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A0" w:rsidRDefault="00C868A0" w:rsidP="00C868A0">
      <w:pPr>
        <w:pStyle w:val="Default"/>
      </w:pPr>
    </w:p>
    <w:p w:rsidR="00C91EA9" w:rsidRDefault="00C91EA9" w:rsidP="00C868A0">
      <w:pPr>
        <w:pStyle w:val="Default"/>
      </w:pPr>
    </w:p>
    <w:p w:rsidR="00050B0A" w:rsidRPr="007F63DB" w:rsidRDefault="00050B0A" w:rsidP="009747C5">
      <w:pPr>
        <w:pStyle w:val="Default"/>
        <w:jc w:val="both"/>
      </w:pPr>
    </w:p>
    <w:p w:rsidR="00C868A0" w:rsidRPr="007F63DB" w:rsidRDefault="00C868A0" w:rsidP="003C5831">
      <w:pPr>
        <w:pStyle w:val="Default"/>
        <w:jc w:val="center"/>
        <w:rPr>
          <w:b/>
          <w:bCs/>
        </w:rPr>
      </w:pPr>
      <w:r w:rsidRPr="007F63DB">
        <w:rPr>
          <w:b/>
          <w:bCs/>
        </w:rPr>
        <w:t>Град Врање</w:t>
      </w:r>
    </w:p>
    <w:p w:rsidR="00C868A0" w:rsidRPr="007F63DB" w:rsidRDefault="00C868A0" w:rsidP="003C5831">
      <w:pPr>
        <w:pStyle w:val="Default"/>
        <w:jc w:val="center"/>
        <w:rPr>
          <w:b/>
          <w:bCs/>
        </w:rPr>
      </w:pPr>
    </w:p>
    <w:p w:rsidR="00C868A0" w:rsidRPr="007F63DB" w:rsidRDefault="00C868A0" w:rsidP="003C5831">
      <w:pPr>
        <w:pStyle w:val="Default"/>
        <w:jc w:val="center"/>
      </w:pPr>
      <w:r w:rsidRPr="007F63DB">
        <w:rPr>
          <w:b/>
          <w:bCs/>
        </w:rPr>
        <w:t>План смањења ризика од катастрофа за период</w:t>
      </w:r>
      <w:r w:rsidR="004473FC" w:rsidRPr="007F63DB">
        <w:rPr>
          <w:b/>
          <w:bCs/>
        </w:rPr>
        <w:t xml:space="preserve"> </w:t>
      </w:r>
      <w:r w:rsidR="003908C5" w:rsidRPr="007F63DB">
        <w:rPr>
          <w:b/>
          <w:bCs/>
        </w:rPr>
        <w:t xml:space="preserve"> </w:t>
      </w:r>
      <w:r w:rsidR="004473FC" w:rsidRPr="007F63DB">
        <w:rPr>
          <w:b/>
          <w:bCs/>
        </w:rPr>
        <w:t>2023</w:t>
      </w:r>
      <w:r w:rsidRPr="007F63DB">
        <w:rPr>
          <w:b/>
          <w:bCs/>
        </w:rPr>
        <w:t xml:space="preserve"> – 202</w:t>
      </w:r>
      <w:r w:rsidR="004473FC" w:rsidRPr="007F63DB">
        <w:rPr>
          <w:b/>
          <w:bCs/>
        </w:rPr>
        <w:t>5</w:t>
      </w:r>
    </w:p>
    <w:p w:rsidR="004C3389" w:rsidRPr="007F63DB" w:rsidRDefault="004C3389" w:rsidP="009747C5">
      <w:pPr>
        <w:jc w:val="both"/>
        <w:rPr>
          <w:rFonts w:ascii="Times New Roman" w:hAnsi="Times New Roman" w:cs="Times New Roman"/>
          <w:sz w:val="24"/>
          <w:szCs w:val="24"/>
        </w:rPr>
      </w:pPr>
    </w:p>
    <w:p w:rsidR="00D66471" w:rsidRPr="007F63DB" w:rsidRDefault="00F70D44" w:rsidP="009747C5">
      <w:pPr>
        <w:pStyle w:val="Default"/>
        <w:jc w:val="both"/>
      </w:pPr>
      <w:r w:rsidRPr="007F63DB">
        <w:rPr>
          <w:b/>
        </w:rPr>
        <w:t>Увод</w:t>
      </w:r>
    </w:p>
    <w:p w:rsidR="00F70D44" w:rsidRPr="007F63DB" w:rsidRDefault="00F70D44" w:rsidP="009747C5">
      <w:pPr>
        <w:pStyle w:val="Default"/>
        <w:jc w:val="both"/>
      </w:pPr>
    </w:p>
    <w:p w:rsidR="00F70D44" w:rsidRPr="007F63DB" w:rsidRDefault="00F70D44" w:rsidP="009747C5">
      <w:pPr>
        <w:pStyle w:val="Default"/>
        <w:jc w:val="both"/>
      </w:pPr>
    </w:p>
    <w:p w:rsidR="008509CE" w:rsidRPr="007F63DB" w:rsidRDefault="003C5831" w:rsidP="009747C5">
      <w:pPr>
        <w:jc w:val="both"/>
        <w:rPr>
          <w:rStyle w:val="y2iqfc"/>
          <w:rFonts w:ascii="Times New Roman" w:hAnsi="Times New Roman" w:cs="Times New Roman"/>
          <w:sz w:val="24"/>
          <w:szCs w:val="24"/>
        </w:rPr>
      </w:pPr>
      <w:r>
        <w:rPr>
          <w:rFonts w:ascii="Times New Roman" w:hAnsi="Times New Roman" w:cs="Times New Roman"/>
          <w:sz w:val="24"/>
          <w:szCs w:val="24"/>
          <w:lang/>
        </w:rPr>
        <w:t xml:space="preserve">     </w:t>
      </w:r>
      <w:r w:rsidR="00D66471" w:rsidRPr="007F63DB">
        <w:rPr>
          <w:rFonts w:ascii="Times New Roman" w:hAnsi="Times New Roman" w:cs="Times New Roman"/>
          <w:sz w:val="24"/>
          <w:szCs w:val="24"/>
        </w:rPr>
        <w:t xml:space="preserve"> Град Врање, као јединица локалне самоуправе, свестан ризика од катастрофа, успоставља све неопходне механизме управљања ризиком од елементарних непогода и других несрећа са акцентом на смањење ризика од катастрофа, а који за циљ имају јачање отпорност</w:t>
      </w:r>
      <w:r w:rsidR="002F5BF2" w:rsidRPr="007F63DB">
        <w:rPr>
          <w:rFonts w:ascii="Times New Roman" w:hAnsi="Times New Roman" w:cs="Times New Roman"/>
          <w:sz w:val="24"/>
          <w:szCs w:val="24"/>
        </w:rPr>
        <w:t>и</w:t>
      </w:r>
      <w:r w:rsidR="00D66471" w:rsidRPr="007F63DB">
        <w:rPr>
          <w:rFonts w:ascii="Times New Roman" w:hAnsi="Times New Roman" w:cs="Times New Roman"/>
          <w:sz w:val="24"/>
          <w:szCs w:val="24"/>
        </w:rPr>
        <w:t xml:space="preserve"> те локалне заједнице на све учесталије елементарне непогоде које се дешавају </w:t>
      </w:r>
      <w:r w:rsidR="008509CE" w:rsidRPr="007F63DB">
        <w:rPr>
          <w:rFonts w:ascii="Times New Roman" w:hAnsi="Times New Roman" w:cs="Times New Roman"/>
          <w:sz w:val="24"/>
          <w:szCs w:val="24"/>
        </w:rPr>
        <w:t>као последица</w:t>
      </w:r>
      <w:r w:rsidR="00D66471" w:rsidRPr="007F63DB">
        <w:rPr>
          <w:rFonts w:ascii="Times New Roman" w:hAnsi="Times New Roman" w:cs="Times New Roman"/>
          <w:sz w:val="24"/>
          <w:szCs w:val="24"/>
        </w:rPr>
        <w:t xml:space="preserve"> </w:t>
      </w:r>
      <w:r w:rsidR="008509CE" w:rsidRPr="007F63DB">
        <w:rPr>
          <w:rFonts w:ascii="Times New Roman" w:hAnsi="Times New Roman" w:cs="Times New Roman"/>
          <w:sz w:val="24"/>
          <w:szCs w:val="24"/>
        </w:rPr>
        <w:t>климатских</w:t>
      </w:r>
      <w:r w:rsidR="00D66471" w:rsidRPr="007F63DB">
        <w:rPr>
          <w:rFonts w:ascii="Times New Roman" w:hAnsi="Times New Roman" w:cs="Times New Roman"/>
          <w:sz w:val="24"/>
          <w:szCs w:val="24"/>
        </w:rPr>
        <w:t xml:space="preserve"> промена.</w:t>
      </w:r>
      <w:r w:rsidR="008509CE" w:rsidRPr="007F63DB">
        <w:rPr>
          <w:rFonts w:ascii="Times New Roman" w:hAnsi="Times New Roman" w:cs="Times New Roman"/>
          <w:sz w:val="24"/>
          <w:szCs w:val="24"/>
        </w:rPr>
        <w:t xml:space="preserve"> Услед к</w:t>
      </w:r>
      <w:r w:rsidR="008509CE" w:rsidRPr="007F63DB">
        <w:rPr>
          <w:rStyle w:val="y2iqfc"/>
          <w:rFonts w:ascii="Times New Roman" w:hAnsi="Times New Roman" w:cs="Times New Roman"/>
          <w:sz w:val="24"/>
          <w:szCs w:val="24"/>
        </w:rPr>
        <w:t>лиматских промена</w:t>
      </w:r>
      <w:r w:rsidR="008509CE" w:rsidRPr="007F63DB">
        <w:rPr>
          <w:rStyle w:val="y2iqfc"/>
          <w:rFonts w:ascii="Times New Roman" w:eastAsia="Calibri" w:hAnsi="Times New Roman" w:cs="Times New Roman"/>
          <w:sz w:val="24"/>
          <w:szCs w:val="24"/>
        </w:rPr>
        <w:t xml:space="preserve">, односно повећања температуре на глобалном нивоу, јављају се учесталији и интензивнији екстремни догађаји на локалу. Под екстремним временским догађајима подразумевамо догађаје или појаве које знатно одступају од вишегодишњих просечних вредности или уобичајеног времена и разликују се од уобичајеног по времену трајања или озбиљности последица. Ови догађаји обухватају топлотне </w:t>
      </w:r>
      <w:r w:rsidR="008509CE" w:rsidRPr="007F63DB">
        <w:rPr>
          <w:rStyle w:val="y2iqfc"/>
          <w:rFonts w:ascii="Times New Roman" w:hAnsi="Times New Roman" w:cs="Times New Roman"/>
          <w:sz w:val="24"/>
          <w:szCs w:val="24"/>
        </w:rPr>
        <w:t>таласе, поплаве, суше, пожаре и</w:t>
      </w:r>
      <w:r w:rsidR="008509CE" w:rsidRPr="007F63DB">
        <w:rPr>
          <w:rStyle w:val="y2iqfc"/>
          <w:rFonts w:ascii="Times New Roman" w:eastAsia="Calibri" w:hAnsi="Times New Roman" w:cs="Times New Roman"/>
          <w:sz w:val="24"/>
          <w:szCs w:val="24"/>
        </w:rPr>
        <w:t>тд.</w:t>
      </w:r>
    </w:p>
    <w:p w:rsidR="00D0478A" w:rsidRPr="007F63DB" w:rsidRDefault="00D0478A" w:rsidP="009747C5">
      <w:pPr>
        <w:jc w:val="both"/>
        <w:rPr>
          <w:rStyle w:val="y2iqfc"/>
          <w:rFonts w:ascii="Times New Roman" w:eastAsia="Calibri" w:hAnsi="Times New Roman" w:cs="Times New Roman"/>
          <w:sz w:val="24"/>
          <w:szCs w:val="24"/>
        </w:rPr>
      </w:pPr>
      <w:r w:rsidRPr="007F63DB">
        <w:rPr>
          <w:rFonts w:ascii="Times New Roman" w:eastAsia="Calibri" w:hAnsi="Times New Roman" w:cs="Times New Roman"/>
          <w:sz w:val="24"/>
          <w:szCs w:val="24"/>
        </w:rPr>
        <w:t>Према подацима Републичког хидрометеролошког завода, Процени угрожености од елементарних непогода и др</w:t>
      </w:r>
      <w:r w:rsidR="008F033A" w:rsidRPr="007F63DB">
        <w:rPr>
          <w:rFonts w:ascii="Times New Roman" w:hAnsi="Times New Roman" w:cs="Times New Roman"/>
          <w:sz w:val="24"/>
          <w:szCs w:val="24"/>
        </w:rPr>
        <w:t>угих несрећа Града Врања из 2022</w:t>
      </w:r>
      <w:r w:rsidRPr="007F63DB">
        <w:rPr>
          <w:rFonts w:ascii="Times New Roman" w:eastAsia="Calibri" w:hAnsi="Times New Roman" w:cs="Times New Roman"/>
          <w:sz w:val="24"/>
          <w:szCs w:val="24"/>
        </w:rPr>
        <w:t>. године и Локалног оперативног плана одбране од поплава на територији Града Врања за воде II реда у 2022. години, на територији Града Врања  у последњих десетак година било је више екстремних временских догађаја.</w:t>
      </w:r>
    </w:p>
    <w:p w:rsidR="006B05CA" w:rsidRPr="007F63DB" w:rsidRDefault="00E75396" w:rsidP="009747C5">
      <w:pPr>
        <w:jc w:val="both"/>
        <w:rPr>
          <w:rFonts w:ascii="Times New Roman" w:hAnsi="Times New Roman" w:cs="Times New Roman"/>
          <w:sz w:val="24"/>
          <w:szCs w:val="24"/>
        </w:rPr>
      </w:pPr>
      <w:r w:rsidRPr="007F63DB">
        <w:rPr>
          <w:rFonts w:ascii="Times New Roman" w:hAnsi="Times New Roman" w:cs="Times New Roman"/>
          <w:sz w:val="24"/>
          <w:szCs w:val="24"/>
        </w:rPr>
        <w:t>Док на</w:t>
      </w:r>
      <w:r w:rsidR="00763807" w:rsidRPr="007F63DB">
        <w:rPr>
          <w:rFonts w:ascii="Times New Roman" w:hAnsi="Times New Roman" w:cs="Times New Roman"/>
          <w:sz w:val="24"/>
          <w:szCs w:val="24"/>
        </w:rPr>
        <w:t xml:space="preserve"> основу</w:t>
      </w:r>
      <w:r w:rsidR="00D66471" w:rsidRPr="007F63DB">
        <w:rPr>
          <w:rFonts w:ascii="Times New Roman" w:hAnsi="Times New Roman" w:cs="Times New Roman"/>
          <w:sz w:val="24"/>
          <w:szCs w:val="24"/>
        </w:rPr>
        <w:t xml:space="preserve"> </w:t>
      </w:r>
      <w:r w:rsidR="00763807" w:rsidRPr="007F63DB">
        <w:rPr>
          <w:rFonts w:ascii="Times New Roman" w:hAnsi="Times New Roman" w:cs="Times New Roman"/>
          <w:sz w:val="24"/>
          <w:szCs w:val="24"/>
        </w:rPr>
        <w:t xml:space="preserve">анализе података  из </w:t>
      </w:r>
      <w:r w:rsidR="00D66471" w:rsidRPr="007F63DB">
        <w:rPr>
          <w:rFonts w:ascii="Times New Roman" w:hAnsi="Times New Roman" w:cs="Times New Roman"/>
          <w:sz w:val="24"/>
          <w:szCs w:val="24"/>
        </w:rPr>
        <w:t>Националне стратегија заштите и спасавања у ванредним ситуацијама</w:t>
      </w:r>
      <w:r w:rsidR="00763807" w:rsidRPr="007F63DB">
        <w:rPr>
          <w:rFonts w:ascii="Times New Roman" w:hAnsi="Times New Roman" w:cs="Times New Roman"/>
          <w:sz w:val="24"/>
          <w:szCs w:val="24"/>
        </w:rPr>
        <w:t xml:space="preserve"> можемо заључити да се у односу на период до  </w:t>
      </w:r>
      <w:r w:rsidR="00D66471" w:rsidRPr="007F63DB">
        <w:rPr>
          <w:rFonts w:ascii="Times New Roman" w:hAnsi="Times New Roman" w:cs="Times New Roman"/>
          <w:sz w:val="24"/>
          <w:szCs w:val="24"/>
        </w:rPr>
        <w:t xml:space="preserve">1940. година, </w:t>
      </w:r>
      <w:r w:rsidR="00763807" w:rsidRPr="007F63DB">
        <w:rPr>
          <w:rFonts w:ascii="Times New Roman" w:hAnsi="Times New Roman" w:cs="Times New Roman"/>
          <w:sz w:val="24"/>
          <w:szCs w:val="24"/>
        </w:rPr>
        <w:t xml:space="preserve">број </w:t>
      </w:r>
      <w:r w:rsidR="00D66471" w:rsidRPr="007F63DB">
        <w:rPr>
          <w:rFonts w:ascii="Times New Roman" w:hAnsi="Times New Roman" w:cs="Times New Roman"/>
          <w:sz w:val="24"/>
          <w:szCs w:val="24"/>
        </w:rPr>
        <w:t xml:space="preserve"> природних </w:t>
      </w:r>
      <w:r w:rsidR="00763807" w:rsidRPr="007F63DB">
        <w:rPr>
          <w:rFonts w:ascii="Times New Roman" w:hAnsi="Times New Roman" w:cs="Times New Roman"/>
          <w:sz w:val="24"/>
          <w:szCs w:val="24"/>
        </w:rPr>
        <w:t>непогода који се догађао на сваких десет година повећао тридесет пута</w:t>
      </w:r>
      <w:r w:rsidR="00D66471" w:rsidRPr="007F63DB">
        <w:rPr>
          <w:rFonts w:ascii="Times New Roman" w:hAnsi="Times New Roman" w:cs="Times New Roman"/>
          <w:sz w:val="24"/>
          <w:szCs w:val="24"/>
        </w:rPr>
        <w:t>. Тренд показује да се број ванредних и опасних ситуација из године у годину повећава, па су последњих година економски трошкови утростручени.</w:t>
      </w:r>
      <w:r w:rsidR="00107272" w:rsidRPr="007F63DB">
        <w:rPr>
          <w:rStyle w:val="q4iawc"/>
          <w:rFonts w:ascii="Times New Roman" w:hAnsi="Times New Roman" w:cs="Times New Roman"/>
          <w:sz w:val="24"/>
          <w:szCs w:val="24"/>
        </w:rPr>
        <w:t xml:space="preserve"> </w:t>
      </w:r>
      <w:r w:rsidR="00107272" w:rsidRPr="007F63DB">
        <w:rPr>
          <w:rStyle w:val="q4iawc"/>
          <w:rFonts w:ascii="Times New Roman" w:eastAsia="Calibri" w:hAnsi="Times New Roman" w:cs="Times New Roman"/>
          <w:sz w:val="24"/>
          <w:szCs w:val="24"/>
        </w:rPr>
        <w:t xml:space="preserve">Утицај климатских промена, </w:t>
      </w:r>
      <w:r w:rsidR="00107272" w:rsidRPr="007F63DB">
        <w:rPr>
          <w:rStyle w:val="q4iawc"/>
          <w:rFonts w:ascii="Times New Roman" w:hAnsi="Times New Roman" w:cs="Times New Roman"/>
          <w:sz w:val="24"/>
          <w:szCs w:val="24"/>
        </w:rPr>
        <w:t>као</w:t>
      </w:r>
      <w:r w:rsidR="00874413" w:rsidRPr="007F63DB">
        <w:rPr>
          <w:rStyle w:val="q4iawc"/>
          <w:rFonts w:ascii="Times New Roman" w:hAnsi="Times New Roman" w:cs="Times New Roman"/>
          <w:sz w:val="24"/>
          <w:szCs w:val="24"/>
        </w:rPr>
        <w:t xml:space="preserve"> и природних непогода које из њ</w:t>
      </w:r>
      <w:r w:rsidR="00107272" w:rsidRPr="007F63DB">
        <w:rPr>
          <w:rStyle w:val="q4iawc"/>
          <w:rFonts w:ascii="Times New Roman" w:hAnsi="Times New Roman" w:cs="Times New Roman"/>
          <w:sz w:val="24"/>
          <w:szCs w:val="24"/>
        </w:rPr>
        <w:t>их произилазе врше</w:t>
      </w:r>
      <w:r w:rsidR="00107272" w:rsidRPr="007F63DB">
        <w:rPr>
          <w:rStyle w:val="q4iawc"/>
          <w:rFonts w:ascii="Times New Roman" w:eastAsia="Calibri" w:hAnsi="Times New Roman" w:cs="Times New Roman"/>
          <w:sz w:val="24"/>
          <w:szCs w:val="24"/>
        </w:rPr>
        <w:t xml:space="preserve"> директан утицај на вредност БДП и прихода у оквиру сектора који су од великог значаја за раст и развој економије Врања</w:t>
      </w:r>
      <w:r w:rsidR="006B05CA" w:rsidRPr="007F63DB">
        <w:rPr>
          <w:rStyle w:val="q4iawc"/>
          <w:rFonts w:ascii="Times New Roman" w:hAnsi="Times New Roman" w:cs="Times New Roman"/>
          <w:sz w:val="24"/>
          <w:szCs w:val="24"/>
        </w:rPr>
        <w:t>.</w:t>
      </w:r>
    </w:p>
    <w:p w:rsidR="00C868A0" w:rsidRPr="007F63DB" w:rsidRDefault="006B05CA" w:rsidP="009747C5">
      <w:pPr>
        <w:jc w:val="both"/>
        <w:rPr>
          <w:rFonts w:ascii="Times New Roman" w:hAnsi="Times New Roman" w:cs="Times New Roman"/>
          <w:sz w:val="24"/>
          <w:szCs w:val="24"/>
        </w:rPr>
      </w:pPr>
      <w:r w:rsidRPr="007F63DB">
        <w:rPr>
          <w:rFonts w:ascii="Times New Roman" w:hAnsi="Times New Roman" w:cs="Times New Roman"/>
          <w:sz w:val="24"/>
          <w:szCs w:val="24"/>
        </w:rPr>
        <w:t xml:space="preserve"> Унапређење система смањења ризика од елементарних непогода по први пут се појављује у Републици Србији након поплава које су погодиле нашу земљу 2014. године. Поплаве </w:t>
      </w:r>
      <w:r w:rsidR="00C10C27" w:rsidRPr="007F63DB">
        <w:rPr>
          <w:rFonts w:ascii="Times New Roman" w:hAnsi="Times New Roman" w:cs="Times New Roman"/>
          <w:sz w:val="24"/>
          <w:szCs w:val="24"/>
        </w:rPr>
        <w:t xml:space="preserve">из </w:t>
      </w:r>
      <w:r w:rsidRPr="007F63DB">
        <w:rPr>
          <w:rFonts w:ascii="Times New Roman" w:hAnsi="Times New Roman" w:cs="Times New Roman"/>
          <w:sz w:val="24"/>
          <w:szCs w:val="24"/>
        </w:rPr>
        <w:t>2014</w:t>
      </w:r>
      <w:r w:rsidR="00C10C27" w:rsidRPr="007F63DB">
        <w:rPr>
          <w:rFonts w:ascii="Times New Roman" w:hAnsi="Times New Roman" w:cs="Times New Roman"/>
          <w:sz w:val="24"/>
          <w:szCs w:val="24"/>
        </w:rPr>
        <w:t>.</w:t>
      </w:r>
      <w:r w:rsidRPr="007F63DB">
        <w:rPr>
          <w:rFonts w:ascii="Times New Roman" w:hAnsi="Times New Roman" w:cs="Times New Roman"/>
          <w:sz w:val="24"/>
          <w:szCs w:val="24"/>
        </w:rPr>
        <w:t xml:space="preserve"> су нам упозорење и опомена да је неопходно да се у Републици Србије озбиљније приступи предузимању мера, као што је планирање и реализација инвестиција које су засноване на познавању ризика, којима ће се обезбедити што је могуће већи степен заштите људи и имовине од евентуалног наступања нових поплава већег интензитета, односно смањити ризик наступања штетних последица већег</w:t>
      </w:r>
      <w:r w:rsidR="00023C30" w:rsidRPr="007F63DB">
        <w:rPr>
          <w:rFonts w:ascii="Times New Roman" w:hAnsi="Times New Roman" w:cs="Times New Roman"/>
          <w:sz w:val="24"/>
          <w:szCs w:val="24"/>
        </w:rPr>
        <w:t xml:space="preserve"> обима. Уместо управљања </w:t>
      </w:r>
      <w:r w:rsidR="00023C30" w:rsidRPr="007F63DB">
        <w:rPr>
          <w:rFonts w:ascii="Times New Roman" w:hAnsi="Times New Roman" w:cs="Times New Roman"/>
          <w:sz w:val="24"/>
          <w:szCs w:val="24"/>
        </w:rPr>
        <w:lastRenderedPageBreak/>
        <w:t>ванредном ситуацијом односно реаговања када се природних непогода деси, ми морамо управљати ризиком и реаговати много пре катастрофе. Законодавство ЕУ о цивилној заштити, које је ступило на снагу почетком 2014. године, већи значај придаје превенцији непогода, управљању ризицима и спремности на одбрану а од држава - чланица се захтева да усаврше планирање управљања ризицима.</w:t>
      </w:r>
    </w:p>
    <w:p w:rsidR="00D53FF2" w:rsidRPr="007F63DB" w:rsidRDefault="00754801" w:rsidP="009747C5">
      <w:pPr>
        <w:jc w:val="both"/>
        <w:rPr>
          <w:rFonts w:ascii="Times New Roman" w:hAnsi="Times New Roman" w:cs="Times New Roman"/>
          <w:sz w:val="24"/>
          <w:szCs w:val="24"/>
        </w:rPr>
      </w:pPr>
      <w:r w:rsidRPr="007F63DB">
        <w:rPr>
          <w:rFonts w:ascii="Times New Roman" w:hAnsi="Times New Roman" w:cs="Times New Roman"/>
          <w:sz w:val="24"/>
          <w:szCs w:val="24"/>
        </w:rPr>
        <w:t>У Републици Србији већи део надлежности у области смањења ризиком од елементарних непогода и других опасности поверен јединицама локалне самоуправе, не само Законом о смањењу ри</w:t>
      </w:r>
      <w:r w:rsidR="00057833" w:rsidRPr="007F63DB">
        <w:rPr>
          <w:rFonts w:ascii="Times New Roman" w:hAnsi="Times New Roman" w:cs="Times New Roman"/>
          <w:sz w:val="24"/>
          <w:szCs w:val="24"/>
        </w:rPr>
        <w:t>зик</w:t>
      </w:r>
      <w:r w:rsidRPr="007F63DB">
        <w:rPr>
          <w:rFonts w:ascii="Times New Roman" w:hAnsi="Times New Roman" w:cs="Times New Roman"/>
          <w:sz w:val="24"/>
          <w:szCs w:val="24"/>
        </w:rPr>
        <w:t>а и управљању ванредним ситуацијама као кровним законом већ и секторским законима.</w:t>
      </w:r>
    </w:p>
    <w:p w:rsidR="00EA2059" w:rsidRPr="007F63DB" w:rsidRDefault="00EA2059" w:rsidP="009747C5">
      <w:pPr>
        <w:jc w:val="both"/>
        <w:rPr>
          <w:rFonts w:ascii="Times New Roman" w:hAnsi="Times New Roman" w:cs="Times New Roman"/>
          <w:sz w:val="24"/>
          <w:szCs w:val="24"/>
        </w:rPr>
      </w:pPr>
      <w:r w:rsidRPr="007F63DB">
        <w:rPr>
          <w:rFonts w:ascii="Times New Roman" w:hAnsi="Times New Roman" w:cs="Times New Roman"/>
          <w:sz w:val="24"/>
          <w:szCs w:val="24"/>
        </w:rPr>
        <w:t xml:space="preserve">Законски основ за израду „Плана смањења ризика од катастрофа“ налази се у Закону о смањењу ризика од катастрофа и управљању ванредним ситуацијама („Службени гласник РС“, бр. 87/2018). Члан 16. овог Закона прописује да се Планом смањења ризика од катастрофа утврђују конкретне превентивне, организационе, техничке, финансијске, нормативне, надзорне, едукативне и друге мере и активности које су надлежни државни органи и други субјекти, на основу процене појединих ризика, дужни да предузму у будућем периоду у циљу смањења ризика од катастрофа и ублажавања њихових последица. План смањења ризика од катастрофа се израђује и доноси за територију Републике Србије (Национални план смањења ризика од катастрофа), аутономне покрајине (Покрајински план смањења ризика од катастрофа) и јединице локалне самоуправе (Локални план смањења ризика од катастрофа). Планови смањења ризика од катастрофа се израђују на основу предлога третмана процењених ризика у одговарајућој процени ризика од катастрофа. Када говоримо о локалним властима, носиоци израде локалних планова смањења ризика од катастрофа су надлежни органи јединице локалне самоуправе. Планови смањења ризика од катастрофа се доносе за период од три године, док садржај и начин израде плана смањења ризика од катастрофа прописује Влада. Град </w:t>
      </w:r>
      <w:r w:rsidR="00D80335" w:rsidRPr="007F63DB">
        <w:rPr>
          <w:rFonts w:ascii="Times New Roman" w:hAnsi="Times New Roman" w:cs="Times New Roman"/>
          <w:sz w:val="24"/>
          <w:szCs w:val="24"/>
        </w:rPr>
        <w:t xml:space="preserve">Врање </w:t>
      </w:r>
      <w:r w:rsidR="006879F4" w:rsidRPr="007F63DB">
        <w:rPr>
          <w:rFonts w:ascii="Times New Roman" w:hAnsi="Times New Roman" w:cs="Times New Roman"/>
          <w:sz w:val="24"/>
          <w:szCs w:val="24"/>
        </w:rPr>
        <w:t xml:space="preserve">има израђену </w:t>
      </w:r>
      <w:r w:rsidRPr="007F63DB">
        <w:rPr>
          <w:rFonts w:ascii="Times New Roman" w:hAnsi="Times New Roman" w:cs="Times New Roman"/>
          <w:sz w:val="24"/>
          <w:szCs w:val="24"/>
        </w:rPr>
        <w:t>Процену ризика од катастрофа</w:t>
      </w:r>
      <w:r w:rsidR="00D80335" w:rsidRPr="007F63DB">
        <w:rPr>
          <w:rFonts w:ascii="Times New Roman" w:hAnsi="Times New Roman" w:cs="Times New Roman"/>
          <w:sz w:val="24"/>
          <w:szCs w:val="24"/>
        </w:rPr>
        <w:t xml:space="preserve"> као и </w:t>
      </w:r>
      <w:r w:rsidR="00DD7CB9" w:rsidRPr="007F63DB">
        <w:rPr>
          <w:rFonts w:ascii="Times New Roman" w:hAnsi="Times New Roman" w:cs="Times New Roman"/>
          <w:sz w:val="24"/>
          <w:szCs w:val="24"/>
        </w:rPr>
        <w:t xml:space="preserve"> </w:t>
      </w:r>
      <w:r w:rsidR="00D80335" w:rsidRPr="007F63DB">
        <w:rPr>
          <w:rFonts w:ascii="Times New Roman" w:hAnsi="Times New Roman" w:cs="Times New Roman"/>
          <w:sz w:val="24"/>
          <w:szCs w:val="24"/>
        </w:rPr>
        <w:t>План заштите и спасавања.</w:t>
      </w:r>
    </w:p>
    <w:p w:rsidR="006B05CA" w:rsidRPr="007F63DB" w:rsidRDefault="006E3501" w:rsidP="009747C5">
      <w:pPr>
        <w:jc w:val="both"/>
        <w:rPr>
          <w:rFonts w:ascii="Times New Roman" w:hAnsi="Times New Roman" w:cs="Times New Roman"/>
          <w:sz w:val="24"/>
          <w:szCs w:val="24"/>
        </w:rPr>
      </w:pPr>
      <w:r w:rsidRPr="007F63DB">
        <w:rPr>
          <w:rFonts w:ascii="Times New Roman" w:hAnsi="Times New Roman" w:cs="Times New Roman"/>
          <w:sz w:val="24"/>
          <w:szCs w:val="24"/>
        </w:rPr>
        <w:t>Проценом ризика од катастрофа констатовано је да су на територији града Врања изражене следеће опасности: земљотрес; одрони, клизишта и ерозије; поплаве; град; олујни ветар; снежне мећаве, наноси  и поледица; пожари, експлозије</w:t>
      </w:r>
      <w:r w:rsidR="0070670A" w:rsidRPr="007F63DB">
        <w:rPr>
          <w:rFonts w:ascii="Times New Roman" w:hAnsi="Times New Roman" w:cs="Times New Roman"/>
          <w:sz w:val="24"/>
          <w:szCs w:val="24"/>
        </w:rPr>
        <w:t xml:space="preserve"> и техничко-технолошке несреће </w:t>
      </w:r>
      <w:r w:rsidRPr="007F63DB">
        <w:rPr>
          <w:rFonts w:ascii="Times New Roman" w:hAnsi="Times New Roman" w:cs="Times New Roman"/>
          <w:sz w:val="24"/>
          <w:szCs w:val="24"/>
        </w:rPr>
        <w:t>. За ове опасности у складу са највероватнијим нежељеним догађајем и нежељени догађајем са најтежим могу</w:t>
      </w:r>
      <w:r w:rsidR="00E64516" w:rsidRPr="007F63DB">
        <w:rPr>
          <w:rFonts w:ascii="Times New Roman" w:hAnsi="Times New Roman" w:cs="Times New Roman"/>
          <w:sz w:val="24"/>
          <w:szCs w:val="24"/>
        </w:rPr>
        <w:t>ћим последицама потребно је при</w:t>
      </w:r>
      <w:r w:rsidRPr="007F63DB">
        <w:rPr>
          <w:rFonts w:ascii="Times New Roman" w:hAnsi="Times New Roman" w:cs="Times New Roman"/>
          <w:sz w:val="24"/>
          <w:szCs w:val="24"/>
        </w:rPr>
        <w:t>м</w:t>
      </w:r>
      <w:r w:rsidR="00E64516" w:rsidRPr="007F63DB">
        <w:rPr>
          <w:rFonts w:ascii="Times New Roman" w:hAnsi="Times New Roman" w:cs="Times New Roman"/>
          <w:sz w:val="24"/>
          <w:szCs w:val="24"/>
        </w:rPr>
        <w:t>е</w:t>
      </w:r>
      <w:r w:rsidRPr="007F63DB">
        <w:rPr>
          <w:rFonts w:ascii="Times New Roman" w:hAnsi="Times New Roman" w:cs="Times New Roman"/>
          <w:sz w:val="24"/>
          <w:szCs w:val="24"/>
        </w:rPr>
        <w:t xml:space="preserve">нити мере третмана ризика, односно мере смањења ризика од катастрофа. Завршетком процеса израде Процене ризика, као и обраде свих сценарија и изражавања резултата, а на основу анализе сценарија за </w:t>
      </w:r>
      <w:r w:rsidR="00E64516" w:rsidRPr="007F63DB">
        <w:rPr>
          <w:rFonts w:ascii="Times New Roman" w:hAnsi="Times New Roman" w:cs="Times New Roman"/>
          <w:b/>
          <w:bCs/>
          <w:iCs/>
          <w:sz w:val="24"/>
          <w:szCs w:val="24"/>
        </w:rPr>
        <w:t>највероватнији нежељени догађај</w:t>
      </w:r>
      <w:r w:rsidR="00E64516" w:rsidRPr="007F63DB">
        <w:rPr>
          <w:rFonts w:ascii="Times New Roman" w:hAnsi="Times New Roman" w:cs="Times New Roman"/>
          <w:b/>
          <w:bCs/>
          <w:i/>
          <w:iCs/>
          <w:sz w:val="24"/>
          <w:szCs w:val="24"/>
        </w:rPr>
        <w:t xml:space="preserve"> </w:t>
      </w:r>
      <w:r w:rsidRPr="007F63DB">
        <w:rPr>
          <w:rFonts w:ascii="Times New Roman" w:hAnsi="Times New Roman" w:cs="Times New Roman"/>
          <w:b/>
          <w:bCs/>
          <w:i/>
          <w:iCs/>
          <w:sz w:val="24"/>
          <w:szCs w:val="24"/>
        </w:rPr>
        <w:t xml:space="preserve"> </w:t>
      </w:r>
      <w:r w:rsidRPr="007F63DB">
        <w:rPr>
          <w:rFonts w:ascii="Times New Roman" w:hAnsi="Times New Roman" w:cs="Times New Roman"/>
          <w:sz w:val="24"/>
          <w:szCs w:val="24"/>
        </w:rPr>
        <w:t xml:space="preserve">и процене ризика констатовано је да је ризик од </w:t>
      </w:r>
      <w:r w:rsidR="00DE7006" w:rsidRPr="007F63DB">
        <w:rPr>
          <w:rFonts w:ascii="Times New Roman" w:hAnsi="Times New Roman" w:cs="Times New Roman"/>
          <w:sz w:val="24"/>
          <w:szCs w:val="24"/>
        </w:rPr>
        <w:t xml:space="preserve"> екстремних временских појава (град, олујни, снежна мећава, наноси, поледица и хладни талас) НИЗАК </w:t>
      </w:r>
      <w:r w:rsidR="00D27907" w:rsidRPr="007F63DB">
        <w:rPr>
          <w:rFonts w:ascii="Times New Roman" w:hAnsi="Times New Roman" w:cs="Times New Roman"/>
          <w:sz w:val="24"/>
          <w:szCs w:val="24"/>
        </w:rPr>
        <w:t xml:space="preserve">; од одрона, клизишта и </w:t>
      </w:r>
      <w:r w:rsidRPr="007F63DB">
        <w:rPr>
          <w:rFonts w:ascii="Times New Roman" w:hAnsi="Times New Roman" w:cs="Times New Roman"/>
          <w:sz w:val="24"/>
          <w:szCs w:val="24"/>
        </w:rPr>
        <w:t>ерозија</w:t>
      </w:r>
      <w:r w:rsidR="00D27907" w:rsidRPr="007F63DB">
        <w:rPr>
          <w:rFonts w:ascii="Times New Roman" w:hAnsi="Times New Roman" w:cs="Times New Roman"/>
          <w:sz w:val="24"/>
          <w:szCs w:val="24"/>
        </w:rPr>
        <w:t xml:space="preserve">, поплава и техничко-технолошких несрећа </w:t>
      </w:r>
      <w:r w:rsidRPr="007F63DB">
        <w:rPr>
          <w:rFonts w:ascii="Times New Roman" w:hAnsi="Times New Roman" w:cs="Times New Roman"/>
          <w:sz w:val="24"/>
          <w:szCs w:val="24"/>
        </w:rPr>
        <w:t xml:space="preserve"> </w:t>
      </w:r>
      <w:r w:rsidR="00D27907" w:rsidRPr="007F63DB">
        <w:rPr>
          <w:rFonts w:ascii="Times New Roman" w:hAnsi="Times New Roman" w:cs="Times New Roman"/>
          <w:sz w:val="24"/>
          <w:szCs w:val="24"/>
        </w:rPr>
        <w:t>ризик је УМЕРЕН</w:t>
      </w:r>
      <w:r w:rsidRPr="007F63DB">
        <w:rPr>
          <w:rFonts w:ascii="Times New Roman" w:hAnsi="Times New Roman" w:cs="Times New Roman"/>
          <w:sz w:val="24"/>
          <w:szCs w:val="24"/>
        </w:rPr>
        <w:t xml:space="preserve">; као и да је ниво ризика од </w:t>
      </w:r>
      <w:r w:rsidR="00D27907" w:rsidRPr="007F63DB">
        <w:rPr>
          <w:rFonts w:ascii="Times New Roman" w:hAnsi="Times New Roman" w:cs="Times New Roman"/>
          <w:sz w:val="24"/>
          <w:szCs w:val="24"/>
        </w:rPr>
        <w:t xml:space="preserve">земљотреса </w:t>
      </w:r>
      <w:r w:rsidRPr="007F63DB">
        <w:rPr>
          <w:rFonts w:ascii="Times New Roman" w:hAnsi="Times New Roman" w:cs="Times New Roman"/>
          <w:sz w:val="24"/>
          <w:szCs w:val="24"/>
        </w:rPr>
        <w:t xml:space="preserve"> ВИСОК. Низак и умерен ниво ризика не захтевају предузимање одређених радњи ради смањења </w:t>
      </w:r>
      <w:r w:rsidRPr="007F63DB">
        <w:rPr>
          <w:rFonts w:ascii="Times New Roman" w:hAnsi="Times New Roman" w:cs="Times New Roman"/>
          <w:sz w:val="24"/>
          <w:szCs w:val="24"/>
        </w:rPr>
        <w:lastRenderedPageBreak/>
        <w:t>нивоа ризика, док је за висок ниво</w:t>
      </w:r>
      <w:r w:rsidR="00FE1367" w:rsidRPr="007F63DB">
        <w:rPr>
          <w:rFonts w:ascii="Times New Roman" w:hAnsi="Times New Roman" w:cs="Times New Roman"/>
          <w:sz w:val="24"/>
          <w:szCs w:val="24"/>
        </w:rPr>
        <w:t xml:space="preserve"> ризика потребан третман ризика, као и потреба предузимања радњи ради смањења ризика од земљотреса до ниво прихватљивости.</w:t>
      </w:r>
    </w:p>
    <w:p w:rsidR="00A85122" w:rsidRPr="007F63DB" w:rsidRDefault="00510027" w:rsidP="009747C5">
      <w:pPr>
        <w:jc w:val="both"/>
        <w:rPr>
          <w:rFonts w:ascii="Times New Roman" w:hAnsi="Times New Roman" w:cs="Times New Roman"/>
          <w:sz w:val="24"/>
          <w:szCs w:val="24"/>
        </w:rPr>
      </w:pPr>
      <w:r w:rsidRPr="007F63DB">
        <w:rPr>
          <w:rFonts w:ascii="Times New Roman" w:hAnsi="Times New Roman" w:cs="Times New Roman"/>
          <w:sz w:val="24"/>
          <w:szCs w:val="24"/>
        </w:rPr>
        <w:t xml:space="preserve">На основу анализе сценарија за нежељени догађај са </w:t>
      </w:r>
      <w:r w:rsidRPr="007F63DB">
        <w:rPr>
          <w:rFonts w:ascii="Times New Roman" w:hAnsi="Times New Roman" w:cs="Times New Roman"/>
          <w:b/>
          <w:bCs/>
          <w:iCs/>
          <w:sz w:val="24"/>
          <w:szCs w:val="24"/>
        </w:rPr>
        <w:t>најтежим могућим последицама</w:t>
      </w:r>
      <w:r w:rsidRPr="007F63DB">
        <w:rPr>
          <w:rFonts w:ascii="Times New Roman" w:hAnsi="Times New Roman" w:cs="Times New Roman"/>
          <w:b/>
          <w:bCs/>
          <w:i/>
          <w:iCs/>
          <w:sz w:val="24"/>
          <w:szCs w:val="24"/>
        </w:rPr>
        <w:t xml:space="preserve"> </w:t>
      </w:r>
      <w:r w:rsidRPr="007F63DB">
        <w:rPr>
          <w:rFonts w:ascii="Times New Roman" w:hAnsi="Times New Roman" w:cs="Times New Roman"/>
          <w:sz w:val="24"/>
          <w:szCs w:val="24"/>
        </w:rPr>
        <w:t>и процене ризика можемо констатовати да је ризик од земљотреса и техничко-технолошких несрећа</w:t>
      </w:r>
      <w:r w:rsidR="00091437" w:rsidRPr="007F63DB">
        <w:rPr>
          <w:rFonts w:ascii="Times New Roman" w:hAnsi="Times New Roman" w:cs="Times New Roman"/>
          <w:sz w:val="24"/>
          <w:szCs w:val="24"/>
        </w:rPr>
        <w:t xml:space="preserve"> УМЕРЕН,</w:t>
      </w:r>
      <w:r w:rsidRPr="007F63DB">
        <w:rPr>
          <w:rFonts w:ascii="Times New Roman" w:hAnsi="Times New Roman" w:cs="Times New Roman"/>
          <w:sz w:val="24"/>
          <w:szCs w:val="24"/>
        </w:rPr>
        <w:t xml:space="preserve">  ш</w:t>
      </w:r>
      <w:r w:rsidR="0027215C" w:rsidRPr="007F63DB">
        <w:rPr>
          <w:rFonts w:ascii="Times New Roman" w:hAnsi="Times New Roman" w:cs="Times New Roman"/>
          <w:sz w:val="24"/>
          <w:szCs w:val="24"/>
        </w:rPr>
        <w:t>то значи да је ризик прихватљив, али да постоји потреба за предузимањем одређених радњи у циљу смањења ризика од наведених опасности..</w:t>
      </w:r>
      <w:r w:rsidR="00D2121E" w:rsidRPr="007F63DB">
        <w:rPr>
          <w:rFonts w:ascii="Times New Roman" w:hAnsi="Times New Roman" w:cs="Times New Roman"/>
          <w:sz w:val="24"/>
          <w:szCs w:val="24"/>
        </w:rPr>
        <w:t xml:space="preserve"> </w:t>
      </w:r>
      <w:r w:rsidRPr="007F63DB">
        <w:rPr>
          <w:rFonts w:ascii="Times New Roman" w:hAnsi="Times New Roman" w:cs="Times New Roman"/>
          <w:sz w:val="24"/>
          <w:szCs w:val="24"/>
        </w:rPr>
        <w:t xml:space="preserve"> В</w:t>
      </w:r>
      <w:r w:rsidR="00091437" w:rsidRPr="007F63DB">
        <w:rPr>
          <w:rFonts w:ascii="Times New Roman" w:hAnsi="Times New Roman" w:cs="Times New Roman"/>
          <w:sz w:val="24"/>
          <w:szCs w:val="24"/>
        </w:rPr>
        <w:t>ИСОК</w:t>
      </w:r>
      <w:r w:rsidRPr="007F63DB">
        <w:rPr>
          <w:rFonts w:ascii="Times New Roman" w:hAnsi="Times New Roman" w:cs="Times New Roman"/>
          <w:sz w:val="24"/>
          <w:szCs w:val="24"/>
        </w:rPr>
        <w:t xml:space="preserve"> ниво ризика</w:t>
      </w:r>
      <w:r w:rsidR="00D2121E" w:rsidRPr="007F63DB">
        <w:rPr>
          <w:rFonts w:ascii="Times New Roman" w:hAnsi="Times New Roman" w:cs="Times New Roman"/>
          <w:sz w:val="24"/>
          <w:szCs w:val="24"/>
        </w:rPr>
        <w:t xml:space="preserve"> је означен за опасности од одрона, клизишта и ерозија, поплава,</w:t>
      </w:r>
      <w:r w:rsidR="009A7E83" w:rsidRPr="007F63DB">
        <w:rPr>
          <w:rFonts w:ascii="Times New Roman" w:hAnsi="Times New Roman" w:cs="Times New Roman"/>
          <w:sz w:val="24"/>
          <w:szCs w:val="24"/>
        </w:rPr>
        <w:t xml:space="preserve"> </w:t>
      </w:r>
      <w:r w:rsidR="00D2121E" w:rsidRPr="007F63DB">
        <w:rPr>
          <w:rFonts w:ascii="Times New Roman" w:hAnsi="Times New Roman" w:cs="Times New Roman"/>
          <w:sz w:val="24"/>
          <w:szCs w:val="24"/>
        </w:rPr>
        <w:t>екстремних временских појава (град, олујни ветар, снежне мећаве, наноси, поледица и хладни талас)</w:t>
      </w:r>
      <w:r w:rsidR="009A7E83" w:rsidRPr="007F63DB">
        <w:rPr>
          <w:rFonts w:ascii="Times New Roman" w:hAnsi="Times New Roman" w:cs="Times New Roman"/>
          <w:sz w:val="24"/>
          <w:szCs w:val="24"/>
        </w:rPr>
        <w:t xml:space="preserve">, пожара и експлозија, пожара </w:t>
      </w:r>
      <w:r w:rsidR="00D2121E" w:rsidRPr="007F63DB">
        <w:rPr>
          <w:rFonts w:ascii="Times New Roman" w:hAnsi="Times New Roman" w:cs="Times New Roman"/>
          <w:sz w:val="24"/>
          <w:szCs w:val="24"/>
        </w:rPr>
        <w:t>на отворен</w:t>
      </w:r>
      <w:r w:rsidR="00580423" w:rsidRPr="007F63DB">
        <w:rPr>
          <w:rFonts w:ascii="Times New Roman" w:hAnsi="Times New Roman" w:cs="Times New Roman"/>
          <w:sz w:val="24"/>
          <w:szCs w:val="24"/>
        </w:rPr>
        <w:t>о</w:t>
      </w:r>
      <w:r w:rsidR="00D2121E" w:rsidRPr="007F63DB">
        <w:rPr>
          <w:rFonts w:ascii="Times New Roman" w:hAnsi="Times New Roman" w:cs="Times New Roman"/>
          <w:sz w:val="24"/>
          <w:szCs w:val="24"/>
        </w:rPr>
        <w:t>м при чему захтевају третман, односно постоји потреба за предузимањем разноврсних планских мера ради смањења ризика на ниво прихватљивости. Ради смањивања нивоа ризика од дејства негативних последица, идентификоване потенцијалне опасности или комбинација опасно</w:t>
      </w:r>
      <w:r w:rsidR="00580423" w:rsidRPr="007F63DB">
        <w:rPr>
          <w:rFonts w:ascii="Times New Roman" w:hAnsi="Times New Roman" w:cs="Times New Roman"/>
          <w:sz w:val="24"/>
          <w:szCs w:val="24"/>
        </w:rPr>
        <w:t>с</w:t>
      </w:r>
      <w:r w:rsidR="00D2121E" w:rsidRPr="007F63DB">
        <w:rPr>
          <w:rFonts w:ascii="Times New Roman" w:hAnsi="Times New Roman" w:cs="Times New Roman"/>
          <w:sz w:val="24"/>
          <w:szCs w:val="24"/>
        </w:rPr>
        <w:t>ти, предузимају се мере из области превентиве и реа</w:t>
      </w:r>
      <w:r w:rsidR="000F342E" w:rsidRPr="007F63DB">
        <w:rPr>
          <w:rFonts w:ascii="Times New Roman" w:hAnsi="Times New Roman" w:cs="Times New Roman"/>
          <w:sz w:val="24"/>
          <w:szCs w:val="24"/>
        </w:rPr>
        <w:t>говања.</w:t>
      </w:r>
    </w:p>
    <w:p w:rsidR="00D53FF2" w:rsidRPr="007F63DB" w:rsidRDefault="00A85122" w:rsidP="009747C5">
      <w:pPr>
        <w:jc w:val="both"/>
        <w:rPr>
          <w:rFonts w:ascii="Times New Roman" w:hAnsi="Times New Roman" w:cs="Times New Roman"/>
          <w:sz w:val="24"/>
          <w:szCs w:val="24"/>
        </w:rPr>
      </w:pPr>
      <w:r w:rsidRPr="007F63DB">
        <w:rPr>
          <w:rFonts w:ascii="Times New Roman" w:hAnsi="Times New Roman" w:cs="Times New Roman"/>
          <w:sz w:val="24"/>
          <w:szCs w:val="24"/>
        </w:rPr>
        <w:t>Превентивне мере заштите и спасавања представљају све активности, поступке и мере које предузимају субјекти система заштите и спасавања у циљу смањења вероватноће настанка и последица елементарних непогода и других несрећа. Превентивне мере заштите и спасавања предузимају сви субјекти система заштите и спасавања у складу са својим надлежностима, могућностима и способностима. Сви субјекти система су дужни да у циљу развијања и унапређивања јединственог система заштите и спасавања, планирају, програмирају и буџетирају све активности и поступке којима се врши имплементација мера превенције.</w:t>
      </w:r>
    </w:p>
    <w:p w:rsidR="00A85122" w:rsidRDefault="00A85122" w:rsidP="009747C5">
      <w:pPr>
        <w:jc w:val="both"/>
        <w:rPr>
          <w:rFonts w:ascii="Times New Roman" w:hAnsi="Times New Roman" w:cs="Times New Roman"/>
          <w:sz w:val="24"/>
          <w:szCs w:val="24"/>
        </w:rPr>
      </w:pPr>
      <w:r w:rsidRPr="007F63DB">
        <w:rPr>
          <w:rFonts w:ascii="Times New Roman" w:hAnsi="Times New Roman" w:cs="Times New Roman"/>
          <w:sz w:val="24"/>
          <w:szCs w:val="24"/>
        </w:rPr>
        <w:t xml:space="preserve"> Нарочиту важност има оспособљавање свих субјеката система заштите и спасавања за превенцију и реаговање у ванредним ситуацијама. Обука и оспособљавање људских ресурса свих снага система заштите и спасавања на територији oпштине је неопходан корак у циљу стицања знања о елементарним непогодама и другим несрећама, процедурама рада и организовања, комуникацији, итд. Нарочиту важност има иновирање програма оспособљавања и праћење међународних стандарда и искустава, у циљу обезбеђивања могућности сарадње са снагама заштите и спасавања из иностранства и учешћа на заједничким вежбама. Неопходно је вршити израду или набавку одговарајуће литературе, којом би се утицало на свест становништва о потреби превенције од елементарних непогода и других несрећа, као и повећању степена знања о примењивим мерама превенције за сваку појединачну опасност. У школама и вртићима је неопходно увести одређен број часова наставе на којој би се вршила едукација из области ванредних ситуација. Наставни кадар је неопходно посебно едуковати у циљу стицања и ширења стручних и методичких знања у вези управљања ризиком од катастрофа.</w:t>
      </w:r>
      <w:r w:rsidR="0049326D" w:rsidRPr="007F63DB">
        <w:rPr>
          <w:rFonts w:ascii="Times New Roman" w:hAnsi="Times New Roman" w:cs="Times New Roman"/>
          <w:sz w:val="24"/>
          <w:szCs w:val="24"/>
        </w:rPr>
        <w:t xml:space="preserve"> Са апекта примене мера личне, узајамне и колективне заштите, неопходно је сва лица у оспособљеним правним лицима на примерен начин обучавати за рад у ванредним ситуацијама.</w:t>
      </w:r>
    </w:p>
    <w:p w:rsidR="00035911" w:rsidRPr="00035911" w:rsidRDefault="00035911" w:rsidP="00C868A0">
      <w:pPr>
        <w:rPr>
          <w:rFonts w:ascii="Times New Roman" w:hAnsi="Times New Roman" w:cs="Times New Roman"/>
          <w:sz w:val="24"/>
          <w:szCs w:val="24"/>
        </w:rPr>
      </w:pPr>
    </w:p>
    <w:tbl>
      <w:tblPr>
        <w:tblW w:w="5427" w:type="pct"/>
        <w:jc w:val="center"/>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tblPr>
      <w:tblGrid>
        <w:gridCol w:w="2205"/>
        <w:gridCol w:w="1728"/>
        <w:gridCol w:w="8"/>
        <w:gridCol w:w="19"/>
        <w:gridCol w:w="1179"/>
        <w:gridCol w:w="182"/>
        <w:gridCol w:w="6"/>
        <w:gridCol w:w="17"/>
        <w:gridCol w:w="1086"/>
        <w:gridCol w:w="10"/>
        <w:gridCol w:w="12"/>
        <w:gridCol w:w="1294"/>
        <w:gridCol w:w="1284"/>
        <w:gridCol w:w="10"/>
        <w:gridCol w:w="1282"/>
      </w:tblGrid>
      <w:tr w:rsidR="00035911" w:rsidRPr="00B027E0" w:rsidTr="00A502B5">
        <w:trPr>
          <w:trHeight w:val="82"/>
          <w:jc w:val="center"/>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035911" w:rsidP="00035911">
            <w:pPr>
              <w:jc w:val="both"/>
              <w:rPr>
                <w:sz w:val="16"/>
                <w:szCs w:val="16"/>
              </w:rPr>
            </w:pPr>
            <w:r w:rsidRPr="00B027E0">
              <w:rPr>
                <w:b/>
                <w:sz w:val="16"/>
                <w:szCs w:val="16"/>
              </w:rPr>
              <w:t>Општи циљ</w:t>
            </w:r>
            <w:r w:rsidR="003A0A3E">
              <w:rPr>
                <w:b/>
                <w:sz w:val="16"/>
                <w:szCs w:val="16"/>
              </w:rPr>
              <w:t xml:space="preserve"> </w:t>
            </w:r>
            <w:r w:rsidRPr="00B027E0">
              <w:rPr>
                <w:b/>
                <w:sz w:val="16"/>
                <w:szCs w:val="16"/>
                <w:lang w:val="de-CH"/>
              </w:rPr>
              <w:t>1</w:t>
            </w:r>
            <w:r w:rsidRPr="00B027E0">
              <w:rPr>
                <w:sz w:val="16"/>
                <w:szCs w:val="16"/>
                <w:lang w:val="de-CH"/>
              </w:rPr>
              <w:t>:</w:t>
            </w:r>
            <w:r w:rsidRPr="00B027E0">
              <w:rPr>
                <w:sz w:val="16"/>
                <w:szCs w:val="16"/>
              </w:rPr>
              <w:t xml:space="preserve"> Развијати систем за ефикасно и ефективно управљање ризицима и ванредним ситуацијама до 2025. уз примену мера јачања отпорности на климатске промене.</w:t>
            </w:r>
          </w:p>
          <w:p w:rsidR="00A7630A" w:rsidRPr="00B027E0" w:rsidRDefault="00A7630A" w:rsidP="00035911">
            <w:pPr>
              <w:jc w:val="both"/>
              <w:rPr>
                <w:sz w:val="16"/>
                <w:szCs w:val="16"/>
              </w:rPr>
            </w:pP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035911" w:rsidRPr="00B027E0" w:rsidRDefault="003273E2" w:rsidP="003273E2">
            <w:pPr>
              <w:jc w:val="both"/>
              <w:rPr>
                <w:sz w:val="16"/>
                <w:szCs w:val="16"/>
              </w:rPr>
            </w:pPr>
            <w:r w:rsidRPr="00B027E0">
              <w:rPr>
                <w:b/>
                <w:sz w:val="16"/>
                <w:szCs w:val="16"/>
              </w:rPr>
              <w:t>Индикатор:</w:t>
            </w:r>
            <w:r w:rsidRPr="00B027E0">
              <w:rPr>
                <w:sz w:val="16"/>
                <w:szCs w:val="16"/>
              </w:rPr>
              <w:t xml:space="preserve"> напредак у односу на период након поплава у јануару 2021. које су се догодиле на територији града Врања и нанеле велику материјалну штету на стамбеним објектима и пољопривредном земљишту.</w:t>
            </w:r>
          </w:p>
          <w:p w:rsidR="00A7630A" w:rsidRPr="00B027E0" w:rsidRDefault="00A7630A" w:rsidP="003273E2">
            <w:pPr>
              <w:jc w:val="both"/>
              <w:rPr>
                <w:sz w:val="16"/>
                <w:szCs w:val="16"/>
              </w:rPr>
            </w:pPr>
            <w:r w:rsidRPr="00B027E0">
              <w:rPr>
                <w:b/>
                <w:sz w:val="16"/>
                <w:szCs w:val="16"/>
              </w:rPr>
              <w:t>ПВ (2023):</w:t>
            </w:r>
            <w:r w:rsidRPr="00B027E0">
              <w:rPr>
                <w:sz w:val="16"/>
                <w:szCs w:val="16"/>
              </w:rPr>
              <w:t xml:space="preserve"> Ниво ризика према Процени ризика од катастрофа израђеној 2022.године;</w:t>
            </w:r>
          </w:p>
          <w:p w:rsidR="003273E2" w:rsidRPr="00B027E0" w:rsidRDefault="00A7630A" w:rsidP="003273E2">
            <w:pPr>
              <w:jc w:val="both"/>
              <w:rPr>
                <w:sz w:val="16"/>
                <w:szCs w:val="16"/>
              </w:rPr>
            </w:pPr>
            <w:r w:rsidRPr="00B027E0">
              <w:rPr>
                <w:b/>
                <w:sz w:val="16"/>
                <w:szCs w:val="16"/>
              </w:rPr>
              <w:t>ЦВ (2025):</w:t>
            </w:r>
            <w:r w:rsidRPr="00B027E0">
              <w:rPr>
                <w:sz w:val="16"/>
                <w:szCs w:val="16"/>
              </w:rPr>
              <w:t xml:space="preserve"> Смањење нивоа ризика према Процени ризика од катастрофа израђеној 2022.године.</w:t>
            </w:r>
          </w:p>
        </w:tc>
      </w:tr>
      <w:tr w:rsidR="00A7630A" w:rsidRPr="00B027E0" w:rsidTr="00A502B5">
        <w:trPr>
          <w:trHeight w:val="82"/>
          <w:jc w:val="center"/>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101A4" w:rsidRPr="00B027E0" w:rsidRDefault="005101A4" w:rsidP="00A7630A">
            <w:pPr>
              <w:pStyle w:val="NormalWeb"/>
              <w:rPr>
                <w:b/>
                <w:sz w:val="16"/>
                <w:szCs w:val="16"/>
              </w:rPr>
            </w:pPr>
            <w:r w:rsidRPr="00B027E0">
              <w:rPr>
                <w:b/>
                <w:sz w:val="16"/>
                <w:szCs w:val="16"/>
              </w:rPr>
              <w:t>Компонента 1: Институцонална изградња</w:t>
            </w:r>
          </w:p>
          <w:p w:rsidR="00A7630A" w:rsidRPr="00B027E0" w:rsidRDefault="00A7630A" w:rsidP="00A7630A">
            <w:pPr>
              <w:pStyle w:val="NormalWeb"/>
              <w:rPr>
                <w:sz w:val="16"/>
                <w:szCs w:val="16"/>
              </w:rPr>
            </w:pPr>
            <w:r w:rsidRPr="00B027E0">
              <w:rPr>
                <w:b/>
                <w:sz w:val="16"/>
                <w:szCs w:val="16"/>
              </w:rPr>
              <w:t>Посебан циљ 1:</w:t>
            </w:r>
            <w:r w:rsidRPr="00B027E0">
              <w:rPr>
                <w:sz w:val="16"/>
                <w:szCs w:val="16"/>
              </w:rPr>
              <w:t xml:space="preserve"> Град Врање у </w:t>
            </w:r>
            <w:r w:rsidR="001A7F4A" w:rsidRPr="00B027E0">
              <w:rPr>
                <w:sz w:val="16"/>
                <w:szCs w:val="16"/>
              </w:rPr>
              <w:t>оквиру органа управе и јавних предузећа поседује адекватне кадровске капацитете који разумеју ризике од катастрофа и способни су да планирају и спроводе мере смањења ризика од катастрофа које ће град учинити отпорним на катастрофе.</w:t>
            </w: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A7630A" w:rsidRPr="00B027E0" w:rsidRDefault="00B17305" w:rsidP="00116C38">
            <w:pPr>
              <w:pStyle w:val="NormalWeb"/>
              <w:rPr>
                <w:b/>
                <w:sz w:val="16"/>
                <w:szCs w:val="16"/>
              </w:rPr>
            </w:pPr>
            <w:r w:rsidRPr="00B027E0">
              <w:rPr>
                <w:b/>
                <w:sz w:val="16"/>
                <w:szCs w:val="16"/>
              </w:rPr>
              <w:t>Индикатор:</w:t>
            </w:r>
            <w:r w:rsidR="004620F3" w:rsidRPr="00B027E0">
              <w:rPr>
                <w:b/>
                <w:sz w:val="16"/>
                <w:szCs w:val="16"/>
              </w:rPr>
              <w:t xml:space="preserve"> </w:t>
            </w:r>
            <w:r w:rsidR="004620F3" w:rsidRPr="00B027E0">
              <w:rPr>
                <w:sz w:val="16"/>
                <w:szCs w:val="16"/>
              </w:rPr>
              <w:t>проценат постојећих кадровских капацитета</w:t>
            </w:r>
            <w:r w:rsidR="004620F3" w:rsidRPr="00B027E0">
              <w:rPr>
                <w:b/>
                <w:sz w:val="16"/>
                <w:szCs w:val="16"/>
              </w:rPr>
              <w:t xml:space="preserve"> .</w:t>
            </w:r>
          </w:p>
          <w:p w:rsidR="004620F3" w:rsidRPr="00B027E0" w:rsidRDefault="004620F3" w:rsidP="00116C38">
            <w:pPr>
              <w:pStyle w:val="NormalWeb"/>
              <w:rPr>
                <w:sz w:val="16"/>
                <w:szCs w:val="16"/>
              </w:rPr>
            </w:pPr>
            <w:r w:rsidRPr="00B027E0">
              <w:rPr>
                <w:b/>
                <w:sz w:val="16"/>
                <w:szCs w:val="16"/>
              </w:rPr>
              <w:t xml:space="preserve">ПВ (2023): </w:t>
            </w:r>
            <w:r w:rsidRPr="00B027E0">
              <w:rPr>
                <w:sz w:val="16"/>
                <w:szCs w:val="16"/>
              </w:rPr>
              <w:t>50%</w:t>
            </w:r>
          </w:p>
          <w:p w:rsidR="004620F3" w:rsidRPr="00B027E0" w:rsidRDefault="004620F3" w:rsidP="00116C38">
            <w:pPr>
              <w:pStyle w:val="NormalWeb"/>
              <w:rPr>
                <w:sz w:val="16"/>
                <w:szCs w:val="16"/>
              </w:rPr>
            </w:pPr>
            <w:r w:rsidRPr="00B027E0">
              <w:rPr>
                <w:b/>
                <w:sz w:val="16"/>
                <w:szCs w:val="16"/>
              </w:rPr>
              <w:t xml:space="preserve">ЦВ (2025): </w:t>
            </w:r>
            <w:r w:rsidRPr="00B027E0">
              <w:rPr>
                <w:sz w:val="16"/>
                <w:szCs w:val="16"/>
              </w:rPr>
              <w:t>100%</w:t>
            </w:r>
            <w:r w:rsidRPr="00B027E0">
              <w:rPr>
                <w:b/>
                <w:sz w:val="16"/>
                <w:szCs w:val="16"/>
              </w:rPr>
              <w:t xml:space="preserve"> </w:t>
            </w:r>
          </w:p>
        </w:tc>
      </w:tr>
      <w:tr w:rsidR="004620F3" w:rsidRPr="00B027E0" w:rsidTr="00A502B5">
        <w:trPr>
          <w:trHeight w:val="82"/>
          <w:jc w:val="center"/>
        </w:trPr>
        <w:tc>
          <w:tcPr>
            <w:tcW w:w="5000" w:type="pct"/>
            <w:gridSpan w:val="1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620F3" w:rsidRPr="00B027E0" w:rsidRDefault="004620F3" w:rsidP="00116C38">
            <w:pPr>
              <w:pStyle w:val="NormalWeb"/>
              <w:rPr>
                <w:b/>
                <w:sz w:val="16"/>
                <w:szCs w:val="16"/>
              </w:rPr>
            </w:pPr>
            <w:r w:rsidRPr="00B027E0">
              <w:rPr>
                <w:b/>
                <w:sz w:val="16"/>
                <w:szCs w:val="16"/>
              </w:rPr>
              <w:t>Мера 1.1:  Изградња кадровских капацитета и координација свих служби у граду Врању</w:t>
            </w:r>
          </w:p>
        </w:tc>
      </w:tr>
      <w:tr w:rsidR="008F176E" w:rsidRPr="00B027E0" w:rsidTr="00A502B5">
        <w:trPr>
          <w:trHeight w:val="82"/>
          <w:jc w:val="center"/>
        </w:trPr>
        <w:tc>
          <w:tcPr>
            <w:tcW w:w="1068"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CC70AB">
            <w:pPr>
              <w:pStyle w:val="NormalWeb"/>
              <w:jc w:val="center"/>
              <w:rPr>
                <w:sz w:val="16"/>
                <w:szCs w:val="16"/>
              </w:rPr>
            </w:pPr>
            <w:r w:rsidRPr="00B027E0">
              <w:rPr>
                <w:sz w:val="16"/>
                <w:szCs w:val="16"/>
              </w:rPr>
              <w:t>Резултати</w:t>
            </w:r>
          </w:p>
        </w:tc>
        <w:tc>
          <w:tcPr>
            <w:tcW w:w="841"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116C38">
            <w:pPr>
              <w:pStyle w:val="NormalWeb"/>
              <w:jc w:val="center"/>
              <w:rPr>
                <w:sz w:val="16"/>
                <w:szCs w:val="16"/>
              </w:rPr>
            </w:pPr>
            <w:r w:rsidRPr="00B027E0">
              <w:rPr>
                <w:sz w:val="16"/>
                <w:szCs w:val="16"/>
              </w:rPr>
              <w:t xml:space="preserve">Активности </w:t>
            </w:r>
          </w:p>
        </w:tc>
        <w:tc>
          <w:tcPr>
            <w:tcW w:w="671" w:type="pct"/>
            <w:gridSpan w:val="4"/>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116C38">
            <w:pPr>
              <w:pStyle w:val="NormalWeb"/>
              <w:jc w:val="center"/>
              <w:rPr>
                <w:sz w:val="16"/>
                <w:szCs w:val="16"/>
              </w:rPr>
            </w:pPr>
            <w:r w:rsidRPr="00B027E0">
              <w:rPr>
                <w:sz w:val="16"/>
                <w:szCs w:val="16"/>
              </w:rPr>
              <w:t>Индикатори</w:t>
            </w:r>
          </w:p>
        </w:tc>
        <w:tc>
          <w:tcPr>
            <w:tcW w:w="539"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116C38">
            <w:pPr>
              <w:pStyle w:val="NormalWeb"/>
              <w:jc w:val="center"/>
              <w:rPr>
                <w:sz w:val="16"/>
                <w:szCs w:val="16"/>
              </w:rPr>
            </w:pPr>
            <w:r w:rsidRPr="00B027E0">
              <w:rPr>
                <w:sz w:val="16"/>
                <w:szCs w:val="16"/>
              </w:rPr>
              <w:t>Одговорна институција</w:t>
            </w:r>
          </w:p>
        </w:tc>
        <w:tc>
          <w:tcPr>
            <w:tcW w:w="633"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116C38">
            <w:pPr>
              <w:pStyle w:val="NormalWeb"/>
              <w:jc w:val="center"/>
              <w:rPr>
                <w:sz w:val="16"/>
                <w:szCs w:val="16"/>
              </w:rPr>
            </w:pPr>
            <w:r w:rsidRPr="00B027E0">
              <w:rPr>
                <w:sz w:val="16"/>
                <w:szCs w:val="16"/>
              </w:rPr>
              <w:t>Партнер институција</w:t>
            </w:r>
          </w:p>
        </w:tc>
        <w:tc>
          <w:tcPr>
            <w:tcW w:w="62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116C38">
            <w:pPr>
              <w:pStyle w:val="NormalWeb"/>
              <w:jc w:val="center"/>
              <w:rPr>
                <w:sz w:val="16"/>
                <w:szCs w:val="16"/>
              </w:rPr>
            </w:pPr>
            <w:r w:rsidRPr="00B027E0">
              <w:rPr>
                <w:sz w:val="16"/>
                <w:szCs w:val="16"/>
              </w:rPr>
              <w:t>2023-2025</w:t>
            </w:r>
          </w:p>
        </w:tc>
        <w:tc>
          <w:tcPr>
            <w:tcW w:w="62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35911" w:rsidRPr="00B027E0" w:rsidRDefault="00CC70AB" w:rsidP="00116C38">
            <w:pPr>
              <w:pStyle w:val="NormalWeb"/>
              <w:jc w:val="center"/>
              <w:rPr>
                <w:sz w:val="16"/>
                <w:szCs w:val="16"/>
              </w:rPr>
            </w:pPr>
            <w:r w:rsidRPr="00B027E0">
              <w:rPr>
                <w:sz w:val="16"/>
                <w:szCs w:val="16"/>
              </w:rPr>
              <w:t>Извор финансирања</w:t>
            </w:r>
          </w:p>
        </w:tc>
      </w:tr>
      <w:tr w:rsidR="00A502B5" w:rsidRPr="00B027E0" w:rsidTr="00A502B5">
        <w:trPr>
          <w:trHeight w:val="82"/>
          <w:jc w:val="center"/>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035911" w:rsidRPr="00B027E0" w:rsidRDefault="00CC70AB" w:rsidP="00CC70AB">
            <w:pPr>
              <w:rPr>
                <w:sz w:val="16"/>
                <w:szCs w:val="16"/>
              </w:rPr>
            </w:pPr>
            <w:r w:rsidRPr="00B027E0">
              <w:rPr>
                <w:sz w:val="16"/>
                <w:szCs w:val="16"/>
              </w:rPr>
              <w:t>1.1.1.изграђени кадровски капацитети за смањење ризика од катастрофа</w:t>
            </w:r>
          </w:p>
          <w:p w:rsidR="00035911" w:rsidRPr="00B027E0" w:rsidRDefault="00035911" w:rsidP="00116C38">
            <w:pPr>
              <w:pStyle w:val="NormalWeb"/>
              <w:rPr>
                <w:sz w:val="16"/>
                <w:szCs w:val="16"/>
                <w:lang w:val="sr-Cyrl-CS"/>
              </w:rPr>
            </w:pPr>
          </w:p>
        </w:tc>
        <w:tc>
          <w:tcPr>
            <w:tcW w:w="841" w:type="pct"/>
            <w:gridSpan w:val="2"/>
            <w:tcBorders>
              <w:top w:val="outset" w:sz="6" w:space="0" w:color="000000"/>
              <w:left w:val="outset" w:sz="6" w:space="0" w:color="000000"/>
              <w:bottom w:val="outset" w:sz="6" w:space="0" w:color="000000"/>
              <w:right w:val="outset" w:sz="6" w:space="0" w:color="000000"/>
            </w:tcBorders>
            <w:vAlign w:val="center"/>
            <w:hideMark/>
          </w:tcPr>
          <w:p w:rsidR="00B16F75" w:rsidRPr="00B027E0" w:rsidRDefault="00035911" w:rsidP="00CC70AB">
            <w:pPr>
              <w:pStyle w:val="NormalWeb"/>
              <w:rPr>
                <w:sz w:val="16"/>
                <w:szCs w:val="16"/>
              </w:rPr>
            </w:pPr>
            <w:r w:rsidRPr="00B027E0">
              <w:rPr>
                <w:sz w:val="16"/>
                <w:szCs w:val="16"/>
              </w:rPr>
              <w:t xml:space="preserve"> </w:t>
            </w:r>
            <w:r w:rsidR="00CC70AB" w:rsidRPr="00B027E0">
              <w:rPr>
                <w:sz w:val="16"/>
                <w:szCs w:val="16"/>
              </w:rPr>
              <w:t xml:space="preserve">1.оснажити ( у смислу броја службеника) службу у градској управи  </w:t>
            </w:r>
          </w:p>
          <w:p w:rsidR="00B16F75" w:rsidRPr="00B027E0" w:rsidRDefault="00074661" w:rsidP="00CC70AB">
            <w:pPr>
              <w:pStyle w:val="NormalWeb"/>
              <w:rPr>
                <w:sz w:val="16"/>
                <w:szCs w:val="16"/>
              </w:rPr>
            </w:pPr>
            <w:r>
              <w:rPr>
                <w:noProof/>
                <w:sz w:val="16"/>
                <w:szCs w:val="16"/>
              </w:rPr>
              <w:pict>
                <v:shapetype id="_x0000_t32" coordsize="21600,21600" o:spt="32" o:oned="t" path="m,l21600,21600e" filled="f">
                  <v:path arrowok="t" fillok="f" o:connecttype="none"/>
                  <o:lock v:ext="edit" shapetype="t"/>
                </v:shapetype>
                <v:shape id="_x0000_s1028" type="#_x0000_t32" style="position:absolute;margin-left:81.6pt;margin-top:29.75pt;width:69.4pt;height:0;z-index:251658240" o:connectortype="straight"/>
              </w:pict>
            </w:r>
            <w:r w:rsidR="00B16F75" w:rsidRPr="00B027E0">
              <w:rPr>
                <w:sz w:val="16"/>
                <w:szCs w:val="16"/>
              </w:rPr>
              <w:t>2.вршити континуирано обучавање кадрова у области смањења ризика у складу са домаћим прописима и међународним стандардима</w:t>
            </w:r>
          </w:p>
          <w:p w:rsidR="00B16F75" w:rsidRPr="00B027E0" w:rsidRDefault="00B16F75" w:rsidP="00CC70AB">
            <w:pPr>
              <w:pStyle w:val="NormalWeb"/>
              <w:rPr>
                <w:sz w:val="16"/>
                <w:szCs w:val="16"/>
              </w:rPr>
            </w:pPr>
            <w:r w:rsidRPr="00B027E0">
              <w:rPr>
                <w:sz w:val="16"/>
                <w:szCs w:val="16"/>
              </w:rPr>
              <w:t xml:space="preserve">3.спроводити обуке у циљу подизања свести руководилаца и одборника у скупштини за процесе смањења ризика од катастрофа </w:t>
            </w:r>
          </w:p>
        </w:tc>
        <w:tc>
          <w:tcPr>
            <w:tcW w:w="671" w:type="pct"/>
            <w:gridSpan w:val="4"/>
            <w:tcBorders>
              <w:top w:val="outset" w:sz="6" w:space="0" w:color="000000"/>
              <w:left w:val="outset" w:sz="6" w:space="0" w:color="000000"/>
              <w:bottom w:val="outset" w:sz="6" w:space="0" w:color="000000"/>
              <w:right w:val="outset" w:sz="6" w:space="0" w:color="000000"/>
            </w:tcBorders>
            <w:vAlign w:val="center"/>
            <w:hideMark/>
          </w:tcPr>
          <w:p w:rsidR="00035911" w:rsidRPr="00B027E0" w:rsidRDefault="00035911" w:rsidP="00CC70AB">
            <w:pPr>
              <w:pStyle w:val="NormalWeb"/>
              <w:rPr>
                <w:sz w:val="16"/>
                <w:szCs w:val="16"/>
              </w:rPr>
            </w:pPr>
            <w:r w:rsidRPr="00B027E0">
              <w:rPr>
                <w:sz w:val="16"/>
                <w:szCs w:val="16"/>
              </w:rPr>
              <w:t xml:space="preserve">   </w:t>
            </w:r>
            <w:r w:rsidR="00CC70AB" w:rsidRPr="00B027E0">
              <w:rPr>
                <w:sz w:val="16"/>
                <w:szCs w:val="16"/>
              </w:rPr>
              <w:t>Број службеника који се баве системом управљања ризиком од катастрофа</w:t>
            </w:r>
          </w:p>
          <w:p w:rsidR="00CC70AB" w:rsidRPr="00B027E0" w:rsidRDefault="00CC70AB" w:rsidP="00CC70AB">
            <w:pPr>
              <w:pStyle w:val="NormalWeb"/>
              <w:rPr>
                <w:sz w:val="16"/>
                <w:szCs w:val="16"/>
              </w:rPr>
            </w:pPr>
            <w:r w:rsidRPr="00B027E0">
              <w:rPr>
                <w:sz w:val="16"/>
                <w:szCs w:val="16"/>
              </w:rPr>
              <w:t>ПВ:2</w:t>
            </w:r>
          </w:p>
          <w:p w:rsidR="00CC70AB" w:rsidRPr="00B027E0" w:rsidRDefault="00CC70AB" w:rsidP="00CC70AB">
            <w:pPr>
              <w:pStyle w:val="NormalWeb"/>
              <w:rPr>
                <w:sz w:val="16"/>
                <w:szCs w:val="16"/>
              </w:rPr>
            </w:pPr>
            <w:r w:rsidRPr="00B027E0">
              <w:rPr>
                <w:sz w:val="16"/>
                <w:szCs w:val="16"/>
              </w:rPr>
              <w:t>ЦВ:4</w:t>
            </w:r>
          </w:p>
          <w:p w:rsidR="005F034F" w:rsidRPr="00B027E0" w:rsidRDefault="005F034F" w:rsidP="00CC70AB">
            <w:pPr>
              <w:pStyle w:val="NormalWeb"/>
              <w:rPr>
                <w:sz w:val="16"/>
                <w:szCs w:val="16"/>
              </w:rPr>
            </w:pPr>
          </w:p>
          <w:p w:rsidR="005F034F" w:rsidRPr="00B027E0" w:rsidRDefault="005F034F" w:rsidP="00CC70AB">
            <w:pPr>
              <w:pStyle w:val="NormalWeb"/>
              <w:rPr>
                <w:sz w:val="16"/>
                <w:szCs w:val="16"/>
              </w:rPr>
            </w:pPr>
          </w:p>
          <w:p w:rsidR="005F034F" w:rsidRPr="00B027E0" w:rsidRDefault="005F034F" w:rsidP="00CC70AB">
            <w:pPr>
              <w:pStyle w:val="NormalWeb"/>
              <w:rPr>
                <w:sz w:val="16"/>
                <w:szCs w:val="16"/>
              </w:rPr>
            </w:pPr>
            <w:r w:rsidRPr="00B027E0">
              <w:rPr>
                <w:sz w:val="16"/>
                <w:szCs w:val="16"/>
              </w:rPr>
              <w:t>За активности 2 и 3 број спроведених обука, број сертификата</w:t>
            </w:r>
          </w:p>
          <w:p w:rsidR="005F034F" w:rsidRPr="00B027E0" w:rsidRDefault="005F034F" w:rsidP="005F034F">
            <w:pPr>
              <w:pStyle w:val="NormalWeb"/>
              <w:rPr>
                <w:sz w:val="16"/>
                <w:szCs w:val="16"/>
              </w:rPr>
            </w:pPr>
            <w:r w:rsidRPr="00B027E0">
              <w:rPr>
                <w:sz w:val="16"/>
                <w:szCs w:val="16"/>
              </w:rPr>
              <w:t xml:space="preserve"> ПВ:</w:t>
            </w:r>
          </w:p>
          <w:p w:rsidR="005F034F" w:rsidRPr="00B027E0" w:rsidRDefault="005F034F" w:rsidP="005F034F">
            <w:pPr>
              <w:pStyle w:val="NormalWeb"/>
              <w:rPr>
                <w:sz w:val="16"/>
                <w:szCs w:val="16"/>
              </w:rPr>
            </w:pPr>
            <w:r w:rsidRPr="00B027E0">
              <w:rPr>
                <w:sz w:val="16"/>
                <w:szCs w:val="16"/>
              </w:rPr>
              <w:t>ЦВ:</w:t>
            </w:r>
          </w:p>
          <w:p w:rsidR="005F034F" w:rsidRPr="00B027E0" w:rsidRDefault="005F034F" w:rsidP="00CC70AB">
            <w:pPr>
              <w:pStyle w:val="NormalWeb"/>
              <w:rPr>
                <w:sz w:val="16"/>
                <w:szCs w:val="16"/>
              </w:rPr>
            </w:pPr>
          </w:p>
          <w:p w:rsidR="005F034F" w:rsidRPr="00B027E0" w:rsidRDefault="005F034F" w:rsidP="00CC70AB">
            <w:pPr>
              <w:pStyle w:val="NormalWeb"/>
              <w:rPr>
                <w:sz w:val="16"/>
                <w:szCs w:val="16"/>
              </w:rPr>
            </w:pPr>
          </w:p>
        </w:tc>
        <w:tc>
          <w:tcPr>
            <w:tcW w:w="539" w:type="pct"/>
            <w:gridSpan w:val="3"/>
            <w:tcBorders>
              <w:top w:val="outset" w:sz="6" w:space="0" w:color="000000"/>
              <w:left w:val="outset" w:sz="6" w:space="0" w:color="000000"/>
              <w:bottom w:val="outset" w:sz="6" w:space="0" w:color="000000"/>
              <w:right w:val="outset" w:sz="6" w:space="0" w:color="000000"/>
            </w:tcBorders>
            <w:vAlign w:val="center"/>
            <w:hideMark/>
          </w:tcPr>
          <w:p w:rsidR="00035911" w:rsidRPr="00B027E0" w:rsidRDefault="00CC70AB" w:rsidP="00116C38">
            <w:pPr>
              <w:pStyle w:val="NormalWeb"/>
              <w:rPr>
                <w:sz w:val="16"/>
                <w:szCs w:val="16"/>
              </w:rPr>
            </w:pPr>
            <w:r w:rsidRPr="00B027E0">
              <w:rPr>
                <w:sz w:val="16"/>
                <w:szCs w:val="16"/>
              </w:rPr>
              <w:t>1.Председник скупштине</w:t>
            </w:r>
          </w:p>
          <w:p w:rsidR="00CC70AB" w:rsidRPr="00B027E0" w:rsidRDefault="00CC70AB" w:rsidP="00116C38">
            <w:pPr>
              <w:pStyle w:val="NormalWeb"/>
              <w:rPr>
                <w:sz w:val="16"/>
                <w:szCs w:val="16"/>
              </w:rPr>
            </w:pPr>
            <w:r w:rsidRPr="00B027E0">
              <w:rPr>
                <w:sz w:val="16"/>
                <w:szCs w:val="16"/>
              </w:rPr>
              <w:t>2.Градоначелник</w:t>
            </w:r>
          </w:p>
          <w:p w:rsidR="00CC70AB" w:rsidRPr="00B027E0" w:rsidRDefault="00CC70AB" w:rsidP="00116C38">
            <w:pPr>
              <w:pStyle w:val="NormalWeb"/>
              <w:rPr>
                <w:sz w:val="16"/>
                <w:szCs w:val="16"/>
              </w:rPr>
            </w:pPr>
            <w:r w:rsidRPr="00B027E0">
              <w:rPr>
                <w:sz w:val="16"/>
                <w:szCs w:val="16"/>
              </w:rPr>
              <w:t>3.Градско веће</w:t>
            </w:r>
          </w:p>
          <w:p w:rsidR="005F034F" w:rsidRPr="00B027E0" w:rsidRDefault="005F034F" w:rsidP="00116C38">
            <w:pPr>
              <w:pStyle w:val="NormalWeb"/>
              <w:rPr>
                <w:sz w:val="16"/>
                <w:szCs w:val="16"/>
              </w:rPr>
            </w:pPr>
            <w:r w:rsidRPr="00B027E0">
              <w:rPr>
                <w:sz w:val="16"/>
                <w:szCs w:val="16"/>
              </w:rPr>
              <w:t>За активности 2 и 3 надлежно одељење је Одељење за послове органа града- послови ванредних ситуација</w:t>
            </w:r>
          </w:p>
        </w:tc>
        <w:tc>
          <w:tcPr>
            <w:tcW w:w="633" w:type="pct"/>
            <w:gridSpan w:val="2"/>
            <w:tcBorders>
              <w:top w:val="outset" w:sz="6" w:space="0" w:color="000000"/>
              <w:left w:val="outset" w:sz="6" w:space="0" w:color="000000"/>
              <w:bottom w:val="outset" w:sz="6" w:space="0" w:color="000000"/>
              <w:right w:val="outset" w:sz="6" w:space="0" w:color="000000"/>
            </w:tcBorders>
            <w:vAlign w:val="center"/>
            <w:hideMark/>
          </w:tcPr>
          <w:p w:rsidR="00035911" w:rsidRPr="00B027E0" w:rsidRDefault="005F034F" w:rsidP="00B16F75">
            <w:pPr>
              <w:pStyle w:val="NormalWeb"/>
              <w:jc w:val="center"/>
              <w:rPr>
                <w:sz w:val="16"/>
                <w:szCs w:val="16"/>
              </w:rPr>
            </w:pPr>
            <w:r w:rsidRPr="00B027E0">
              <w:rPr>
                <w:sz w:val="16"/>
                <w:szCs w:val="16"/>
              </w:rPr>
              <w:t>За активности 2 и 3 Министарство за државну управу и локалну самоуправу, Сектор за ванредне ситуације- МУП, СКГО</w:t>
            </w:r>
          </w:p>
        </w:tc>
        <w:tc>
          <w:tcPr>
            <w:tcW w:w="622" w:type="pct"/>
            <w:tcBorders>
              <w:top w:val="outset" w:sz="6" w:space="0" w:color="000000"/>
              <w:left w:val="outset" w:sz="6" w:space="0" w:color="000000"/>
              <w:bottom w:val="outset" w:sz="6" w:space="0" w:color="000000"/>
              <w:right w:val="outset" w:sz="6" w:space="0" w:color="000000"/>
            </w:tcBorders>
            <w:vAlign w:val="center"/>
            <w:hideMark/>
          </w:tcPr>
          <w:p w:rsidR="00035911" w:rsidRPr="00116C38" w:rsidRDefault="00116C38" w:rsidP="00116C38">
            <w:pPr>
              <w:pStyle w:val="NormalWeb"/>
              <w:jc w:val="center"/>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bottom w:val="outset" w:sz="6" w:space="0" w:color="000000"/>
              <w:right w:val="outset" w:sz="6" w:space="0" w:color="000000"/>
            </w:tcBorders>
            <w:vAlign w:val="center"/>
            <w:hideMark/>
          </w:tcPr>
          <w:p w:rsidR="00035911" w:rsidRPr="00B027E0" w:rsidRDefault="00116C38" w:rsidP="00B16F75">
            <w:pPr>
              <w:pStyle w:val="NormalWeb"/>
              <w:jc w:val="center"/>
              <w:rPr>
                <w:sz w:val="16"/>
                <w:szCs w:val="16"/>
              </w:rPr>
            </w:pPr>
            <w:r>
              <w:rPr>
                <w:sz w:val="16"/>
                <w:szCs w:val="16"/>
              </w:rPr>
              <w:t>Буџет Града</w:t>
            </w:r>
          </w:p>
        </w:tc>
      </w:tr>
      <w:tr w:rsidR="00A502B5" w:rsidRPr="00B027E0" w:rsidTr="00A502B5">
        <w:trPr>
          <w:trHeight w:val="82"/>
          <w:jc w:val="center"/>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031C93" w:rsidP="00CC70AB">
            <w:pPr>
              <w:rPr>
                <w:sz w:val="16"/>
                <w:szCs w:val="16"/>
              </w:rPr>
            </w:pPr>
            <w:r w:rsidRPr="00B027E0">
              <w:rPr>
                <w:sz w:val="16"/>
                <w:szCs w:val="16"/>
              </w:rPr>
              <w:t xml:space="preserve">1.1.2. Успостављен је  систем комуникације и координације између свих релевантних служби у граду Врању у области смањења </w:t>
            </w:r>
            <w:r w:rsidRPr="00B027E0">
              <w:rPr>
                <w:sz w:val="16"/>
                <w:szCs w:val="16"/>
              </w:rPr>
              <w:lastRenderedPageBreak/>
              <w:t>ризика од катастрофа</w:t>
            </w:r>
          </w:p>
        </w:tc>
        <w:tc>
          <w:tcPr>
            <w:tcW w:w="841" w:type="pct"/>
            <w:gridSpan w:val="2"/>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031C93" w:rsidP="00CC70AB">
            <w:pPr>
              <w:pStyle w:val="NormalWeb"/>
              <w:rPr>
                <w:sz w:val="16"/>
                <w:szCs w:val="16"/>
              </w:rPr>
            </w:pPr>
            <w:r w:rsidRPr="00B027E0">
              <w:rPr>
                <w:sz w:val="16"/>
                <w:szCs w:val="16"/>
              </w:rPr>
              <w:lastRenderedPageBreak/>
              <w:t>1. израдити процедуре комуникације и координације између релевантних актера ( служби локалне самоуправе</w:t>
            </w:r>
            <w:r w:rsidR="00C7596B">
              <w:rPr>
                <w:sz w:val="16"/>
                <w:szCs w:val="16"/>
              </w:rPr>
              <w:t>,</w:t>
            </w:r>
            <w:r w:rsidRPr="00B027E0">
              <w:rPr>
                <w:sz w:val="16"/>
                <w:szCs w:val="16"/>
              </w:rPr>
              <w:t xml:space="preserve"> јавних </w:t>
            </w:r>
            <w:r w:rsidRPr="00B027E0">
              <w:rPr>
                <w:sz w:val="16"/>
                <w:szCs w:val="16"/>
              </w:rPr>
              <w:lastRenderedPageBreak/>
              <w:t>предузећа, организације цивилн</w:t>
            </w:r>
            <w:r w:rsidR="00EB09E1" w:rsidRPr="00B027E0">
              <w:rPr>
                <w:sz w:val="16"/>
                <w:szCs w:val="16"/>
              </w:rPr>
              <w:t xml:space="preserve">ог друштва које се баве овом темом и СВС </w:t>
            </w:r>
          </w:p>
          <w:p w:rsidR="00EB09E1" w:rsidRPr="00B027E0" w:rsidRDefault="00EB09E1" w:rsidP="00CC70AB">
            <w:pPr>
              <w:pStyle w:val="NormalWeb"/>
              <w:rPr>
                <w:sz w:val="16"/>
                <w:szCs w:val="16"/>
              </w:rPr>
            </w:pPr>
            <w:r w:rsidRPr="00B027E0">
              <w:rPr>
                <w:sz w:val="16"/>
                <w:szCs w:val="16"/>
              </w:rPr>
              <w:t>2.активно коришћење апликације СИУС- ДРИС, унос и ажурирање података кроз апликацију</w:t>
            </w:r>
          </w:p>
        </w:tc>
        <w:tc>
          <w:tcPr>
            <w:tcW w:w="671" w:type="pct"/>
            <w:gridSpan w:val="4"/>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EB09E1" w:rsidP="00CC70AB">
            <w:pPr>
              <w:pStyle w:val="NormalWeb"/>
              <w:rPr>
                <w:sz w:val="16"/>
                <w:szCs w:val="16"/>
              </w:rPr>
            </w:pPr>
            <w:r w:rsidRPr="00B027E0">
              <w:rPr>
                <w:sz w:val="16"/>
                <w:szCs w:val="16"/>
              </w:rPr>
              <w:lastRenderedPageBreak/>
              <w:t>1.Број служби које активно сарађују</w:t>
            </w:r>
          </w:p>
          <w:p w:rsidR="00EB09E1" w:rsidRPr="00B027E0" w:rsidRDefault="00EB09E1" w:rsidP="00CC70AB">
            <w:pPr>
              <w:pStyle w:val="NormalWeb"/>
              <w:rPr>
                <w:sz w:val="16"/>
                <w:szCs w:val="16"/>
              </w:rPr>
            </w:pPr>
            <w:r w:rsidRPr="00B027E0">
              <w:rPr>
                <w:sz w:val="16"/>
                <w:szCs w:val="16"/>
              </w:rPr>
              <w:lastRenderedPageBreak/>
              <w:t>ПВ:</w:t>
            </w:r>
          </w:p>
          <w:p w:rsidR="00EB09E1" w:rsidRPr="00B027E0" w:rsidRDefault="00EB09E1" w:rsidP="00CC70AB">
            <w:pPr>
              <w:pStyle w:val="NormalWeb"/>
              <w:rPr>
                <w:sz w:val="16"/>
                <w:szCs w:val="16"/>
              </w:rPr>
            </w:pPr>
            <w:r w:rsidRPr="00B027E0">
              <w:rPr>
                <w:sz w:val="16"/>
                <w:szCs w:val="16"/>
              </w:rPr>
              <w:t>ЦВ:</w:t>
            </w:r>
          </w:p>
          <w:p w:rsidR="00EB09E1" w:rsidRPr="00B027E0" w:rsidRDefault="00EB09E1" w:rsidP="00CC70AB">
            <w:pPr>
              <w:pStyle w:val="NormalWeb"/>
              <w:rPr>
                <w:sz w:val="16"/>
                <w:szCs w:val="16"/>
              </w:rPr>
            </w:pPr>
            <w:r w:rsidRPr="00B027E0">
              <w:rPr>
                <w:sz w:val="16"/>
                <w:szCs w:val="16"/>
              </w:rPr>
              <w:t>2.број приступа апликацији</w:t>
            </w:r>
          </w:p>
          <w:p w:rsidR="00EB09E1" w:rsidRPr="00B027E0" w:rsidRDefault="00EB09E1" w:rsidP="00CC70AB">
            <w:pPr>
              <w:pStyle w:val="NormalWeb"/>
              <w:rPr>
                <w:sz w:val="16"/>
                <w:szCs w:val="16"/>
              </w:rPr>
            </w:pPr>
            <w:r w:rsidRPr="00B027E0">
              <w:rPr>
                <w:sz w:val="16"/>
                <w:szCs w:val="16"/>
              </w:rPr>
              <w:t>ПВ:</w:t>
            </w:r>
          </w:p>
          <w:p w:rsidR="00EB09E1" w:rsidRPr="00B027E0" w:rsidRDefault="00EB09E1" w:rsidP="00CC70AB">
            <w:pPr>
              <w:pStyle w:val="NormalWeb"/>
              <w:rPr>
                <w:sz w:val="16"/>
                <w:szCs w:val="16"/>
              </w:rPr>
            </w:pPr>
            <w:r w:rsidRPr="00B027E0">
              <w:rPr>
                <w:sz w:val="16"/>
                <w:szCs w:val="16"/>
              </w:rPr>
              <w:t>ЦВ:</w:t>
            </w:r>
          </w:p>
          <w:p w:rsidR="00EB09E1" w:rsidRPr="00B027E0" w:rsidRDefault="00EB09E1" w:rsidP="00CC70AB">
            <w:pPr>
              <w:pStyle w:val="NormalWeb"/>
              <w:rPr>
                <w:sz w:val="16"/>
                <w:szCs w:val="16"/>
              </w:rPr>
            </w:pPr>
          </w:p>
        </w:tc>
        <w:tc>
          <w:tcPr>
            <w:tcW w:w="539" w:type="pct"/>
            <w:gridSpan w:val="3"/>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EB09E1" w:rsidP="00116C38">
            <w:pPr>
              <w:pStyle w:val="NormalWeb"/>
              <w:rPr>
                <w:sz w:val="16"/>
                <w:szCs w:val="16"/>
              </w:rPr>
            </w:pPr>
            <w:r w:rsidRPr="00B027E0">
              <w:rPr>
                <w:sz w:val="16"/>
                <w:szCs w:val="16"/>
              </w:rPr>
              <w:lastRenderedPageBreak/>
              <w:t>Одељење за послове органа града- послови ванредних ситуација</w:t>
            </w:r>
          </w:p>
        </w:tc>
        <w:tc>
          <w:tcPr>
            <w:tcW w:w="633" w:type="pct"/>
            <w:gridSpan w:val="2"/>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EB09E1" w:rsidP="00B16F75">
            <w:pPr>
              <w:pStyle w:val="NormalWeb"/>
              <w:jc w:val="center"/>
              <w:rPr>
                <w:sz w:val="16"/>
                <w:szCs w:val="16"/>
              </w:rPr>
            </w:pPr>
            <w:r w:rsidRPr="00B027E0">
              <w:rPr>
                <w:sz w:val="16"/>
                <w:szCs w:val="16"/>
              </w:rPr>
              <w:t xml:space="preserve">Јавно-комунална предузећа, организације цивилног друштва, </w:t>
            </w:r>
            <w:r w:rsidRPr="00B027E0">
              <w:rPr>
                <w:sz w:val="16"/>
                <w:szCs w:val="16"/>
              </w:rPr>
              <w:lastRenderedPageBreak/>
              <w:t>Црвени крст, Горска служба спасавања, удружрње ловаца, удружење противградних стрелаца, Одељење за ВС у Врању, Србијаводе</w:t>
            </w:r>
          </w:p>
        </w:tc>
        <w:tc>
          <w:tcPr>
            <w:tcW w:w="622" w:type="pct"/>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116C38" w:rsidP="00B16F75">
            <w:pPr>
              <w:pStyle w:val="NormalWeb"/>
              <w:rPr>
                <w:sz w:val="16"/>
                <w:szCs w:val="16"/>
              </w:rPr>
            </w:pPr>
            <w:r>
              <w:rPr>
                <w:sz w:val="16"/>
                <w:szCs w:val="16"/>
                <w:lang/>
              </w:rPr>
              <w:lastRenderedPageBreak/>
              <w:t>Пресек реализованих активности на 12 месеци</w:t>
            </w:r>
          </w:p>
        </w:tc>
        <w:tc>
          <w:tcPr>
            <w:tcW w:w="626" w:type="pct"/>
            <w:gridSpan w:val="2"/>
            <w:tcBorders>
              <w:top w:val="outset" w:sz="6" w:space="0" w:color="000000"/>
              <w:left w:val="outset" w:sz="6" w:space="0" w:color="000000"/>
              <w:bottom w:val="outset" w:sz="6" w:space="0" w:color="000000"/>
              <w:right w:val="outset" w:sz="6" w:space="0" w:color="000000"/>
            </w:tcBorders>
            <w:vAlign w:val="center"/>
            <w:hideMark/>
          </w:tcPr>
          <w:p w:rsidR="00031C93" w:rsidRPr="00B027E0" w:rsidRDefault="00031C93" w:rsidP="00B16F75">
            <w:pPr>
              <w:pStyle w:val="NormalWeb"/>
              <w:jc w:val="center"/>
              <w:rPr>
                <w:sz w:val="16"/>
                <w:szCs w:val="16"/>
              </w:rPr>
            </w:pPr>
          </w:p>
        </w:tc>
      </w:tr>
      <w:tr w:rsidR="00A55660" w:rsidRPr="00B027E0" w:rsidTr="00A502B5">
        <w:trPr>
          <w:trHeight w:val="82"/>
          <w:jc w:val="center"/>
        </w:trPr>
        <w:tc>
          <w:tcPr>
            <w:tcW w:w="5000" w:type="pct"/>
            <w:gridSpan w:val="15"/>
            <w:tcBorders>
              <w:top w:val="outset" w:sz="6" w:space="0" w:color="000000"/>
              <w:left w:val="outset" w:sz="6" w:space="0" w:color="000000"/>
              <w:bottom w:val="outset" w:sz="6" w:space="0" w:color="000000"/>
              <w:right w:val="outset" w:sz="6" w:space="0" w:color="000000"/>
            </w:tcBorders>
            <w:vAlign w:val="center"/>
            <w:hideMark/>
          </w:tcPr>
          <w:p w:rsidR="00A55660" w:rsidRPr="00B027E0" w:rsidRDefault="00A55660" w:rsidP="00F1690C">
            <w:pPr>
              <w:pStyle w:val="NormalWeb"/>
              <w:rPr>
                <w:b/>
                <w:sz w:val="16"/>
                <w:szCs w:val="16"/>
              </w:rPr>
            </w:pPr>
            <w:r w:rsidRPr="00B027E0">
              <w:rPr>
                <w:b/>
                <w:sz w:val="16"/>
                <w:szCs w:val="16"/>
              </w:rPr>
              <w:lastRenderedPageBreak/>
              <w:t>Укупан буџет за компоненту 1:</w:t>
            </w:r>
          </w:p>
        </w:tc>
      </w:tr>
      <w:tr w:rsidR="005101A4" w:rsidRPr="00B027E0" w:rsidTr="00A502B5">
        <w:trPr>
          <w:trHeight w:val="82"/>
          <w:jc w:val="center"/>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EB756A" w:rsidRPr="00B027E0" w:rsidRDefault="00710565" w:rsidP="00EB756A">
            <w:pPr>
              <w:pStyle w:val="NormalWeb"/>
              <w:rPr>
                <w:b/>
                <w:sz w:val="16"/>
                <w:szCs w:val="16"/>
              </w:rPr>
            </w:pPr>
            <w:r w:rsidRPr="00B027E0">
              <w:rPr>
                <w:b/>
                <w:sz w:val="16"/>
                <w:szCs w:val="16"/>
              </w:rPr>
              <w:t>Компонента 2</w:t>
            </w:r>
            <w:r w:rsidR="00EB756A" w:rsidRPr="00B027E0">
              <w:rPr>
                <w:b/>
                <w:sz w:val="16"/>
                <w:szCs w:val="16"/>
              </w:rPr>
              <w:t>: Идентификовање и праћење ризика од катастрофа</w:t>
            </w:r>
          </w:p>
          <w:p w:rsidR="005101A4" w:rsidRPr="00B027E0" w:rsidRDefault="00710565" w:rsidP="00EB756A">
            <w:pPr>
              <w:pStyle w:val="NormalWeb"/>
              <w:rPr>
                <w:sz w:val="16"/>
                <w:szCs w:val="16"/>
              </w:rPr>
            </w:pPr>
            <w:r w:rsidRPr="00B027E0">
              <w:rPr>
                <w:b/>
                <w:sz w:val="16"/>
                <w:szCs w:val="16"/>
              </w:rPr>
              <w:t>Посебан циљ 2</w:t>
            </w:r>
            <w:r w:rsidR="00EB756A" w:rsidRPr="00B027E0">
              <w:rPr>
                <w:b/>
                <w:sz w:val="16"/>
                <w:szCs w:val="16"/>
              </w:rPr>
              <w:t>:</w:t>
            </w:r>
            <w:r w:rsidR="00EB756A" w:rsidRPr="00B027E0">
              <w:rPr>
                <w:sz w:val="16"/>
                <w:szCs w:val="16"/>
              </w:rPr>
              <w:t xml:space="preserve"> Град Врање је идентификовао постојеће ризике од катастрофа и ажурно прати смањење односно повећање датих ризика као и настанак нових.</w:t>
            </w: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EB756A" w:rsidRPr="00B027E0" w:rsidRDefault="005101A4" w:rsidP="00116C38">
            <w:pPr>
              <w:pStyle w:val="NormalWeb"/>
              <w:rPr>
                <w:sz w:val="16"/>
                <w:szCs w:val="16"/>
              </w:rPr>
            </w:pPr>
            <w:r w:rsidRPr="00B027E0">
              <w:rPr>
                <w:b/>
                <w:sz w:val="16"/>
                <w:szCs w:val="16"/>
              </w:rPr>
              <w:t xml:space="preserve">Индикатор: </w:t>
            </w:r>
            <w:r w:rsidR="00EB756A" w:rsidRPr="00B027E0">
              <w:rPr>
                <w:sz w:val="16"/>
                <w:szCs w:val="16"/>
              </w:rPr>
              <w:t>Израђена процена ризика од катастрофа која се редовно ажурира и инкорпорира у постојеће локалне планове.</w:t>
            </w:r>
          </w:p>
          <w:p w:rsidR="005101A4" w:rsidRPr="00B027E0" w:rsidRDefault="005101A4" w:rsidP="00116C38">
            <w:pPr>
              <w:pStyle w:val="NormalWeb"/>
              <w:rPr>
                <w:sz w:val="16"/>
                <w:szCs w:val="16"/>
              </w:rPr>
            </w:pPr>
            <w:r w:rsidRPr="00B027E0">
              <w:rPr>
                <w:b/>
                <w:sz w:val="16"/>
                <w:szCs w:val="16"/>
              </w:rPr>
              <w:t xml:space="preserve">ПВ (2023): </w:t>
            </w:r>
          </w:p>
          <w:p w:rsidR="005101A4" w:rsidRPr="00B027E0" w:rsidRDefault="005101A4" w:rsidP="00116C38">
            <w:pPr>
              <w:pStyle w:val="NormalWeb"/>
              <w:rPr>
                <w:sz w:val="16"/>
                <w:szCs w:val="16"/>
              </w:rPr>
            </w:pPr>
            <w:r w:rsidRPr="00B027E0">
              <w:rPr>
                <w:b/>
                <w:sz w:val="16"/>
                <w:szCs w:val="16"/>
              </w:rPr>
              <w:t xml:space="preserve">ЦВ (2025): </w:t>
            </w:r>
          </w:p>
        </w:tc>
      </w:tr>
      <w:tr w:rsidR="00710565" w:rsidRPr="00B027E0" w:rsidTr="00A502B5">
        <w:trPr>
          <w:trHeight w:val="82"/>
          <w:jc w:val="center"/>
        </w:trPr>
        <w:tc>
          <w:tcPr>
            <w:tcW w:w="5000" w:type="pct"/>
            <w:gridSpan w:val="1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10565" w:rsidRPr="00B027E0" w:rsidRDefault="00710565" w:rsidP="00407A3F">
            <w:pPr>
              <w:pStyle w:val="NormalWeb"/>
              <w:rPr>
                <w:b/>
                <w:sz w:val="16"/>
                <w:szCs w:val="16"/>
              </w:rPr>
            </w:pPr>
            <w:r w:rsidRPr="00B027E0">
              <w:rPr>
                <w:b/>
                <w:sz w:val="16"/>
                <w:szCs w:val="16"/>
              </w:rPr>
              <w:t xml:space="preserve">Мера </w:t>
            </w:r>
            <w:r w:rsidR="00407A3F" w:rsidRPr="00B027E0">
              <w:rPr>
                <w:b/>
                <w:sz w:val="16"/>
                <w:szCs w:val="16"/>
              </w:rPr>
              <w:t>2</w:t>
            </w:r>
            <w:r w:rsidRPr="00B027E0">
              <w:rPr>
                <w:b/>
                <w:sz w:val="16"/>
                <w:szCs w:val="16"/>
              </w:rPr>
              <w:t xml:space="preserve">.1:  </w:t>
            </w:r>
            <w:r w:rsidR="00407A3F" w:rsidRPr="00B027E0">
              <w:rPr>
                <w:b/>
                <w:sz w:val="16"/>
                <w:szCs w:val="16"/>
              </w:rPr>
              <w:t>Успостављање система идентификовања и праћења ризика од катастрофа</w:t>
            </w:r>
          </w:p>
        </w:tc>
      </w:tr>
      <w:tr w:rsidR="00A502B5" w:rsidRPr="00B027E0" w:rsidTr="00A502B5">
        <w:trPr>
          <w:trHeight w:val="82"/>
          <w:jc w:val="center"/>
        </w:trPr>
        <w:tc>
          <w:tcPr>
            <w:tcW w:w="1068"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50415" w:rsidRPr="00B027E0" w:rsidRDefault="00D50415" w:rsidP="00116C38">
            <w:pPr>
              <w:pStyle w:val="NormalWeb"/>
              <w:jc w:val="center"/>
              <w:rPr>
                <w:sz w:val="16"/>
                <w:szCs w:val="16"/>
              </w:rPr>
            </w:pPr>
            <w:r w:rsidRPr="00B027E0">
              <w:rPr>
                <w:sz w:val="16"/>
                <w:szCs w:val="16"/>
              </w:rPr>
              <w:t>Резултати</w:t>
            </w:r>
          </w:p>
        </w:tc>
        <w:tc>
          <w:tcPr>
            <w:tcW w:w="83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50415" w:rsidRPr="00B027E0" w:rsidRDefault="00D50415" w:rsidP="00116C38">
            <w:pPr>
              <w:pStyle w:val="NormalWeb"/>
              <w:jc w:val="center"/>
              <w:rPr>
                <w:sz w:val="16"/>
                <w:szCs w:val="16"/>
              </w:rPr>
            </w:pPr>
            <w:r w:rsidRPr="00B027E0">
              <w:rPr>
                <w:sz w:val="16"/>
                <w:szCs w:val="16"/>
              </w:rPr>
              <w:t>Активности</w:t>
            </w:r>
          </w:p>
        </w:tc>
        <w:tc>
          <w:tcPr>
            <w:tcW w:w="672" w:type="pct"/>
            <w:gridSpan w:val="4"/>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50415" w:rsidRPr="00B027E0" w:rsidRDefault="00D50415" w:rsidP="00116C38">
            <w:pPr>
              <w:pStyle w:val="NormalWeb"/>
              <w:jc w:val="center"/>
              <w:rPr>
                <w:sz w:val="16"/>
                <w:szCs w:val="16"/>
              </w:rPr>
            </w:pPr>
            <w:r w:rsidRPr="00B027E0">
              <w:rPr>
                <w:sz w:val="16"/>
                <w:szCs w:val="16"/>
              </w:rPr>
              <w:t>Индикатори</w:t>
            </w:r>
          </w:p>
        </w:tc>
        <w:tc>
          <w:tcPr>
            <w:tcW w:w="5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50415" w:rsidRPr="00B027E0" w:rsidRDefault="00D50415" w:rsidP="00116C38">
            <w:pPr>
              <w:pStyle w:val="NormalWeb"/>
              <w:jc w:val="center"/>
              <w:rPr>
                <w:sz w:val="16"/>
                <w:szCs w:val="16"/>
              </w:rPr>
            </w:pPr>
            <w:r w:rsidRPr="00B027E0">
              <w:rPr>
                <w:sz w:val="16"/>
                <w:szCs w:val="16"/>
              </w:rPr>
              <w:t>Одговорна институција</w:t>
            </w:r>
          </w:p>
        </w:tc>
        <w:tc>
          <w:tcPr>
            <w:tcW w:w="6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50415" w:rsidRPr="00B027E0" w:rsidRDefault="00D50415" w:rsidP="00116C38">
            <w:pPr>
              <w:pStyle w:val="NormalWeb"/>
              <w:jc w:val="center"/>
              <w:rPr>
                <w:sz w:val="16"/>
                <w:szCs w:val="16"/>
              </w:rPr>
            </w:pPr>
            <w:r w:rsidRPr="00B027E0">
              <w:rPr>
                <w:sz w:val="16"/>
                <w:szCs w:val="16"/>
              </w:rPr>
              <w:t>Партнер институција</w:t>
            </w:r>
          </w:p>
        </w:tc>
        <w:tc>
          <w:tcPr>
            <w:tcW w:w="62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50415" w:rsidRPr="00B027E0" w:rsidRDefault="00D50415" w:rsidP="00116C38">
            <w:pPr>
              <w:pStyle w:val="NormalWeb"/>
              <w:jc w:val="center"/>
              <w:rPr>
                <w:sz w:val="16"/>
                <w:szCs w:val="16"/>
              </w:rPr>
            </w:pPr>
            <w:r w:rsidRPr="00B027E0">
              <w:rPr>
                <w:sz w:val="16"/>
                <w:szCs w:val="16"/>
              </w:rPr>
              <w:t>2023-2025</w:t>
            </w:r>
          </w:p>
        </w:tc>
        <w:tc>
          <w:tcPr>
            <w:tcW w:w="62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D50415" w:rsidRPr="00B027E0" w:rsidRDefault="00D50415" w:rsidP="00116C38">
            <w:pPr>
              <w:pStyle w:val="NormalWeb"/>
              <w:jc w:val="center"/>
              <w:rPr>
                <w:sz w:val="16"/>
                <w:szCs w:val="16"/>
              </w:rPr>
            </w:pPr>
            <w:r w:rsidRPr="00B027E0">
              <w:rPr>
                <w:sz w:val="16"/>
                <w:szCs w:val="16"/>
              </w:rPr>
              <w:t>Извор финансирања</w:t>
            </w:r>
          </w:p>
        </w:tc>
      </w:tr>
      <w:tr w:rsidR="00A502B5" w:rsidRPr="00B027E0" w:rsidTr="00A502B5">
        <w:trPr>
          <w:trHeight w:val="1492"/>
          <w:jc w:val="center"/>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370295" w:rsidRPr="00B027E0" w:rsidRDefault="00370295" w:rsidP="00370295">
            <w:pPr>
              <w:rPr>
                <w:sz w:val="16"/>
                <w:szCs w:val="16"/>
                <w:lang w:val="sr-Cyrl-CS"/>
              </w:rPr>
            </w:pPr>
            <w:r w:rsidRPr="00B027E0">
              <w:rPr>
                <w:sz w:val="16"/>
                <w:szCs w:val="16"/>
              </w:rPr>
              <w:t>2.1.1.</w:t>
            </w:r>
            <w:r w:rsidR="001C026C" w:rsidRPr="00B027E0">
              <w:rPr>
                <w:sz w:val="16"/>
                <w:szCs w:val="16"/>
              </w:rPr>
              <w:t>У</w:t>
            </w:r>
            <w:r w:rsidRPr="00B027E0">
              <w:rPr>
                <w:sz w:val="16"/>
                <w:szCs w:val="16"/>
              </w:rPr>
              <w:t xml:space="preserve">спостављање процедура прикупљања,размене,анализе и употребе релевентних података и информација за процену ризика од катастрофа у граду Врању  </w:t>
            </w:r>
            <w:r w:rsidRPr="00B027E0">
              <w:rPr>
                <w:sz w:val="16"/>
                <w:szCs w:val="16"/>
                <w:lang w:val="sr-Cyrl-CS"/>
              </w:rPr>
              <w:t xml:space="preserve"> </w:t>
            </w:r>
          </w:p>
        </w:tc>
        <w:tc>
          <w:tcPr>
            <w:tcW w:w="841" w:type="pct"/>
            <w:gridSpan w:val="2"/>
            <w:vMerge w:val="restart"/>
            <w:tcBorders>
              <w:top w:val="outset" w:sz="6" w:space="0" w:color="000000"/>
              <w:left w:val="outset" w:sz="6" w:space="0" w:color="000000"/>
              <w:right w:val="outset" w:sz="6" w:space="0" w:color="000000"/>
            </w:tcBorders>
            <w:vAlign w:val="center"/>
            <w:hideMark/>
          </w:tcPr>
          <w:p w:rsidR="00370295" w:rsidRPr="00B027E0" w:rsidRDefault="00370295" w:rsidP="00116C38">
            <w:pPr>
              <w:pStyle w:val="NormalWeb"/>
              <w:rPr>
                <w:sz w:val="16"/>
                <w:szCs w:val="16"/>
              </w:rPr>
            </w:pPr>
            <w:r w:rsidRPr="00B027E0">
              <w:rPr>
                <w:sz w:val="16"/>
                <w:szCs w:val="16"/>
              </w:rPr>
              <w:t xml:space="preserve"> 1.</w:t>
            </w:r>
            <w:r w:rsidR="00D50415" w:rsidRPr="00B027E0">
              <w:rPr>
                <w:sz w:val="16"/>
                <w:szCs w:val="16"/>
              </w:rPr>
              <w:t>припрема процедуре размене и употребе релевантних података и информација између институција за процену ризика од катастрофа</w:t>
            </w:r>
            <w:r w:rsidR="00742E3A" w:rsidRPr="00B027E0">
              <w:rPr>
                <w:sz w:val="16"/>
                <w:szCs w:val="16"/>
              </w:rPr>
              <w:t xml:space="preserve"> </w:t>
            </w:r>
          </w:p>
          <w:p w:rsidR="00742E3A" w:rsidRPr="00B027E0" w:rsidRDefault="00742E3A" w:rsidP="00116C38">
            <w:pPr>
              <w:pStyle w:val="NormalWeb"/>
              <w:rPr>
                <w:sz w:val="16"/>
                <w:szCs w:val="16"/>
              </w:rPr>
            </w:pPr>
          </w:p>
          <w:p w:rsidR="00742E3A" w:rsidRPr="00B027E0" w:rsidRDefault="00074661" w:rsidP="00116C38">
            <w:pPr>
              <w:pStyle w:val="NormalWeb"/>
              <w:rPr>
                <w:sz w:val="16"/>
                <w:szCs w:val="16"/>
              </w:rPr>
            </w:pPr>
            <w:r>
              <w:rPr>
                <w:noProof/>
                <w:sz w:val="16"/>
                <w:szCs w:val="16"/>
              </w:rPr>
              <w:pict>
                <v:shape id="_x0000_s1039" type="#_x0000_t32" style="position:absolute;margin-left:-2.75pt;margin-top:16.15pt;width:155.7pt;height:0;z-index:251672576" o:connectortype="straight"/>
              </w:pict>
            </w:r>
          </w:p>
          <w:p w:rsidR="00370295" w:rsidRPr="00B027E0" w:rsidRDefault="00370295" w:rsidP="00116C38">
            <w:pPr>
              <w:pStyle w:val="NormalWeb"/>
              <w:rPr>
                <w:sz w:val="16"/>
                <w:szCs w:val="16"/>
              </w:rPr>
            </w:pPr>
            <w:r w:rsidRPr="00B027E0">
              <w:rPr>
                <w:sz w:val="16"/>
                <w:szCs w:val="16"/>
              </w:rPr>
              <w:t xml:space="preserve"> </w:t>
            </w:r>
            <w:r w:rsidR="00742E3A" w:rsidRPr="00B027E0">
              <w:rPr>
                <w:sz w:val="16"/>
                <w:szCs w:val="16"/>
              </w:rPr>
              <w:t>1.формирање тима за израду Процене ризика.</w:t>
            </w:r>
          </w:p>
          <w:p w:rsidR="00742E3A" w:rsidRPr="00B027E0" w:rsidRDefault="00742E3A" w:rsidP="00742E3A">
            <w:pPr>
              <w:pStyle w:val="NormalWeb"/>
              <w:rPr>
                <w:sz w:val="16"/>
                <w:szCs w:val="16"/>
              </w:rPr>
            </w:pPr>
            <w:r w:rsidRPr="00B027E0">
              <w:rPr>
                <w:sz w:val="16"/>
                <w:szCs w:val="16"/>
              </w:rPr>
              <w:t>2. тим континуирано пружа подршку осталим институцијама у ЈЛС за Процену ризика правних субјеката</w:t>
            </w:r>
          </w:p>
          <w:p w:rsidR="00742E3A" w:rsidRPr="00B027E0" w:rsidRDefault="00742E3A" w:rsidP="00742E3A">
            <w:pPr>
              <w:pStyle w:val="NormalWeb"/>
              <w:rPr>
                <w:sz w:val="16"/>
                <w:szCs w:val="16"/>
              </w:rPr>
            </w:pPr>
            <w:r w:rsidRPr="00B027E0">
              <w:rPr>
                <w:sz w:val="16"/>
                <w:szCs w:val="16"/>
              </w:rPr>
              <w:t>3.Упознавање чланова тима са Методологијом израде процене ризика и припрема за полагање лиценце у СВС-МУП</w:t>
            </w:r>
          </w:p>
        </w:tc>
        <w:tc>
          <w:tcPr>
            <w:tcW w:w="671" w:type="pct"/>
            <w:gridSpan w:val="4"/>
            <w:vMerge w:val="restart"/>
            <w:tcBorders>
              <w:top w:val="outset" w:sz="6" w:space="0" w:color="000000"/>
              <w:left w:val="outset" w:sz="6" w:space="0" w:color="000000"/>
              <w:right w:val="outset" w:sz="6" w:space="0" w:color="000000"/>
            </w:tcBorders>
            <w:vAlign w:val="center"/>
            <w:hideMark/>
          </w:tcPr>
          <w:p w:rsidR="00370295" w:rsidRPr="00B027E0" w:rsidRDefault="00742E3A" w:rsidP="00116C38">
            <w:pPr>
              <w:pStyle w:val="NormalWeb"/>
              <w:rPr>
                <w:sz w:val="16"/>
                <w:szCs w:val="16"/>
              </w:rPr>
            </w:pPr>
            <w:r w:rsidRPr="00B027E0">
              <w:rPr>
                <w:sz w:val="16"/>
                <w:szCs w:val="16"/>
              </w:rPr>
              <w:t>Израђена процедура</w:t>
            </w:r>
          </w:p>
          <w:p w:rsidR="00742E3A" w:rsidRPr="00B027E0" w:rsidRDefault="00742E3A" w:rsidP="00116C38">
            <w:pPr>
              <w:pStyle w:val="NormalWeb"/>
              <w:rPr>
                <w:sz w:val="16"/>
                <w:szCs w:val="16"/>
              </w:rPr>
            </w:pPr>
            <w:r w:rsidRPr="00B027E0">
              <w:rPr>
                <w:sz w:val="16"/>
                <w:szCs w:val="16"/>
              </w:rPr>
              <w:t>ПВ: 1</w:t>
            </w:r>
          </w:p>
          <w:p w:rsidR="00742E3A" w:rsidRPr="00B027E0" w:rsidRDefault="00742E3A" w:rsidP="00116C38">
            <w:pPr>
              <w:pStyle w:val="NormalWeb"/>
              <w:rPr>
                <w:sz w:val="16"/>
                <w:szCs w:val="16"/>
              </w:rPr>
            </w:pPr>
            <w:r w:rsidRPr="00B027E0">
              <w:rPr>
                <w:sz w:val="16"/>
                <w:szCs w:val="16"/>
              </w:rPr>
              <w:t>ЦВ:1</w:t>
            </w:r>
          </w:p>
          <w:p w:rsidR="00742E3A" w:rsidRPr="00B027E0" w:rsidRDefault="00742E3A" w:rsidP="00116C38">
            <w:pPr>
              <w:pStyle w:val="NormalWeb"/>
              <w:rPr>
                <w:sz w:val="16"/>
                <w:szCs w:val="16"/>
              </w:rPr>
            </w:pPr>
          </w:p>
          <w:p w:rsidR="00742E3A" w:rsidRPr="00B027E0" w:rsidRDefault="00742E3A" w:rsidP="00116C38">
            <w:pPr>
              <w:pStyle w:val="NormalWeb"/>
              <w:rPr>
                <w:sz w:val="16"/>
                <w:szCs w:val="16"/>
              </w:rPr>
            </w:pPr>
          </w:p>
          <w:p w:rsidR="00370295" w:rsidRPr="00B027E0" w:rsidRDefault="00370295" w:rsidP="00116C38">
            <w:pPr>
              <w:pStyle w:val="NormalWeb"/>
              <w:rPr>
                <w:sz w:val="16"/>
                <w:szCs w:val="16"/>
              </w:rPr>
            </w:pPr>
          </w:p>
          <w:p w:rsidR="00370295" w:rsidRPr="00B027E0" w:rsidRDefault="00742E3A" w:rsidP="00116C38">
            <w:pPr>
              <w:pStyle w:val="NormalWeb"/>
              <w:rPr>
                <w:sz w:val="16"/>
                <w:szCs w:val="16"/>
              </w:rPr>
            </w:pPr>
            <w:r w:rsidRPr="00B027E0">
              <w:rPr>
                <w:sz w:val="16"/>
                <w:szCs w:val="16"/>
              </w:rPr>
              <w:t>Број службеника који имају лиценцу за процену ризика од стране СВС-МУП</w:t>
            </w:r>
          </w:p>
          <w:p w:rsidR="00370295" w:rsidRPr="00B027E0" w:rsidRDefault="00370295" w:rsidP="00116C38">
            <w:pPr>
              <w:pStyle w:val="NormalWeb"/>
              <w:rPr>
                <w:sz w:val="16"/>
                <w:szCs w:val="16"/>
              </w:rPr>
            </w:pPr>
            <w:r w:rsidRPr="00B027E0">
              <w:rPr>
                <w:sz w:val="16"/>
                <w:szCs w:val="16"/>
              </w:rPr>
              <w:t xml:space="preserve"> ПВ:</w:t>
            </w:r>
            <w:r w:rsidR="005E109F" w:rsidRPr="00B027E0">
              <w:rPr>
                <w:sz w:val="16"/>
                <w:szCs w:val="16"/>
              </w:rPr>
              <w:t>0%</w:t>
            </w:r>
          </w:p>
          <w:p w:rsidR="00370295" w:rsidRPr="00B027E0" w:rsidRDefault="00370295" w:rsidP="00116C38">
            <w:pPr>
              <w:pStyle w:val="NormalWeb"/>
              <w:rPr>
                <w:sz w:val="16"/>
                <w:szCs w:val="16"/>
              </w:rPr>
            </w:pPr>
            <w:r w:rsidRPr="00B027E0">
              <w:rPr>
                <w:sz w:val="16"/>
                <w:szCs w:val="16"/>
              </w:rPr>
              <w:t>ЦВ:</w:t>
            </w:r>
            <w:r w:rsidR="005E109F" w:rsidRPr="00B027E0">
              <w:rPr>
                <w:sz w:val="16"/>
                <w:szCs w:val="16"/>
              </w:rPr>
              <w:t>50%</w:t>
            </w:r>
          </w:p>
          <w:p w:rsidR="00370295" w:rsidRPr="00B027E0" w:rsidRDefault="00370295" w:rsidP="00116C38">
            <w:pPr>
              <w:pStyle w:val="NormalWeb"/>
              <w:rPr>
                <w:sz w:val="16"/>
                <w:szCs w:val="16"/>
              </w:rPr>
            </w:pPr>
          </w:p>
          <w:p w:rsidR="00370295" w:rsidRPr="00B027E0" w:rsidRDefault="00370295"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5E109F" w:rsidRPr="00B027E0" w:rsidRDefault="005E109F" w:rsidP="00116C38">
            <w:pPr>
              <w:pStyle w:val="NormalWeb"/>
              <w:rPr>
                <w:sz w:val="16"/>
                <w:szCs w:val="16"/>
              </w:rPr>
            </w:pPr>
          </w:p>
          <w:p w:rsidR="005E109F" w:rsidRPr="00B027E0" w:rsidRDefault="005E109F" w:rsidP="00116C38">
            <w:pPr>
              <w:pStyle w:val="NormalWeb"/>
              <w:rPr>
                <w:sz w:val="16"/>
                <w:szCs w:val="16"/>
              </w:rPr>
            </w:pPr>
          </w:p>
          <w:p w:rsidR="005E109F" w:rsidRPr="00B027E0" w:rsidRDefault="005E109F" w:rsidP="00116C38">
            <w:pPr>
              <w:pStyle w:val="NormalWeb"/>
              <w:rPr>
                <w:sz w:val="16"/>
                <w:szCs w:val="16"/>
              </w:rPr>
            </w:pPr>
          </w:p>
          <w:p w:rsidR="00370295" w:rsidRPr="00B027E0" w:rsidRDefault="00370295" w:rsidP="00116C38">
            <w:pPr>
              <w:pStyle w:val="NormalWeb"/>
              <w:rPr>
                <w:sz w:val="16"/>
                <w:szCs w:val="16"/>
              </w:rPr>
            </w:pPr>
            <w:r w:rsidRPr="00B027E0">
              <w:rPr>
                <w:sz w:val="16"/>
                <w:szCs w:val="16"/>
              </w:rPr>
              <w:t>Одељење за послове органа града- послови ванредних ситуација</w:t>
            </w:r>
          </w:p>
          <w:p w:rsidR="005E109F" w:rsidRPr="00B027E0" w:rsidRDefault="00074661" w:rsidP="00116C38">
            <w:pPr>
              <w:pStyle w:val="NormalWeb"/>
              <w:rPr>
                <w:sz w:val="16"/>
                <w:szCs w:val="16"/>
              </w:rPr>
            </w:pPr>
            <w:r>
              <w:rPr>
                <w:noProof/>
                <w:sz w:val="16"/>
                <w:szCs w:val="16"/>
              </w:rPr>
              <w:pict>
                <v:shape id="_x0000_s1042" type="#_x0000_t32" style="position:absolute;margin-left:-3.15pt;margin-top:5.6pt;width:54.85pt;height:.65pt;flip:y;z-index:251673600" o:connectortype="straight"/>
              </w:pict>
            </w:r>
          </w:p>
        </w:tc>
        <w:tc>
          <w:tcPr>
            <w:tcW w:w="633" w:type="pct"/>
            <w:gridSpan w:val="2"/>
            <w:vMerge w:val="restart"/>
            <w:tcBorders>
              <w:top w:val="outset" w:sz="6" w:space="0" w:color="000000"/>
              <w:left w:val="outset" w:sz="6" w:space="0" w:color="000000"/>
              <w:right w:val="outset" w:sz="6" w:space="0" w:color="000000"/>
            </w:tcBorders>
            <w:vAlign w:val="center"/>
            <w:hideMark/>
          </w:tcPr>
          <w:p w:rsidR="00370295" w:rsidRPr="00B027E0" w:rsidRDefault="00742E3A" w:rsidP="00116C38">
            <w:pPr>
              <w:pStyle w:val="NormalWeb"/>
              <w:jc w:val="center"/>
              <w:rPr>
                <w:sz w:val="16"/>
                <w:szCs w:val="16"/>
              </w:rPr>
            </w:pPr>
            <w:r w:rsidRPr="00B027E0">
              <w:rPr>
                <w:sz w:val="16"/>
                <w:szCs w:val="16"/>
              </w:rPr>
              <w:t>/</w:t>
            </w:r>
          </w:p>
        </w:tc>
        <w:tc>
          <w:tcPr>
            <w:tcW w:w="622" w:type="pct"/>
            <w:vMerge w:val="restart"/>
            <w:tcBorders>
              <w:top w:val="outset" w:sz="6" w:space="0" w:color="000000"/>
              <w:left w:val="outset" w:sz="6" w:space="0" w:color="000000"/>
              <w:right w:val="outset" w:sz="6" w:space="0" w:color="000000"/>
            </w:tcBorders>
            <w:vAlign w:val="center"/>
            <w:hideMark/>
          </w:tcPr>
          <w:p w:rsidR="00370295" w:rsidRPr="00B027E0" w:rsidRDefault="00370295" w:rsidP="00116C38">
            <w:pPr>
              <w:pStyle w:val="NormalWeb"/>
              <w:rPr>
                <w:sz w:val="16"/>
                <w:szCs w:val="16"/>
              </w:rPr>
            </w:pPr>
            <w:r w:rsidRPr="00B027E0">
              <w:rPr>
                <w:sz w:val="16"/>
                <w:szCs w:val="16"/>
              </w:rPr>
              <w:t xml:space="preserve">         </w:t>
            </w:r>
            <w:r w:rsidR="00116C38">
              <w:rPr>
                <w:sz w:val="16"/>
                <w:szCs w:val="16"/>
                <w:lang/>
              </w:rPr>
              <w:t>Пресек реализованих активности на 12 месеци</w:t>
            </w:r>
          </w:p>
        </w:tc>
        <w:tc>
          <w:tcPr>
            <w:tcW w:w="626" w:type="pct"/>
            <w:gridSpan w:val="2"/>
            <w:vMerge w:val="restart"/>
            <w:tcBorders>
              <w:top w:val="outset" w:sz="6" w:space="0" w:color="000000"/>
              <w:left w:val="outset" w:sz="6" w:space="0" w:color="000000"/>
              <w:right w:val="outset" w:sz="6" w:space="0" w:color="000000"/>
            </w:tcBorders>
            <w:vAlign w:val="center"/>
            <w:hideMark/>
          </w:tcPr>
          <w:p w:rsidR="00370295" w:rsidRPr="00B027E0" w:rsidRDefault="00742E3A" w:rsidP="00116C38">
            <w:pPr>
              <w:pStyle w:val="NormalWeb"/>
              <w:jc w:val="center"/>
              <w:rPr>
                <w:sz w:val="16"/>
                <w:szCs w:val="16"/>
              </w:rPr>
            </w:pPr>
            <w:r w:rsidRPr="00B027E0">
              <w:rPr>
                <w:sz w:val="16"/>
                <w:szCs w:val="16"/>
              </w:rPr>
              <w:t>/</w:t>
            </w:r>
          </w:p>
        </w:tc>
      </w:tr>
      <w:tr w:rsidR="00A502B5" w:rsidRPr="00B027E0" w:rsidTr="00A502B5">
        <w:trPr>
          <w:trHeight w:val="1492"/>
          <w:jc w:val="center"/>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370295" w:rsidRPr="00B027E0" w:rsidRDefault="001C026C" w:rsidP="00742E3A">
            <w:pPr>
              <w:rPr>
                <w:sz w:val="16"/>
                <w:szCs w:val="16"/>
              </w:rPr>
            </w:pPr>
            <w:r w:rsidRPr="00B027E0">
              <w:rPr>
                <w:sz w:val="16"/>
                <w:szCs w:val="16"/>
              </w:rPr>
              <w:t>2.1.</w:t>
            </w:r>
            <w:r w:rsidR="00485FA8" w:rsidRPr="00B027E0">
              <w:rPr>
                <w:sz w:val="16"/>
                <w:szCs w:val="16"/>
              </w:rPr>
              <w:t>2</w:t>
            </w:r>
            <w:r w:rsidRPr="00B027E0">
              <w:rPr>
                <w:sz w:val="16"/>
                <w:szCs w:val="16"/>
              </w:rPr>
              <w:t>.</w:t>
            </w:r>
            <w:r w:rsidR="00485FA8" w:rsidRPr="00B027E0">
              <w:rPr>
                <w:sz w:val="16"/>
                <w:szCs w:val="16"/>
              </w:rPr>
              <w:t xml:space="preserve"> </w:t>
            </w:r>
            <w:r w:rsidRPr="00B027E0">
              <w:rPr>
                <w:sz w:val="16"/>
                <w:szCs w:val="16"/>
              </w:rPr>
              <w:t>Процена ризика  од катастрофа за град Врањ</w:t>
            </w:r>
            <w:r w:rsidR="00485FA8" w:rsidRPr="00B027E0">
              <w:rPr>
                <w:sz w:val="16"/>
                <w:szCs w:val="16"/>
              </w:rPr>
              <w:t>е</w:t>
            </w:r>
            <w:r w:rsidR="00742E3A" w:rsidRPr="00B027E0">
              <w:rPr>
                <w:sz w:val="16"/>
                <w:szCs w:val="16"/>
              </w:rPr>
              <w:t xml:space="preserve"> </w:t>
            </w:r>
            <w:r w:rsidRPr="00B027E0">
              <w:rPr>
                <w:sz w:val="16"/>
                <w:szCs w:val="16"/>
              </w:rPr>
              <w:t xml:space="preserve"> </w:t>
            </w:r>
            <w:r w:rsidR="00742E3A" w:rsidRPr="00B027E0">
              <w:rPr>
                <w:sz w:val="16"/>
                <w:szCs w:val="16"/>
              </w:rPr>
              <w:t>редовно се ажурира</w:t>
            </w:r>
            <w:r w:rsidRPr="00B027E0">
              <w:rPr>
                <w:sz w:val="16"/>
                <w:szCs w:val="16"/>
              </w:rPr>
              <w:t xml:space="preserve"> </w:t>
            </w:r>
            <w:r w:rsidRPr="00B027E0">
              <w:rPr>
                <w:sz w:val="16"/>
                <w:szCs w:val="16"/>
                <w:lang w:val="sr-Cyrl-CS"/>
              </w:rPr>
              <w:t xml:space="preserve"> </w:t>
            </w:r>
          </w:p>
        </w:tc>
        <w:tc>
          <w:tcPr>
            <w:tcW w:w="841" w:type="pct"/>
            <w:gridSpan w:val="2"/>
            <w:vMerge/>
            <w:tcBorders>
              <w:left w:val="outset" w:sz="6" w:space="0" w:color="000000"/>
              <w:bottom w:val="outset" w:sz="6" w:space="0" w:color="000000"/>
              <w:right w:val="outset" w:sz="6" w:space="0" w:color="000000"/>
            </w:tcBorders>
            <w:vAlign w:val="center"/>
            <w:hideMark/>
          </w:tcPr>
          <w:p w:rsidR="00370295" w:rsidRPr="00B027E0" w:rsidRDefault="00370295" w:rsidP="00116C38">
            <w:pPr>
              <w:pStyle w:val="NormalWeb"/>
              <w:rPr>
                <w:sz w:val="16"/>
                <w:szCs w:val="16"/>
              </w:rPr>
            </w:pPr>
          </w:p>
        </w:tc>
        <w:tc>
          <w:tcPr>
            <w:tcW w:w="671" w:type="pct"/>
            <w:gridSpan w:val="4"/>
            <w:vMerge/>
            <w:tcBorders>
              <w:left w:val="outset" w:sz="6" w:space="0" w:color="000000"/>
              <w:bottom w:val="outset" w:sz="6" w:space="0" w:color="000000"/>
              <w:right w:val="outset" w:sz="6" w:space="0" w:color="000000"/>
            </w:tcBorders>
            <w:vAlign w:val="center"/>
            <w:hideMark/>
          </w:tcPr>
          <w:p w:rsidR="00370295" w:rsidRPr="00B027E0" w:rsidRDefault="00370295" w:rsidP="00116C38">
            <w:pPr>
              <w:pStyle w:val="NormalWeb"/>
              <w:rPr>
                <w:sz w:val="16"/>
                <w:szCs w:val="16"/>
              </w:rPr>
            </w:pPr>
          </w:p>
        </w:tc>
        <w:tc>
          <w:tcPr>
            <w:tcW w:w="539" w:type="pct"/>
            <w:gridSpan w:val="3"/>
            <w:tcBorders>
              <w:left w:val="outset" w:sz="6" w:space="0" w:color="000000"/>
              <w:bottom w:val="outset" w:sz="6" w:space="0" w:color="000000"/>
              <w:right w:val="outset" w:sz="6" w:space="0" w:color="000000"/>
            </w:tcBorders>
            <w:vAlign w:val="center"/>
            <w:hideMark/>
          </w:tcPr>
          <w:p w:rsidR="005E109F" w:rsidRPr="00B027E0" w:rsidRDefault="005E109F" w:rsidP="005E109F">
            <w:pPr>
              <w:pStyle w:val="NormalWeb"/>
              <w:rPr>
                <w:sz w:val="16"/>
                <w:szCs w:val="16"/>
              </w:rPr>
            </w:pPr>
            <w:r w:rsidRPr="00B027E0">
              <w:rPr>
                <w:sz w:val="16"/>
                <w:szCs w:val="16"/>
              </w:rPr>
              <w:t>Одељење за послове органа града- послови ванредних ситуација</w:t>
            </w:r>
          </w:p>
          <w:p w:rsidR="00370295" w:rsidRPr="00B027E0" w:rsidRDefault="005E109F" w:rsidP="005E109F">
            <w:pPr>
              <w:pStyle w:val="NormalWeb"/>
              <w:rPr>
                <w:sz w:val="16"/>
                <w:szCs w:val="16"/>
              </w:rPr>
            </w:pPr>
            <w:r w:rsidRPr="00B027E0">
              <w:rPr>
                <w:sz w:val="16"/>
                <w:szCs w:val="16"/>
              </w:rPr>
              <w:t>Тим за израду Процене ризика</w:t>
            </w:r>
          </w:p>
        </w:tc>
        <w:tc>
          <w:tcPr>
            <w:tcW w:w="633" w:type="pct"/>
            <w:gridSpan w:val="2"/>
            <w:vMerge/>
            <w:tcBorders>
              <w:left w:val="outset" w:sz="6" w:space="0" w:color="000000"/>
              <w:bottom w:val="outset" w:sz="6" w:space="0" w:color="000000"/>
              <w:right w:val="outset" w:sz="6" w:space="0" w:color="000000"/>
            </w:tcBorders>
            <w:vAlign w:val="center"/>
            <w:hideMark/>
          </w:tcPr>
          <w:p w:rsidR="00370295" w:rsidRPr="00B027E0" w:rsidRDefault="00370295" w:rsidP="00116C38">
            <w:pPr>
              <w:pStyle w:val="NormalWeb"/>
              <w:jc w:val="center"/>
              <w:rPr>
                <w:sz w:val="16"/>
                <w:szCs w:val="16"/>
              </w:rPr>
            </w:pPr>
          </w:p>
        </w:tc>
        <w:tc>
          <w:tcPr>
            <w:tcW w:w="622" w:type="pct"/>
            <w:vMerge/>
            <w:tcBorders>
              <w:left w:val="outset" w:sz="6" w:space="0" w:color="000000"/>
              <w:bottom w:val="outset" w:sz="6" w:space="0" w:color="000000"/>
              <w:right w:val="outset" w:sz="6" w:space="0" w:color="000000"/>
            </w:tcBorders>
            <w:vAlign w:val="center"/>
            <w:hideMark/>
          </w:tcPr>
          <w:p w:rsidR="00370295" w:rsidRPr="00B027E0" w:rsidRDefault="00370295" w:rsidP="00116C38">
            <w:pPr>
              <w:pStyle w:val="NormalWeb"/>
              <w:rPr>
                <w:sz w:val="16"/>
                <w:szCs w:val="16"/>
              </w:rPr>
            </w:pPr>
          </w:p>
        </w:tc>
        <w:tc>
          <w:tcPr>
            <w:tcW w:w="626" w:type="pct"/>
            <w:gridSpan w:val="2"/>
            <w:vMerge/>
            <w:tcBorders>
              <w:left w:val="outset" w:sz="6" w:space="0" w:color="000000"/>
              <w:bottom w:val="outset" w:sz="6" w:space="0" w:color="000000"/>
              <w:right w:val="outset" w:sz="6" w:space="0" w:color="000000"/>
            </w:tcBorders>
            <w:vAlign w:val="center"/>
            <w:hideMark/>
          </w:tcPr>
          <w:p w:rsidR="00370295" w:rsidRPr="00B027E0" w:rsidRDefault="00370295" w:rsidP="00116C38">
            <w:pPr>
              <w:pStyle w:val="NormalWeb"/>
              <w:jc w:val="center"/>
              <w:rPr>
                <w:sz w:val="16"/>
                <w:szCs w:val="16"/>
              </w:rPr>
            </w:pPr>
          </w:p>
        </w:tc>
      </w:tr>
      <w:tr w:rsidR="0050204F" w:rsidRPr="00B027E0" w:rsidTr="00A502B5">
        <w:trPr>
          <w:trHeight w:val="2013"/>
          <w:jc w:val="center"/>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ED0905" w:rsidRPr="00B027E0" w:rsidRDefault="00ED0905" w:rsidP="00485FA8">
            <w:pPr>
              <w:rPr>
                <w:sz w:val="16"/>
                <w:szCs w:val="16"/>
              </w:rPr>
            </w:pPr>
            <w:r w:rsidRPr="00B027E0">
              <w:rPr>
                <w:sz w:val="16"/>
                <w:szCs w:val="16"/>
              </w:rPr>
              <w:lastRenderedPageBreak/>
              <w:t>2.1.3 Град Врање користи апликацију СИУВС ( дрис ) систем за интегрисано управљање ванредном ситуацијом</w:t>
            </w:r>
          </w:p>
          <w:p w:rsidR="00ED0905" w:rsidRPr="00B027E0" w:rsidRDefault="00ED0905" w:rsidP="00116C38">
            <w:pPr>
              <w:pStyle w:val="NormalWeb"/>
              <w:rPr>
                <w:sz w:val="16"/>
                <w:szCs w:val="16"/>
              </w:rPr>
            </w:pPr>
          </w:p>
        </w:tc>
        <w:tc>
          <w:tcPr>
            <w:tcW w:w="850" w:type="pct"/>
            <w:gridSpan w:val="3"/>
            <w:tcBorders>
              <w:top w:val="outset" w:sz="6" w:space="0" w:color="000000"/>
              <w:left w:val="outset" w:sz="6" w:space="0" w:color="000000"/>
              <w:bottom w:val="outset" w:sz="6" w:space="0" w:color="000000"/>
              <w:right w:val="outset" w:sz="6" w:space="0" w:color="000000"/>
            </w:tcBorders>
            <w:vAlign w:val="center"/>
          </w:tcPr>
          <w:p w:rsidR="0050204F" w:rsidRPr="00B027E0" w:rsidRDefault="0050204F" w:rsidP="0050204F">
            <w:pPr>
              <w:pStyle w:val="NormalWeb"/>
              <w:rPr>
                <w:sz w:val="16"/>
                <w:szCs w:val="16"/>
              </w:rPr>
            </w:pPr>
            <w:r w:rsidRPr="00B027E0">
              <w:rPr>
                <w:sz w:val="16"/>
                <w:szCs w:val="16"/>
              </w:rPr>
              <w:t>1.Одређивање стручних лица која приступају СИУВС</w:t>
            </w:r>
          </w:p>
          <w:p w:rsidR="00ED0905" w:rsidRPr="00B027E0" w:rsidRDefault="0050204F" w:rsidP="0050204F">
            <w:pPr>
              <w:pStyle w:val="NormalWeb"/>
              <w:rPr>
                <w:sz w:val="16"/>
                <w:szCs w:val="16"/>
              </w:rPr>
            </w:pPr>
            <w:r w:rsidRPr="00B027E0">
              <w:rPr>
                <w:sz w:val="16"/>
                <w:szCs w:val="16"/>
              </w:rPr>
              <w:t>2.Активно и ажурно уношење података и коришћење СИУВС</w:t>
            </w:r>
          </w:p>
        </w:tc>
        <w:tc>
          <w:tcPr>
            <w:tcW w:w="670" w:type="pct"/>
            <w:gridSpan w:val="4"/>
            <w:tcBorders>
              <w:top w:val="outset" w:sz="6" w:space="0" w:color="000000"/>
              <w:left w:val="outset" w:sz="6" w:space="0" w:color="000000"/>
              <w:bottom w:val="outset" w:sz="6" w:space="0" w:color="000000"/>
              <w:right w:val="outset" w:sz="6" w:space="0" w:color="000000"/>
            </w:tcBorders>
            <w:vAlign w:val="center"/>
          </w:tcPr>
          <w:p w:rsidR="0050204F" w:rsidRPr="00B027E0" w:rsidRDefault="0050204F" w:rsidP="0050204F">
            <w:pPr>
              <w:pStyle w:val="NormalWeb"/>
              <w:rPr>
                <w:sz w:val="16"/>
                <w:szCs w:val="16"/>
              </w:rPr>
            </w:pPr>
            <w:r w:rsidRPr="00B027E0">
              <w:rPr>
                <w:sz w:val="16"/>
                <w:szCs w:val="16"/>
              </w:rPr>
              <w:t>Број лица која користе систем/апликацију</w:t>
            </w:r>
          </w:p>
          <w:p w:rsidR="0050204F" w:rsidRPr="00B027E0" w:rsidRDefault="0050204F" w:rsidP="0050204F">
            <w:pPr>
              <w:pStyle w:val="NormalWeb"/>
              <w:rPr>
                <w:sz w:val="16"/>
                <w:szCs w:val="16"/>
              </w:rPr>
            </w:pPr>
            <w:r w:rsidRPr="00B027E0">
              <w:rPr>
                <w:sz w:val="16"/>
                <w:szCs w:val="16"/>
              </w:rPr>
              <w:t>ПВ:1</w:t>
            </w:r>
          </w:p>
          <w:p w:rsidR="00ED0905" w:rsidRPr="00B027E0" w:rsidRDefault="0050204F" w:rsidP="0050204F">
            <w:pPr>
              <w:pStyle w:val="NormalWeb"/>
              <w:rPr>
                <w:sz w:val="16"/>
                <w:szCs w:val="16"/>
              </w:rPr>
            </w:pPr>
            <w:r w:rsidRPr="00B027E0">
              <w:rPr>
                <w:sz w:val="16"/>
                <w:szCs w:val="16"/>
              </w:rPr>
              <w:t>ЦВ:2</w:t>
            </w:r>
          </w:p>
          <w:p w:rsidR="00ED0905" w:rsidRPr="00B027E0" w:rsidRDefault="00ED0905" w:rsidP="005E109F">
            <w:pPr>
              <w:pStyle w:val="NormalWeb"/>
              <w:rPr>
                <w:sz w:val="16"/>
                <w:szCs w:val="16"/>
              </w:rPr>
            </w:pPr>
          </w:p>
          <w:p w:rsidR="00ED0905" w:rsidRPr="00B027E0" w:rsidRDefault="00ED0905" w:rsidP="005E109F">
            <w:pPr>
              <w:pStyle w:val="NormalWeb"/>
              <w:rPr>
                <w:sz w:val="16"/>
                <w:szCs w:val="16"/>
              </w:rPr>
            </w:pPr>
          </w:p>
        </w:tc>
        <w:tc>
          <w:tcPr>
            <w:tcW w:w="537" w:type="pct"/>
            <w:gridSpan w:val="3"/>
            <w:tcBorders>
              <w:top w:val="outset" w:sz="6" w:space="0" w:color="000000"/>
              <w:left w:val="outset" w:sz="6" w:space="0" w:color="000000"/>
              <w:bottom w:val="outset" w:sz="6" w:space="0" w:color="000000"/>
              <w:right w:val="outset" w:sz="6" w:space="0" w:color="000000"/>
            </w:tcBorders>
            <w:vAlign w:val="center"/>
          </w:tcPr>
          <w:p w:rsidR="00ED0905" w:rsidRPr="00B027E0" w:rsidRDefault="00ED0905" w:rsidP="00ED0905">
            <w:pPr>
              <w:pStyle w:val="NormalWeb"/>
              <w:rPr>
                <w:sz w:val="16"/>
                <w:szCs w:val="16"/>
              </w:rPr>
            </w:pPr>
            <w:r w:rsidRPr="00B027E0">
              <w:rPr>
                <w:sz w:val="16"/>
                <w:szCs w:val="16"/>
              </w:rPr>
              <w:t>Одељење за послове органа града- послови ванредних ситуација</w:t>
            </w:r>
          </w:p>
          <w:p w:rsidR="00ED0905" w:rsidRPr="00B027E0" w:rsidRDefault="00ED0905" w:rsidP="00116C38">
            <w:pPr>
              <w:pStyle w:val="NormalWeb"/>
              <w:rPr>
                <w:sz w:val="16"/>
                <w:szCs w:val="16"/>
              </w:rPr>
            </w:pPr>
          </w:p>
          <w:p w:rsidR="00ED0905" w:rsidRPr="00B027E0" w:rsidRDefault="00ED0905" w:rsidP="00116C38">
            <w:pPr>
              <w:pStyle w:val="NormalWeb"/>
              <w:rPr>
                <w:sz w:val="16"/>
                <w:szCs w:val="16"/>
              </w:rPr>
            </w:pPr>
          </w:p>
        </w:tc>
        <w:tc>
          <w:tcPr>
            <w:tcW w:w="627" w:type="pct"/>
            <w:tcBorders>
              <w:top w:val="outset" w:sz="6" w:space="0" w:color="000000"/>
              <w:left w:val="outset" w:sz="6" w:space="0" w:color="000000"/>
              <w:bottom w:val="outset" w:sz="6" w:space="0" w:color="000000"/>
              <w:right w:val="outset" w:sz="6" w:space="0" w:color="000000"/>
            </w:tcBorders>
            <w:vAlign w:val="center"/>
          </w:tcPr>
          <w:p w:rsidR="00ED0905" w:rsidRPr="00B027E0" w:rsidRDefault="00ED0905" w:rsidP="00116C38">
            <w:pPr>
              <w:pStyle w:val="NormalWeb"/>
              <w:rPr>
                <w:sz w:val="16"/>
                <w:szCs w:val="16"/>
              </w:rPr>
            </w:pPr>
          </w:p>
          <w:p w:rsidR="00ED0905" w:rsidRPr="00B027E0" w:rsidRDefault="00ED0905" w:rsidP="00116C38">
            <w:pPr>
              <w:pStyle w:val="NormalWeb"/>
              <w:rPr>
                <w:sz w:val="16"/>
                <w:szCs w:val="16"/>
              </w:rPr>
            </w:pPr>
          </w:p>
        </w:tc>
        <w:tc>
          <w:tcPr>
            <w:tcW w:w="627" w:type="pct"/>
            <w:gridSpan w:val="2"/>
            <w:tcBorders>
              <w:top w:val="outset" w:sz="6" w:space="0" w:color="000000"/>
              <w:left w:val="outset" w:sz="6" w:space="0" w:color="000000"/>
              <w:bottom w:val="outset" w:sz="6" w:space="0" w:color="000000"/>
              <w:right w:val="outset" w:sz="6" w:space="0" w:color="000000"/>
            </w:tcBorders>
            <w:vAlign w:val="center"/>
          </w:tcPr>
          <w:p w:rsidR="00ED0905" w:rsidRPr="00B027E0" w:rsidRDefault="00ED0905" w:rsidP="00116C38">
            <w:pPr>
              <w:pStyle w:val="NormalWeb"/>
              <w:rPr>
                <w:sz w:val="16"/>
                <w:szCs w:val="16"/>
              </w:rPr>
            </w:pPr>
          </w:p>
        </w:tc>
        <w:tc>
          <w:tcPr>
            <w:tcW w:w="621" w:type="pct"/>
            <w:tcBorders>
              <w:top w:val="outset" w:sz="6" w:space="0" w:color="000000"/>
              <w:left w:val="outset" w:sz="6" w:space="0" w:color="000000"/>
              <w:bottom w:val="outset" w:sz="6" w:space="0" w:color="000000"/>
              <w:right w:val="outset" w:sz="6" w:space="0" w:color="000000"/>
            </w:tcBorders>
            <w:vAlign w:val="center"/>
          </w:tcPr>
          <w:p w:rsidR="00ED0905" w:rsidRPr="00B027E0" w:rsidRDefault="00ED0905" w:rsidP="00ED0905">
            <w:pPr>
              <w:pStyle w:val="NormalWeb"/>
              <w:rPr>
                <w:sz w:val="16"/>
                <w:szCs w:val="16"/>
              </w:rPr>
            </w:pPr>
          </w:p>
        </w:tc>
      </w:tr>
      <w:tr w:rsidR="00A502B5" w:rsidRPr="00B027E0" w:rsidTr="00A502B5">
        <w:trPr>
          <w:trHeight w:val="2013"/>
          <w:jc w:val="center"/>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50204F" w:rsidRPr="00B027E0" w:rsidRDefault="0050204F" w:rsidP="0050204F">
            <w:pPr>
              <w:rPr>
                <w:sz w:val="16"/>
                <w:szCs w:val="16"/>
              </w:rPr>
            </w:pPr>
            <w:r w:rsidRPr="00B027E0">
              <w:rPr>
                <w:sz w:val="16"/>
                <w:szCs w:val="16"/>
              </w:rPr>
              <w:t>2.1.4 успостављена база података угрожене популације ( најрањивијих категорија становништва, деце,  младих, жена, особа са инвалидитетом и старијих особа )</w:t>
            </w:r>
          </w:p>
          <w:p w:rsidR="00ED0905" w:rsidRPr="00B027E0" w:rsidRDefault="00ED0905" w:rsidP="00485FA8">
            <w:pPr>
              <w:rPr>
                <w:sz w:val="16"/>
                <w:szCs w:val="16"/>
              </w:rPr>
            </w:pPr>
          </w:p>
        </w:tc>
        <w:tc>
          <w:tcPr>
            <w:tcW w:w="850" w:type="pct"/>
            <w:gridSpan w:val="3"/>
            <w:tcBorders>
              <w:top w:val="outset" w:sz="6" w:space="0" w:color="000000"/>
              <w:left w:val="outset" w:sz="6" w:space="0" w:color="000000"/>
              <w:bottom w:val="outset" w:sz="6" w:space="0" w:color="000000"/>
              <w:right w:val="outset" w:sz="6" w:space="0" w:color="000000"/>
            </w:tcBorders>
            <w:vAlign w:val="center"/>
          </w:tcPr>
          <w:p w:rsidR="00ED0905" w:rsidRPr="00B027E0" w:rsidRDefault="008F176E" w:rsidP="00485FA8">
            <w:pPr>
              <w:rPr>
                <w:sz w:val="16"/>
                <w:szCs w:val="16"/>
              </w:rPr>
            </w:pPr>
            <w:r w:rsidRPr="00B027E0">
              <w:rPr>
                <w:sz w:val="16"/>
                <w:szCs w:val="16"/>
              </w:rPr>
              <w:t>1.Креирање система ажурног прикупљања података о угроженој и рањивој популацији/регистра особа које посебно погађа елементарна непогода или друга несрећа</w:t>
            </w:r>
          </w:p>
          <w:p w:rsidR="008F176E" w:rsidRPr="00B027E0" w:rsidRDefault="008F176E" w:rsidP="008F176E">
            <w:pPr>
              <w:rPr>
                <w:sz w:val="16"/>
                <w:szCs w:val="16"/>
              </w:rPr>
            </w:pPr>
            <w:r w:rsidRPr="00B027E0">
              <w:rPr>
                <w:sz w:val="16"/>
                <w:szCs w:val="16"/>
              </w:rPr>
              <w:t xml:space="preserve">2.израда превентивних мера и плана заштите осетљивих категорија становништва </w:t>
            </w:r>
          </w:p>
        </w:tc>
        <w:tc>
          <w:tcPr>
            <w:tcW w:w="670" w:type="pct"/>
            <w:gridSpan w:val="4"/>
            <w:tcBorders>
              <w:top w:val="outset" w:sz="6" w:space="0" w:color="000000"/>
              <w:left w:val="outset" w:sz="6" w:space="0" w:color="000000"/>
              <w:bottom w:val="outset" w:sz="6" w:space="0" w:color="000000"/>
              <w:right w:val="outset" w:sz="6" w:space="0" w:color="000000"/>
            </w:tcBorders>
            <w:vAlign w:val="center"/>
          </w:tcPr>
          <w:p w:rsidR="00ED0905" w:rsidRPr="00B027E0" w:rsidRDefault="008F176E" w:rsidP="008F176E">
            <w:pPr>
              <w:rPr>
                <w:sz w:val="16"/>
                <w:szCs w:val="16"/>
              </w:rPr>
            </w:pPr>
            <w:r w:rsidRPr="00B027E0">
              <w:rPr>
                <w:sz w:val="16"/>
                <w:szCs w:val="16"/>
              </w:rPr>
              <w:t>База података осетљивих категорија је ажурна и интегрисана у Процену ризика и План заштите и спасавања</w:t>
            </w:r>
          </w:p>
          <w:p w:rsidR="008F176E" w:rsidRPr="00B027E0" w:rsidRDefault="008F176E" w:rsidP="008F176E">
            <w:pPr>
              <w:rPr>
                <w:sz w:val="16"/>
                <w:szCs w:val="16"/>
              </w:rPr>
            </w:pPr>
            <w:r w:rsidRPr="00B027E0">
              <w:rPr>
                <w:sz w:val="16"/>
                <w:szCs w:val="16"/>
              </w:rPr>
              <w:t>ПВ:</w:t>
            </w:r>
          </w:p>
          <w:p w:rsidR="008F176E" w:rsidRPr="00B027E0" w:rsidRDefault="008F176E" w:rsidP="008F176E">
            <w:pPr>
              <w:rPr>
                <w:sz w:val="16"/>
                <w:szCs w:val="16"/>
              </w:rPr>
            </w:pPr>
            <w:r w:rsidRPr="00B027E0">
              <w:rPr>
                <w:sz w:val="16"/>
                <w:szCs w:val="16"/>
              </w:rPr>
              <w:t>ЦВ:</w:t>
            </w:r>
          </w:p>
        </w:tc>
        <w:tc>
          <w:tcPr>
            <w:tcW w:w="537" w:type="pct"/>
            <w:gridSpan w:val="3"/>
            <w:tcBorders>
              <w:top w:val="outset" w:sz="6" w:space="0" w:color="000000"/>
              <w:left w:val="outset" w:sz="6" w:space="0" w:color="000000"/>
              <w:bottom w:val="outset" w:sz="6" w:space="0" w:color="000000"/>
              <w:right w:val="outset" w:sz="6" w:space="0" w:color="000000"/>
            </w:tcBorders>
            <w:vAlign w:val="center"/>
          </w:tcPr>
          <w:p w:rsidR="008F176E" w:rsidRPr="00B027E0" w:rsidRDefault="008F176E" w:rsidP="008F176E">
            <w:pPr>
              <w:pStyle w:val="NormalWeb"/>
              <w:rPr>
                <w:sz w:val="16"/>
                <w:szCs w:val="16"/>
              </w:rPr>
            </w:pPr>
            <w:r w:rsidRPr="00B027E0">
              <w:rPr>
                <w:sz w:val="16"/>
                <w:szCs w:val="16"/>
              </w:rPr>
              <w:t>Одељење за послове органа града- послови ванредних ситуација</w:t>
            </w:r>
          </w:p>
          <w:p w:rsidR="008F176E" w:rsidRPr="00B027E0" w:rsidRDefault="008F176E" w:rsidP="008F176E">
            <w:pPr>
              <w:pStyle w:val="NormalWeb"/>
              <w:rPr>
                <w:sz w:val="16"/>
                <w:szCs w:val="16"/>
              </w:rPr>
            </w:pPr>
          </w:p>
          <w:p w:rsidR="00ED0905" w:rsidRPr="00B027E0" w:rsidRDefault="00ED0905" w:rsidP="00485FA8">
            <w:pPr>
              <w:rPr>
                <w:sz w:val="16"/>
                <w:szCs w:val="16"/>
              </w:rPr>
            </w:pPr>
          </w:p>
        </w:tc>
        <w:tc>
          <w:tcPr>
            <w:tcW w:w="627" w:type="pct"/>
            <w:tcBorders>
              <w:top w:val="outset" w:sz="6" w:space="0" w:color="000000"/>
              <w:left w:val="outset" w:sz="6" w:space="0" w:color="000000"/>
              <w:bottom w:val="outset" w:sz="6" w:space="0" w:color="000000"/>
              <w:right w:val="outset" w:sz="6" w:space="0" w:color="000000"/>
            </w:tcBorders>
            <w:vAlign w:val="center"/>
          </w:tcPr>
          <w:p w:rsidR="00ED0905" w:rsidRPr="00B027E0" w:rsidRDefault="00ED0905" w:rsidP="00485FA8">
            <w:pPr>
              <w:rPr>
                <w:sz w:val="16"/>
                <w:szCs w:val="16"/>
              </w:rPr>
            </w:pPr>
          </w:p>
        </w:tc>
        <w:tc>
          <w:tcPr>
            <w:tcW w:w="627" w:type="pct"/>
            <w:gridSpan w:val="2"/>
            <w:tcBorders>
              <w:top w:val="outset" w:sz="6" w:space="0" w:color="000000"/>
              <w:left w:val="outset" w:sz="6" w:space="0" w:color="000000"/>
              <w:bottom w:val="outset" w:sz="6" w:space="0" w:color="000000"/>
              <w:right w:val="outset" w:sz="6" w:space="0" w:color="000000"/>
            </w:tcBorders>
            <w:vAlign w:val="center"/>
          </w:tcPr>
          <w:p w:rsidR="00ED0905" w:rsidRPr="00B027E0" w:rsidRDefault="00116C38" w:rsidP="00485FA8">
            <w:pPr>
              <w:rPr>
                <w:sz w:val="16"/>
                <w:szCs w:val="16"/>
              </w:rPr>
            </w:pPr>
            <w:r>
              <w:rPr>
                <w:sz w:val="16"/>
                <w:szCs w:val="16"/>
                <w:lang/>
              </w:rPr>
              <w:t>Пресек реализованих активности на 12 месеци</w:t>
            </w:r>
          </w:p>
        </w:tc>
        <w:tc>
          <w:tcPr>
            <w:tcW w:w="621" w:type="pct"/>
            <w:tcBorders>
              <w:top w:val="outset" w:sz="6" w:space="0" w:color="000000"/>
              <w:left w:val="outset" w:sz="6" w:space="0" w:color="000000"/>
              <w:bottom w:val="outset" w:sz="6" w:space="0" w:color="000000"/>
              <w:right w:val="outset" w:sz="6" w:space="0" w:color="000000"/>
            </w:tcBorders>
            <w:vAlign w:val="center"/>
          </w:tcPr>
          <w:p w:rsidR="00ED0905" w:rsidRPr="00B027E0" w:rsidRDefault="00ED0905" w:rsidP="00485FA8">
            <w:pPr>
              <w:rPr>
                <w:sz w:val="16"/>
                <w:szCs w:val="16"/>
              </w:rPr>
            </w:pPr>
          </w:p>
        </w:tc>
      </w:tr>
      <w:tr w:rsidR="008F176E" w:rsidRPr="00B027E0" w:rsidTr="00A502B5">
        <w:trPr>
          <w:trHeight w:val="344"/>
          <w:jc w:val="center"/>
        </w:trPr>
        <w:tc>
          <w:tcPr>
            <w:tcW w:w="5000" w:type="pct"/>
            <w:gridSpan w:val="15"/>
            <w:tcBorders>
              <w:top w:val="outset" w:sz="6" w:space="0" w:color="000000"/>
              <w:left w:val="outset" w:sz="6" w:space="0" w:color="000000"/>
              <w:right w:val="outset" w:sz="6" w:space="0" w:color="000000"/>
            </w:tcBorders>
            <w:vAlign w:val="center"/>
            <w:hideMark/>
          </w:tcPr>
          <w:p w:rsidR="008F176E" w:rsidRPr="00B027E0" w:rsidRDefault="008F176E" w:rsidP="00485FA8">
            <w:pPr>
              <w:rPr>
                <w:sz w:val="16"/>
                <w:szCs w:val="16"/>
              </w:rPr>
            </w:pPr>
            <w:r w:rsidRPr="00B027E0">
              <w:rPr>
                <w:b/>
                <w:sz w:val="16"/>
                <w:szCs w:val="16"/>
              </w:rPr>
              <w:t>Укупан буџет за компоненту 2:</w:t>
            </w:r>
          </w:p>
        </w:tc>
      </w:tr>
    </w:tbl>
    <w:tbl>
      <w:tblPr>
        <w:tblpPr w:leftFromText="180" w:rightFromText="180" w:vertAnchor="text" w:horzAnchor="margin" w:tblpXSpec="center" w:tblpY="1"/>
        <w:tblW w:w="5427" w:type="pct"/>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tblPr>
      <w:tblGrid>
        <w:gridCol w:w="2205"/>
        <w:gridCol w:w="1728"/>
        <w:gridCol w:w="8"/>
        <w:gridCol w:w="19"/>
        <w:gridCol w:w="1179"/>
        <w:gridCol w:w="182"/>
        <w:gridCol w:w="6"/>
        <w:gridCol w:w="17"/>
        <w:gridCol w:w="1086"/>
        <w:gridCol w:w="10"/>
        <w:gridCol w:w="12"/>
        <w:gridCol w:w="1294"/>
        <w:gridCol w:w="1284"/>
        <w:gridCol w:w="10"/>
        <w:gridCol w:w="1282"/>
      </w:tblGrid>
      <w:tr w:rsidR="00B027E0" w:rsidRPr="0082483E" w:rsidTr="00B027E0">
        <w:trPr>
          <w:trHeight w:val="82"/>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rPr>
                <w:b/>
                <w:sz w:val="16"/>
                <w:szCs w:val="16"/>
              </w:rPr>
            </w:pPr>
            <w:r w:rsidRPr="00B027E0">
              <w:rPr>
                <w:b/>
                <w:sz w:val="16"/>
                <w:szCs w:val="16"/>
              </w:rPr>
              <w:t xml:space="preserve">Компонента </w:t>
            </w:r>
            <w:r>
              <w:rPr>
                <w:b/>
                <w:sz w:val="16"/>
                <w:szCs w:val="16"/>
              </w:rPr>
              <w:t>3</w:t>
            </w:r>
            <w:r w:rsidRPr="00B027E0">
              <w:rPr>
                <w:b/>
                <w:sz w:val="16"/>
                <w:szCs w:val="16"/>
              </w:rPr>
              <w:t xml:space="preserve">: </w:t>
            </w:r>
            <w:r>
              <w:rPr>
                <w:b/>
                <w:sz w:val="16"/>
                <w:szCs w:val="16"/>
              </w:rPr>
              <w:t>структурно и неструктурно смањење ризика</w:t>
            </w:r>
          </w:p>
          <w:p w:rsidR="00B027E0" w:rsidRPr="00B027E0" w:rsidRDefault="00B027E0" w:rsidP="00B027E0">
            <w:pPr>
              <w:pStyle w:val="NormalWeb"/>
              <w:rPr>
                <w:sz w:val="16"/>
                <w:szCs w:val="16"/>
              </w:rPr>
            </w:pPr>
            <w:r w:rsidRPr="00B027E0">
              <w:rPr>
                <w:b/>
                <w:sz w:val="16"/>
                <w:szCs w:val="16"/>
              </w:rPr>
              <w:t xml:space="preserve">Посебан циљ </w:t>
            </w:r>
            <w:r>
              <w:rPr>
                <w:b/>
                <w:sz w:val="16"/>
                <w:szCs w:val="16"/>
              </w:rPr>
              <w:t>3</w:t>
            </w:r>
            <w:r w:rsidRPr="00B027E0">
              <w:rPr>
                <w:b/>
                <w:sz w:val="16"/>
                <w:szCs w:val="16"/>
              </w:rPr>
              <w:t>:</w:t>
            </w:r>
            <w:r w:rsidRPr="00B027E0">
              <w:rPr>
                <w:sz w:val="16"/>
                <w:szCs w:val="16"/>
              </w:rPr>
              <w:t xml:space="preserve"> Град Врање је </w:t>
            </w:r>
            <w:r>
              <w:rPr>
                <w:sz w:val="16"/>
                <w:szCs w:val="16"/>
              </w:rPr>
              <w:t>инвестирао у економску, социјалну, културну отпорност и отпорност животне средине примењујући мере за структурно и неструктурно смањење ризика у виду подизања свести и континуиране едукације, запослених и становништва о ризицима од катастрофа. Ажурирањем елевантних планских докумената у које су инкорпориране информације о ризицима и климатским променама,</w:t>
            </w:r>
            <w:r w:rsidR="007A3B1A">
              <w:rPr>
                <w:sz w:val="16"/>
                <w:szCs w:val="16"/>
              </w:rPr>
              <w:t xml:space="preserve"> </w:t>
            </w:r>
            <w:r>
              <w:rPr>
                <w:sz w:val="16"/>
                <w:szCs w:val="16"/>
              </w:rPr>
              <w:t>као</w:t>
            </w:r>
            <w:r w:rsidR="007A3B1A">
              <w:rPr>
                <w:sz w:val="16"/>
                <w:szCs w:val="16"/>
              </w:rPr>
              <w:t xml:space="preserve"> и </w:t>
            </w:r>
            <w:r>
              <w:rPr>
                <w:sz w:val="16"/>
                <w:szCs w:val="16"/>
              </w:rPr>
              <w:t xml:space="preserve"> инвестирањем у превентивне мере и заштиту критичне ифраструктуре и јавних објеката на својој територији.</w:t>
            </w: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7A3B1A" w:rsidRPr="007A3B1A" w:rsidRDefault="00B027E0" w:rsidP="00B027E0">
            <w:pPr>
              <w:pStyle w:val="NormalWeb"/>
              <w:rPr>
                <w:sz w:val="16"/>
                <w:szCs w:val="16"/>
              </w:rPr>
            </w:pPr>
            <w:r w:rsidRPr="00B027E0">
              <w:rPr>
                <w:b/>
                <w:sz w:val="16"/>
                <w:szCs w:val="16"/>
              </w:rPr>
              <w:t xml:space="preserve">Индикатор: </w:t>
            </w:r>
            <w:r w:rsidR="007A3B1A">
              <w:rPr>
                <w:sz w:val="16"/>
                <w:szCs w:val="16"/>
              </w:rPr>
              <w:t xml:space="preserve">Смањен ризик од катастрофа за догађај са најтежим могућим последицама и доведен на ниво прихватљивости. </w:t>
            </w:r>
          </w:p>
          <w:p w:rsidR="00B027E0" w:rsidRPr="007A3B1A" w:rsidRDefault="00B027E0" w:rsidP="00B027E0">
            <w:pPr>
              <w:pStyle w:val="NormalWeb"/>
              <w:rPr>
                <w:sz w:val="16"/>
                <w:szCs w:val="16"/>
              </w:rPr>
            </w:pPr>
            <w:r w:rsidRPr="00B027E0">
              <w:rPr>
                <w:b/>
                <w:sz w:val="16"/>
                <w:szCs w:val="16"/>
              </w:rPr>
              <w:t xml:space="preserve">ПВ (2023): </w:t>
            </w:r>
            <w:r w:rsidR="007A3B1A">
              <w:rPr>
                <w:b/>
                <w:sz w:val="16"/>
                <w:szCs w:val="16"/>
              </w:rPr>
              <w:t xml:space="preserve">Ризик од клизишта и ерозија, поплава, екстремних временских појава. </w:t>
            </w:r>
          </w:p>
          <w:p w:rsidR="00B027E0" w:rsidRPr="007A3B1A" w:rsidRDefault="00B027E0" w:rsidP="00B027E0">
            <w:pPr>
              <w:pStyle w:val="NormalWeb"/>
              <w:rPr>
                <w:sz w:val="16"/>
                <w:szCs w:val="16"/>
              </w:rPr>
            </w:pPr>
            <w:r w:rsidRPr="00B027E0">
              <w:rPr>
                <w:b/>
                <w:sz w:val="16"/>
                <w:szCs w:val="16"/>
              </w:rPr>
              <w:t xml:space="preserve">ЦВ (2025): </w:t>
            </w:r>
            <w:r w:rsidR="007A3B1A">
              <w:rPr>
                <w:b/>
                <w:sz w:val="16"/>
                <w:szCs w:val="16"/>
              </w:rPr>
              <w:t>Број или проценат ризика од опасности за догађај са на</w:t>
            </w:r>
            <w:r w:rsidR="004F23AD">
              <w:rPr>
                <w:b/>
                <w:sz w:val="16"/>
                <w:szCs w:val="16"/>
              </w:rPr>
              <w:t>ј</w:t>
            </w:r>
            <w:r w:rsidR="007A3B1A">
              <w:rPr>
                <w:b/>
                <w:sz w:val="16"/>
                <w:szCs w:val="16"/>
              </w:rPr>
              <w:t>тежим могућим последицама, смањен ниво прихватљивости.</w:t>
            </w:r>
          </w:p>
        </w:tc>
      </w:tr>
      <w:tr w:rsidR="00B027E0" w:rsidRPr="00546C10" w:rsidTr="00B027E0">
        <w:trPr>
          <w:trHeight w:val="82"/>
        </w:trPr>
        <w:tc>
          <w:tcPr>
            <w:tcW w:w="5000" w:type="pct"/>
            <w:gridSpan w:val="1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D22801">
            <w:pPr>
              <w:pStyle w:val="NormalWeb"/>
              <w:rPr>
                <w:b/>
                <w:sz w:val="16"/>
                <w:szCs w:val="16"/>
              </w:rPr>
            </w:pPr>
            <w:r w:rsidRPr="00B027E0">
              <w:rPr>
                <w:b/>
                <w:sz w:val="16"/>
                <w:szCs w:val="16"/>
              </w:rPr>
              <w:t xml:space="preserve">Мера </w:t>
            </w:r>
            <w:r w:rsidR="00D22801">
              <w:rPr>
                <w:b/>
                <w:sz w:val="16"/>
                <w:szCs w:val="16"/>
              </w:rPr>
              <w:t>3</w:t>
            </w:r>
            <w:r w:rsidRPr="00B027E0">
              <w:rPr>
                <w:b/>
                <w:sz w:val="16"/>
                <w:szCs w:val="16"/>
              </w:rPr>
              <w:t>.1:  Успостављање система идентификовања и праћења ризика од катастрофа</w:t>
            </w:r>
          </w:p>
        </w:tc>
      </w:tr>
      <w:tr w:rsidR="00B027E0" w:rsidRPr="0082483E" w:rsidTr="00B027E0">
        <w:trPr>
          <w:trHeight w:val="82"/>
        </w:trPr>
        <w:tc>
          <w:tcPr>
            <w:tcW w:w="1068"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jc w:val="center"/>
              <w:rPr>
                <w:sz w:val="16"/>
                <w:szCs w:val="16"/>
              </w:rPr>
            </w:pPr>
            <w:r w:rsidRPr="00B027E0">
              <w:rPr>
                <w:sz w:val="16"/>
                <w:szCs w:val="16"/>
              </w:rPr>
              <w:t>Резултати</w:t>
            </w:r>
          </w:p>
        </w:tc>
        <w:tc>
          <w:tcPr>
            <w:tcW w:w="83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jc w:val="center"/>
              <w:rPr>
                <w:sz w:val="16"/>
                <w:szCs w:val="16"/>
              </w:rPr>
            </w:pPr>
            <w:r w:rsidRPr="00B027E0">
              <w:rPr>
                <w:sz w:val="16"/>
                <w:szCs w:val="16"/>
              </w:rPr>
              <w:t>Активности</w:t>
            </w:r>
          </w:p>
        </w:tc>
        <w:tc>
          <w:tcPr>
            <w:tcW w:w="672" w:type="pct"/>
            <w:gridSpan w:val="4"/>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jc w:val="center"/>
              <w:rPr>
                <w:sz w:val="16"/>
                <w:szCs w:val="16"/>
              </w:rPr>
            </w:pPr>
            <w:r w:rsidRPr="00B027E0">
              <w:rPr>
                <w:sz w:val="16"/>
                <w:szCs w:val="16"/>
              </w:rPr>
              <w:t>Индикатори</w:t>
            </w:r>
          </w:p>
        </w:tc>
        <w:tc>
          <w:tcPr>
            <w:tcW w:w="5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jc w:val="center"/>
              <w:rPr>
                <w:sz w:val="16"/>
                <w:szCs w:val="16"/>
              </w:rPr>
            </w:pPr>
            <w:r w:rsidRPr="00B027E0">
              <w:rPr>
                <w:sz w:val="16"/>
                <w:szCs w:val="16"/>
              </w:rPr>
              <w:t>Одговорна институција</w:t>
            </w:r>
          </w:p>
        </w:tc>
        <w:tc>
          <w:tcPr>
            <w:tcW w:w="6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jc w:val="center"/>
              <w:rPr>
                <w:sz w:val="16"/>
                <w:szCs w:val="16"/>
              </w:rPr>
            </w:pPr>
            <w:r w:rsidRPr="00B027E0">
              <w:rPr>
                <w:sz w:val="16"/>
                <w:szCs w:val="16"/>
              </w:rPr>
              <w:t>Партнер институција</w:t>
            </w:r>
          </w:p>
        </w:tc>
        <w:tc>
          <w:tcPr>
            <w:tcW w:w="62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027E0" w:rsidRPr="00B027E0" w:rsidRDefault="00B027E0" w:rsidP="00B027E0">
            <w:pPr>
              <w:pStyle w:val="NormalWeb"/>
              <w:jc w:val="center"/>
              <w:rPr>
                <w:sz w:val="16"/>
                <w:szCs w:val="16"/>
              </w:rPr>
            </w:pPr>
            <w:r w:rsidRPr="00B027E0">
              <w:rPr>
                <w:sz w:val="16"/>
                <w:szCs w:val="16"/>
              </w:rPr>
              <w:t>2023-2025</w:t>
            </w:r>
          </w:p>
        </w:tc>
        <w:tc>
          <w:tcPr>
            <w:tcW w:w="62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B027E0" w:rsidRPr="00B027E0" w:rsidRDefault="00B027E0" w:rsidP="00B027E0">
            <w:pPr>
              <w:pStyle w:val="NormalWeb"/>
              <w:jc w:val="center"/>
              <w:rPr>
                <w:sz w:val="16"/>
                <w:szCs w:val="16"/>
              </w:rPr>
            </w:pPr>
            <w:r w:rsidRPr="00B027E0">
              <w:rPr>
                <w:sz w:val="16"/>
                <w:szCs w:val="16"/>
              </w:rPr>
              <w:t>Извор финансирања</w:t>
            </w:r>
          </w:p>
        </w:tc>
      </w:tr>
      <w:tr w:rsidR="00764F07" w:rsidRPr="00B16F75" w:rsidTr="00116C38">
        <w:trPr>
          <w:trHeight w:val="1492"/>
        </w:trPr>
        <w:tc>
          <w:tcPr>
            <w:tcW w:w="1068" w:type="pct"/>
            <w:vMerge w:val="restart"/>
            <w:tcBorders>
              <w:top w:val="outset" w:sz="6" w:space="0" w:color="000000"/>
              <w:left w:val="outset" w:sz="6" w:space="0" w:color="000000"/>
              <w:right w:val="outset" w:sz="6" w:space="0" w:color="000000"/>
            </w:tcBorders>
            <w:vAlign w:val="center"/>
            <w:hideMark/>
          </w:tcPr>
          <w:p w:rsidR="00764F07" w:rsidRPr="00B027E0" w:rsidRDefault="00764F07" w:rsidP="007A3B1A">
            <w:pPr>
              <w:rPr>
                <w:sz w:val="16"/>
                <w:szCs w:val="16"/>
                <w:lang w:val="sr-Cyrl-CS"/>
              </w:rPr>
            </w:pPr>
            <w:r>
              <w:rPr>
                <w:sz w:val="16"/>
                <w:szCs w:val="16"/>
              </w:rPr>
              <w:t>3</w:t>
            </w:r>
            <w:r w:rsidRPr="00B027E0">
              <w:rPr>
                <w:sz w:val="16"/>
                <w:szCs w:val="16"/>
              </w:rPr>
              <w:t>.1.1.</w:t>
            </w:r>
            <w:r>
              <w:rPr>
                <w:sz w:val="16"/>
                <w:szCs w:val="16"/>
              </w:rPr>
              <w:t>Неструктурне и структурне мере у области заштите од ерозија,</w:t>
            </w:r>
            <w:r w:rsidRPr="00B027E0">
              <w:rPr>
                <w:sz w:val="16"/>
                <w:szCs w:val="16"/>
                <w:lang w:val="sr-Cyrl-CS"/>
              </w:rPr>
              <w:t xml:space="preserve"> </w:t>
            </w:r>
            <w:r>
              <w:rPr>
                <w:sz w:val="16"/>
                <w:szCs w:val="16"/>
                <w:lang w:val="sr-Cyrl-CS"/>
              </w:rPr>
              <w:t>одрона и клизишта.</w:t>
            </w:r>
          </w:p>
        </w:tc>
        <w:tc>
          <w:tcPr>
            <w:tcW w:w="841" w:type="pct"/>
            <w:gridSpan w:val="2"/>
            <w:vMerge w:val="restart"/>
            <w:tcBorders>
              <w:top w:val="outset" w:sz="6" w:space="0" w:color="000000"/>
              <w:left w:val="outset" w:sz="6" w:space="0" w:color="000000"/>
              <w:right w:val="outset" w:sz="6" w:space="0" w:color="000000"/>
            </w:tcBorders>
            <w:vAlign w:val="center"/>
            <w:hideMark/>
          </w:tcPr>
          <w:p w:rsidR="00764F07" w:rsidRDefault="00764F07" w:rsidP="00B027E0">
            <w:pPr>
              <w:pStyle w:val="NormalWeb"/>
              <w:rPr>
                <w:sz w:val="16"/>
                <w:szCs w:val="16"/>
              </w:rPr>
            </w:pPr>
            <w:r w:rsidRPr="00B027E0">
              <w:rPr>
                <w:sz w:val="16"/>
                <w:szCs w:val="16"/>
              </w:rPr>
              <w:t xml:space="preserve"> 1.</w:t>
            </w:r>
            <w:r>
              <w:rPr>
                <w:sz w:val="16"/>
                <w:szCs w:val="16"/>
              </w:rPr>
              <w:t>Мапирање клизишта.</w:t>
            </w:r>
          </w:p>
          <w:p w:rsidR="00764F07" w:rsidRDefault="00764F07" w:rsidP="00B027E0">
            <w:pPr>
              <w:pStyle w:val="NormalWeb"/>
              <w:rPr>
                <w:sz w:val="16"/>
                <w:szCs w:val="16"/>
              </w:rPr>
            </w:pPr>
            <w:r>
              <w:rPr>
                <w:sz w:val="16"/>
                <w:szCs w:val="16"/>
              </w:rPr>
              <w:t xml:space="preserve">2. Израда пројектне документације за санацију клизишта која угрожавају виталну </w:t>
            </w:r>
            <w:r>
              <w:rPr>
                <w:sz w:val="16"/>
                <w:szCs w:val="16"/>
              </w:rPr>
              <w:lastRenderedPageBreak/>
              <w:t>ифраструктуру.</w:t>
            </w:r>
          </w:p>
          <w:p w:rsidR="00764F07" w:rsidRDefault="00764F07" w:rsidP="00B027E0">
            <w:pPr>
              <w:pStyle w:val="NormalWeb"/>
              <w:rPr>
                <w:sz w:val="16"/>
                <w:szCs w:val="16"/>
              </w:rPr>
            </w:pPr>
            <w:r>
              <w:rPr>
                <w:sz w:val="16"/>
                <w:szCs w:val="16"/>
              </w:rPr>
              <w:t>3. Израда пројектне документације за заптииту од одрона и ерозија.</w:t>
            </w:r>
          </w:p>
          <w:p w:rsidR="00764F07" w:rsidRPr="00B027E0" w:rsidRDefault="00764F07" w:rsidP="00B027E0">
            <w:pPr>
              <w:pStyle w:val="NormalWeb"/>
              <w:rPr>
                <w:sz w:val="16"/>
                <w:szCs w:val="16"/>
              </w:rPr>
            </w:pPr>
            <w:r>
              <w:rPr>
                <w:sz w:val="16"/>
                <w:szCs w:val="16"/>
              </w:rPr>
              <w:t>4. Спровођење активности и мера из пројектно техничке документације.</w:t>
            </w:r>
          </w:p>
          <w:p w:rsidR="00764F07" w:rsidRDefault="00764F07" w:rsidP="004F23AD">
            <w:pPr>
              <w:pStyle w:val="NormalWeb"/>
              <w:rPr>
                <w:sz w:val="16"/>
                <w:szCs w:val="16"/>
              </w:rPr>
            </w:pPr>
            <w:r>
              <w:rPr>
                <w:sz w:val="16"/>
                <w:szCs w:val="16"/>
              </w:rPr>
              <w:t>5. Реализација пројекта за санацију клизишта:</w:t>
            </w:r>
          </w:p>
          <w:p w:rsidR="00764F07" w:rsidRDefault="00764F07" w:rsidP="004F23AD">
            <w:pPr>
              <w:pStyle w:val="NormalWeb"/>
              <w:rPr>
                <w:sz w:val="16"/>
                <w:szCs w:val="16"/>
              </w:rPr>
            </w:pPr>
            <w:r>
              <w:rPr>
                <w:sz w:val="16"/>
                <w:szCs w:val="16"/>
              </w:rPr>
              <w:t>-Клизиште на локацији „Дубока Долина“ Бунушевац (178.804 000,00 дин)</w:t>
            </w:r>
          </w:p>
          <w:p w:rsidR="00764F07" w:rsidRDefault="00764F07" w:rsidP="004F23AD">
            <w:pPr>
              <w:pStyle w:val="NormalWeb"/>
              <w:rPr>
                <w:sz w:val="16"/>
                <w:szCs w:val="16"/>
              </w:rPr>
            </w:pPr>
            <w:r>
              <w:rPr>
                <w:sz w:val="16"/>
                <w:szCs w:val="16"/>
              </w:rPr>
              <w:t>-</w:t>
            </w:r>
            <w:r w:rsidR="00E145C4">
              <w:rPr>
                <w:sz w:val="16"/>
                <w:szCs w:val="16"/>
              </w:rPr>
              <w:t>Kлизиште</w:t>
            </w:r>
            <w:r>
              <w:rPr>
                <w:sz w:val="16"/>
                <w:szCs w:val="16"/>
              </w:rPr>
              <w:t xml:space="preserve"> у улици Виноградарска (9.049 375,00 дин)</w:t>
            </w:r>
          </w:p>
          <w:p w:rsidR="00764F07" w:rsidRDefault="00764F07" w:rsidP="004F23AD">
            <w:pPr>
              <w:pStyle w:val="NormalWeb"/>
              <w:rPr>
                <w:sz w:val="16"/>
                <w:szCs w:val="16"/>
              </w:rPr>
            </w:pPr>
            <w:r>
              <w:rPr>
                <w:sz w:val="16"/>
                <w:szCs w:val="16"/>
              </w:rPr>
              <w:t>-Стабилизација косине на путном правцу према селу Дубница (5.500 000,00 дин)</w:t>
            </w:r>
          </w:p>
          <w:p w:rsidR="00764F07" w:rsidRDefault="00764F07" w:rsidP="004F23AD">
            <w:pPr>
              <w:pStyle w:val="NormalWeb"/>
              <w:rPr>
                <w:sz w:val="16"/>
                <w:szCs w:val="16"/>
              </w:rPr>
            </w:pPr>
            <w:r>
              <w:rPr>
                <w:sz w:val="16"/>
                <w:szCs w:val="16"/>
              </w:rPr>
              <w:t>-Стабилизација косине на путном правцу према селу Ушевце (249 000,00дин)</w:t>
            </w:r>
          </w:p>
          <w:p w:rsidR="00764F07" w:rsidRPr="004F23AD" w:rsidRDefault="00764F07" w:rsidP="004F23AD">
            <w:pPr>
              <w:pStyle w:val="NormalWeb"/>
              <w:rPr>
                <w:sz w:val="16"/>
                <w:szCs w:val="16"/>
              </w:rPr>
            </w:pPr>
            <w:r>
              <w:rPr>
                <w:sz w:val="16"/>
                <w:szCs w:val="16"/>
              </w:rPr>
              <w:t xml:space="preserve">6. Редовна контрола путних праваца санација и поправка оштећења. </w:t>
            </w:r>
          </w:p>
          <w:p w:rsidR="00764F07" w:rsidRPr="00B027E0" w:rsidRDefault="00764F07" w:rsidP="00B027E0">
            <w:pPr>
              <w:pStyle w:val="NormalWeb"/>
              <w:rPr>
                <w:sz w:val="16"/>
                <w:szCs w:val="16"/>
              </w:rPr>
            </w:pPr>
          </w:p>
        </w:tc>
        <w:tc>
          <w:tcPr>
            <w:tcW w:w="671" w:type="pct"/>
            <w:gridSpan w:val="4"/>
            <w:vMerge w:val="restart"/>
            <w:tcBorders>
              <w:top w:val="outset" w:sz="6" w:space="0" w:color="000000"/>
              <w:left w:val="outset" w:sz="6" w:space="0" w:color="000000"/>
              <w:right w:val="outset" w:sz="6" w:space="0" w:color="000000"/>
            </w:tcBorders>
            <w:vAlign w:val="center"/>
            <w:hideMark/>
          </w:tcPr>
          <w:p w:rsidR="00764F07" w:rsidRDefault="00764F07" w:rsidP="00B027E0">
            <w:pPr>
              <w:pStyle w:val="NormalWeb"/>
              <w:rPr>
                <w:sz w:val="16"/>
                <w:szCs w:val="16"/>
              </w:rPr>
            </w:pPr>
            <w:r>
              <w:rPr>
                <w:sz w:val="16"/>
                <w:szCs w:val="16"/>
              </w:rPr>
              <w:lastRenderedPageBreak/>
              <w:t>Смањен проценат ризика од одрона, клизишта, у областима у којима су спроведене структурне мере.</w:t>
            </w:r>
          </w:p>
          <w:p w:rsidR="00764F07" w:rsidRDefault="00764F07" w:rsidP="00B027E0">
            <w:pPr>
              <w:pStyle w:val="NormalWeb"/>
              <w:rPr>
                <w:sz w:val="16"/>
                <w:szCs w:val="16"/>
              </w:rPr>
            </w:pPr>
            <w:r>
              <w:rPr>
                <w:sz w:val="16"/>
                <w:szCs w:val="16"/>
              </w:rPr>
              <w:lastRenderedPageBreak/>
              <w:t>ПВ: 0%</w:t>
            </w:r>
          </w:p>
          <w:p w:rsidR="00764F07" w:rsidRDefault="00764F07" w:rsidP="00B027E0">
            <w:pPr>
              <w:pStyle w:val="NormalWeb"/>
              <w:rPr>
                <w:sz w:val="16"/>
                <w:szCs w:val="16"/>
              </w:rPr>
            </w:pPr>
            <w:r>
              <w:rPr>
                <w:sz w:val="16"/>
                <w:szCs w:val="16"/>
              </w:rPr>
              <w:t>ЦВ:50%</w:t>
            </w:r>
          </w:p>
          <w:p w:rsidR="00764F07" w:rsidRDefault="00764F07" w:rsidP="00B027E0">
            <w:pPr>
              <w:pStyle w:val="NormalWeb"/>
              <w:rPr>
                <w:sz w:val="16"/>
                <w:szCs w:val="16"/>
              </w:rPr>
            </w:pPr>
          </w:p>
          <w:p w:rsidR="00764F07" w:rsidRPr="00B027E0" w:rsidRDefault="00764F07" w:rsidP="00B027E0">
            <w:pPr>
              <w:pStyle w:val="NormalWeb"/>
              <w:rPr>
                <w:sz w:val="16"/>
                <w:szCs w:val="16"/>
              </w:rPr>
            </w:pPr>
          </w:p>
          <w:p w:rsidR="00764F07" w:rsidRPr="00B027E0" w:rsidRDefault="00764F07" w:rsidP="00B027E0">
            <w:pPr>
              <w:pStyle w:val="NormalWeb"/>
              <w:rPr>
                <w:sz w:val="16"/>
                <w:szCs w:val="16"/>
              </w:rPr>
            </w:pPr>
          </w:p>
          <w:p w:rsidR="00764F07" w:rsidRPr="00B027E0" w:rsidRDefault="00764F07" w:rsidP="00B027E0">
            <w:pPr>
              <w:pStyle w:val="NormalWeb"/>
              <w:rPr>
                <w:sz w:val="16"/>
                <w:szCs w:val="16"/>
              </w:rPr>
            </w:pPr>
          </w:p>
          <w:p w:rsidR="00764F07" w:rsidRPr="00B027E0" w:rsidRDefault="00764F07" w:rsidP="00B027E0">
            <w:pPr>
              <w:pStyle w:val="NormalWeb"/>
              <w:rPr>
                <w:sz w:val="16"/>
                <w:szCs w:val="16"/>
              </w:rPr>
            </w:pPr>
          </w:p>
          <w:p w:rsidR="00764F07" w:rsidRPr="00B027E0" w:rsidRDefault="00764F07" w:rsidP="00B027E0">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764F07" w:rsidRPr="00B027E0" w:rsidRDefault="00764F07" w:rsidP="00B027E0">
            <w:pPr>
              <w:pStyle w:val="NormalWeb"/>
              <w:rPr>
                <w:sz w:val="16"/>
                <w:szCs w:val="16"/>
              </w:rPr>
            </w:pPr>
          </w:p>
          <w:p w:rsidR="00764F07" w:rsidRDefault="00764F07" w:rsidP="00B027E0">
            <w:pPr>
              <w:pStyle w:val="NormalWeb"/>
              <w:rPr>
                <w:sz w:val="16"/>
                <w:szCs w:val="16"/>
              </w:rPr>
            </w:pPr>
          </w:p>
          <w:p w:rsidR="00764F07" w:rsidRPr="00B027E0" w:rsidRDefault="00764F07" w:rsidP="00B027E0">
            <w:pPr>
              <w:pStyle w:val="NormalWeb"/>
              <w:rPr>
                <w:sz w:val="16"/>
                <w:szCs w:val="16"/>
              </w:rPr>
            </w:pPr>
            <w:r>
              <w:rPr>
                <w:sz w:val="16"/>
                <w:szCs w:val="16"/>
              </w:rPr>
              <w:t>Надлежна институција за планирање и изградњу у оквиру ЈЛС</w:t>
            </w:r>
            <w:r w:rsidRPr="00B027E0">
              <w:rPr>
                <w:sz w:val="16"/>
                <w:szCs w:val="16"/>
              </w:rPr>
              <w:t xml:space="preserve"> </w:t>
            </w:r>
          </w:p>
        </w:tc>
        <w:tc>
          <w:tcPr>
            <w:tcW w:w="633" w:type="pct"/>
            <w:gridSpan w:val="2"/>
            <w:vMerge w:val="restart"/>
            <w:tcBorders>
              <w:top w:val="outset" w:sz="6" w:space="0" w:color="000000"/>
              <w:left w:val="outset" w:sz="6" w:space="0" w:color="000000"/>
              <w:right w:val="outset" w:sz="6" w:space="0" w:color="000000"/>
            </w:tcBorders>
            <w:vAlign w:val="center"/>
            <w:hideMark/>
          </w:tcPr>
          <w:p w:rsidR="00764F07" w:rsidRDefault="00764F07" w:rsidP="00D22801">
            <w:pPr>
              <w:pStyle w:val="NormalWeb"/>
              <w:rPr>
                <w:sz w:val="16"/>
                <w:szCs w:val="16"/>
              </w:rPr>
            </w:pPr>
          </w:p>
          <w:p w:rsidR="00764F07" w:rsidRPr="00B027E0" w:rsidRDefault="00764F07" w:rsidP="00B027E0">
            <w:pPr>
              <w:pStyle w:val="NormalWeb"/>
              <w:jc w:val="center"/>
              <w:rPr>
                <w:sz w:val="16"/>
                <w:szCs w:val="16"/>
              </w:rPr>
            </w:pPr>
            <w:r>
              <w:rPr>
                <w:sz w:val="16"/>
                <w:szCs w:val="16"/>
              </w:rPr>
              <w:t>„Јавно Комунална предузећа“</w:t>
            </w:r>
          </w:p>
        </w:tc>
        <w:tc>
          <w:tcPr>
            <w:tcW w:w="622" w:type="pct"/>
            <w:vMerge w:val="restart"/>
            <w:tcBorders>
              <w:top w:val="outset" w:sz="6" w:space="0" w:color="000000"/>
              <w:left w:val="outset" w:sz="6" w:space="0" w:color="000000"/>
              <w:right w:val="outset" w:sz="6" w:space="0" w:color="000000"/>
            </w:tcBorders>
            <w:vAlign w:val="center"/>
            <w:hideMark/>
          </w:tcPr>
          <w:p w:rsidR="00764F07" w:rsidRPr="00B027E0" w:rsidRDefault="00764F07" w:rsidP="00B027E0">
            <w:pPr>
              <w:pStyle w:val="NormalWeb"/>
              <w:rPr>
                <w:sz w:val="16"/>
                <w:szCs w:val="16"/>
              </w:rPr>
            </w:pPr>
            <w:r w:rsidRPr="00B027E0">
              <w:rPr>
                <w:sz w:val="16"/>
                <w:szCs w:val="16"/>
              </w:rPr>
              <w:t xml:space="preserve">        </w:t>
            </w:r>
            <w:r w:rsidR="00116C38">
              <w:rPr>
                <w:sz w:val="16"/>
                <w:szCs w:val="16"/>
                <w:lang/>
              </w:rPr>
              <w:t xml:space="preserve"> Пресек реализованих активности на 12 месеци</w:t>
            </w:r>
          </w:p>
        </w:tc>
        <w:tc>
          <w:tcPr>
            <w:tcW w:w="626" w:type="pct"/>
            <w:gridSpan w:val="2"/>
            <w:vMerge w:val="restart"/>
            <w:tcBorders>
              <w:top w:val="outset" w:sz="6" w:space="0" w:color="000000"/>
              <w:left w:val="outset" w:sz="6" w:space="0" w:color="000000"/>
              <w:right w:val="outset" w:sz="6" w:space="0" w:color="000000"/>
            </w:tcBorders>
            <w:vAlign w:val="center"/>
            <w:hideMark/>
          </w:tcPr>
          <w:p w:rsidR="00764F07" w:rsidRPr="00B027E0" w:rsidRDefault="00764F07" w:rsidP="00B027E0">
            <w:pPr>
              <w:pStyle w:val="NormalWeb"/>
              <w:jc w:val="center"/>
              <w:rPr>
                <w:sz w:val="16"/>
                <w:szCs w:val="16"/>
              </w:rPr>
            </w:pPr>
            <w:r>
              <w:rPr>
                <w:sz w:val="16"/>
                <w:szCs w:val="16"/>
              </w:rPr>
              <w:t xml:space="preserve">Буџет Града </w:t>
            </w:r>
          </w:p>
        </w:tc>
      </w:tr>
      <w:tr w:rsidR="00764F07" w:rsidRPr="00B16F75" w:rsidTr="00116C38">
        <w:trPr>
          <w:trHeight w:val="1492"/>
        </w:trPr>
        <w:tc>
          <w:tcPr>
            <w:tcW w:w="1068" w:type="pct"/>
            <w:vMerge/>
            <w:tcBorders>
              <w:left w:val="outset" w:sz="6" w:space="0" w:color="000000"/>
              <w:bottom w:val="outset" w:sz="6" w:space="0" w:color="000000"/>
              <w:right w:val="outset" w:sz="6" w:space="0" w:color="000000"/>
            </w:tcBorders>
            <w:vAlign w:val="center"/>
            <w:hideMark/>
          </w:tcPr>
          <w:p w:rsidR="00764F07" w:rsidRPr="00B027E0" w:rsidRDefault="00764F07" w:rsidP="00B027E0">
            <w:pPr>
              <w:rPr>
                <w:sz w:val="16"/>
                <w:szCs w:val="16"/>
              </w:rPr>
            </w:pPr>
          </w:p>
        </w:tc>
        <w:tc>
          <w:tcPr>
            <w:tcW w:w="841" w:type="pct"/>
            <w:gridSpan w:val="2"/>
            <w:vMerge/>
            <w:tcBorders>
              <w:left w:val="outset" w:sz="6" w:space="0" w:color="000000"/>
              <w:bottom w:val="outset" w:sz="6" w:space="0" w:color="000000"/>
              <w:right w:val="outset" w:sz="6" w:space="0" w:color="000000"/>
            </w:tcBorders>
            <w:vAlign w:val="center"/>
            <w:hideMark/>
          </w:tcPr>
          <w:p w:rsidR="00764F07" w:rsidRPr="00B027E0" w:rsidRDefault="00764F07" w:rsidP="00B027E0">
            <w:pPr>
              <w:pStyle w:val="NormalWeb"/>
              <w:rPr>
                <w:sz w:val="16"/>
                <w:szCs w:val="16"/>
              </w:rPr>
            </w:pPr>
          </w:p>
        </w:tc>
        <w:tc>
          <w:tcPr>
            <w:tcW w:w="671" w:type="pct"/>
            <w:gridSpan w:val="4"/>
            <w:vMerge/>
            <w:tcBorders>
              <w:left w:val="outset" w:sz="6" w:space="0" w:color="000000"/>
              <w:bottom w:val="outset" w:sz="6" w:space="0" w:color="000000"/>
              <w:right w:val="outset" w:sz="6" w:space="0" w:color="000000"/>
            </w:tcBorders>
            <w:vAlign w:val="center"/>
            <w:hideMark/>
          </w:tcPr>
          <w:p w:rsidR="00764F07" w:rsidRPr="00B027E0" w:rsidRDefault="00764F07" w:rsidP="00B027E0">
            <w:pPr>
              <w:pStyle w:val="NormalWeb"/>
              <w:rPr>
                <w:sz w:val="16"/>
                <w:szCs w:val="16"/>
              </w:rPr>
            </w:pPr>
          </w:p>
        </w:tc>
        <w:tc>
          <w:tcPr>
            <w:tcW w:w="539" w:type="pct"/>
            <w:gridSpan w:val="3"/>
            <w:tcBorders>
              <w:left w:val="outset" w:sz="6" w:space="0" w:color="000000"/>
              <w:bottom w:val="outset" w:sz="6" w:space="0" w:color="000000"/>
              <w:right w:val="outset" w:sz="6" w:space="0" w:color="000000"/>
            </w:tcBorders>
            <w:vAlign w:val="center"/>
            <w:hideMark/>
          </w:tcPr>
          <w:p w:rsidR="00764F07" w:rsidRPr="00B027E0" w:rsidRDefault="00764F07" w:rsidP="00B027E0">
            <w:pPr>
              <w:pStyle w:val="NormalWeb"/>
              <w:rPr>
                <w:sz w:val="16"/>
                <w:szCs w:val="16"/>
              </w:rPr>
            </w:pPr>
          </w:p>
        </w:tc>
        <w:tc>
          <w:tcPr>
            <w:tcW w:w="633" w:type="pct"/>
            <w:gridSpan w:val="2"/>
            <w:vMerge/>
            <w:tcBorders>
              <w:left w:val="outset" w:sz="6" w:space="0" w:color="000000"/>
              <w:bottom w:val="outset" w:sz="6" w:space="0" w:color="000000"/>
              <w:right w:val="outset" w:sz="6" w:space="0" w:color="000000"/>
            </w:tcBorders>
            <w:vAlign w:val="center"/>
            <w:hideMark/>
          </w:tcPr>
          <w:p w:rsidR="00764F07" w:rsidRPr="00B027E0" w:rsidRDefault="00764F07" w:rsidP="00B027E0">
            <w:pPr>
              <w:pStyle w:val="NormalWeb"/>
              <w:jc w:val="center"/>
              <w:rPr>
                <w:sz w:val="16"/>
                <w:szCs w:val="16"/>
              </w:rPr>
            </w:pPr>
          </w:p>
        </w:tc>
        <w:tc>
          <w:tcPr>
            <w:tcW w:w="622" w:type="pct"/>
            <w:vMerge/>
            <w:tcBorders>
              <w:left w:val="outset" w:sz="6" w:space="0" w:color="000000"/>
              <w:bottom w:val="outset" w:sz="6" w:space="0" w:color="000000"/>
              <w:right w:val="outset" w:sz="6" w:space="0" w:color="000000"/>
            </w:tcBorders>
            <w:vAlign w:val="center"/>
            <w:hideMark/>
          </w:tcPr>
          <w:p w:rsidR="00764F07" w:rsidRPr="00B027E0" w:rsidRDefault="00764F07" w:rsidP="00B027E0">
            <w:pPr>
              <w:pStyle w:val="NormalWeb"/>
              <w:rPr>
                <w:sz w:val="16"/>
                <w:szCs w:val="16"/>
              </w:rPr>
            </w:pPr>
          </w:p>
        </w:tc>
        <w:tc>
          <w:tcPr>
            <w:tcW w:w="626" w:type="pct"/>
            <w:gridSpan w:val="2"/>
            <w:vMerge/>
            <w:tcBorders>
              <w:left w:val="outset" w:sz="6" w:space="0" w:color="000000"/>
              <w:bottom w:val="outset" w:sz="6" w:space="0" w:color="000000"/>
              <w:right w:val="outset" w:sz="6" w:space="0" w:color="000000"/>
            </w:tcBorders>
            <w:vAlign w:val="center"/>
            <w:hideMark/>
          </w:tcPr>
          <w:p w:rsidR="00764F07" w:rsidRPr="00B027E0" w:rsidRDefault="00764F07" w:rsidP="00B027E0">
            <w:pPr>
              <w:pStyle w:val="NormalWeb"/>
              <w:jc w:val="center"/>
              <w:rPr>
                <w:sz w:val="16"/>
                <w:szCs w:val="16"/>
              </w:rPr>
            </w:pPr>
          </w:p>
        </w:tc>
      </w:tr>
      <w:tr w:rsidR="00B027E0" w:rsidTr="00B027E0">
        <w:trPr>
          <w:trHeight w:val="2013"/>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B027E0" w:rsidRPr="00B027E0" w:rsidRDefault="00DB3017" w:rsidP="00B027E0">
            <w:pPr>
              <w:rPr>
                <w:sz w:val="16"/>
                <w:szCs w:val="16"/>
              </w:rPr>
            </w:pPr>
            <w:r>
              <w:rPr>
                <w:sz w:val="16"/>
                <w:szCs w:val="16"/>
              </w:rPr>
              <w:lastRenderedPageBreak/>
              <w:t>3</w:t>
            </w:r>
            <w:r w:rsidR="00B027E0" w:rsidRPr="00B027E0">
              <w:rPr>
                <w:sz w:val="16"/>
                <w:szCs w:val="16"/>
              </w:rPr>
              <w:t>.1</w:t>
            </w:r>
            <w:r>
              <w:rPr>
                <w:sz w:val="16"/>
                <w:szCs w:val="16"/>
              </w:rPr>
              <w:t>.2.</w:t>
            </w:r>
            <w:r w:rsidR="00B027E0" w:rsidRPr="00B027E0">
              <w:rPr>
                <w:sz w:val="16"/>
                <w:szCs w:val="16"/>
              </w:rPr>
              <w:t xml:space="preserve"> </w:t>
            </w:r>
            <w:r>
              <w:rPr>
                <w:sz w:val="16"/>
                <w:szCs w:val="16"/>
              </w:rPr>
              <w:t>Неструктурне и структурне мере у области заштите од поплава</w:t>
            </w:r>
          </w:p>
          <w:p w:rsidR="00B027E0" w:rsidRPr="00B027E0" w:rsidRDefault="00B027E0" w:rsidP="00B027E0">
            <w:pPr>
              <w:pStyle w:val="NormalWeb"/>
              <w:rPr>
                <w:sz w:val="16"/>
                <w:szCs w:val="16"/>
              </w:rPr>
            </w:pPr>
          </w:p>
        </w:tc>
        <w:tc>
          <w:tcPr>
            <w:tcW w:w="850" w:type="pct"/>
            <w:gridSpan w:val="3"/>
            <w:tcBorders>
              <w:top w:val="outset" w:sz="6" w:space="0" w:color="000000"/>
              <w:left w:val="outset" w:sz="6" w:space="0" w:color="000000"/>
              <w:bottom w:val="outset" w:sz="6" w:space="0" w:color="000000"/>
              <w:right w:val="outset" w:sz="6" w:space="0" w:color="000000"/>
            </w:tcBorders>
            <w:vAlign w:val="center"/>
          </w:tcPr>
          <w:p w:rsidR="00DB3017" w:rsidRDefault="00B027E0" w:rsidP="00800239">
            <w:pPr>
              <w:pStyle w:val="NormalWeb"/>
              <w:spacing w:before="0" w:beforeAutospacing="0" w:after="0" w:afterAutospacing="0"/>
              <w:rPr>
                <w:sz w:val="16"/>
                <w:szCs w:val="16"/>
                <w:lang/>
              </w:rPr>
            </w:pPr>
            <w:r w:rsidRPr="00B027E0">
              <w:rPr>
                <w:sz w:val="16"/>
                <w:szCs w:val="16"/>
              </w:rPr>
              <w:t>1.</w:t>
            </w:r>
            <w:r w:rsidR="00DB3017">
              <w:rPr>
                <w:sz w:val="16"/>
                <w:szCs w:val="16"/>
              </w:rPr>
              <w:t>Израда Студије утицаја великих вода/плављења.</w:t>
            </w:r>
          </w:p>
          <w:p w:rsidR="000E1762" w:rsidRPr="000E1762" w:rsidRDefault="000E1762" w:rsidP="00800239">
            <w:pPr>
              <w:pStyle w:val="NormalWeb"/>
              <w:spacing w:before="0" w:beforeAutospacing="0" w:after="0" w:afterAutospacing="0"/>
              <w:rPr>
                <w:sz w:val="16"/>
                <w:szCs w:val="16"/>
                <w:lang/>
              </w:rPr>
            </w:pPr>
          </w:p>
          <w:p w:rsidR="00DB3017" w:rsidRDefault="00DB3017" w:rsidP="00800239">
            <w:pPr>
              <w:pStyle w:val="NormalWeb"/>
              <w:spacing w:before="0" w:beforeAutospacing="0" w:after="0" w:afterAutospacing="0"/>
              <w:rPr>
                <w:sz w:val="16"/>
                <w:szCs w:val="16"/>
                <w:lang/>
              </w:rPr>
            </w:pPr>
            <w:r>
              <w:rPr>
                <w:sz w:val="16"/>
                <w:szCs w:val="16"/>
              </w:rPr>
              <w:t>2. Израда пројектне документације у циљу заштите од плављења.</w:t>
            </w:r>
          </w:p>
          <w:p w:rsidR="000E1762" w:rsidRPr="000E1762" w:rsidRDefault="000E1762" w:rsidP="00800239">
            <w:pPr>
              <w:pStyle w:val="NormalWeb"/>
              <w:spacing w:before="0" w:beforeAutospacing="0" w:after="0" w:afterAutospacing="0"/>
              <w:rPr>
                <w:sz w:val="16"/>
                <w:szCs w:val="16"/>
                <w:lang/>
              </w:rPr>
            </w:pPr>
            <w:r>
              <w:rPr>
                <w:sz w:val="16"/>
                <w:szCs w:val="16"/>
                <w:lang/>
              </w:rPr>
              <w:t>(2 000 000,00)</w:t>
            </w:r>
          </w:p>
          <w:p w:rsidR="00800239" w:rsidRPr="00800239" w:rsidRDefault="00800239" w:rsidP="00800239">
            <w:pPr>
              <w:pStyle w:val="NormalWeb"/>
              <w:spacing w:before="0" w:beforeAutospacing="0" w:after="0" w:afterAutospacing="0"/>
              <w:rPr>
                <w:sz w:val="16"/>
                <w:szCs w:val="16"/>
                <w:lang/>
              </w:rPr>
            </w:pPr>
          </w:p>
          <w:p w:rsidR="00DB3017" w:rsidRDefault="00DB3017" w:rsidP="00800239">
            <w:pPr>
              <w:pStyle w:val="NormalWeb"/>
              <w:spacing w:before="0" w:beforeAutospacing="0" w:after="0" w:afterAutospacing="0"/>
              <w:rPr>
                <w:sz w:val="16"/>
                <w:szCs w:val="16"/>
                <w:lang/>
              </w:rPr>
            </w:pPr>
            <w:r>
              <w:rPr>
                <w:sz w:val="16"/>
                <w:szCs w:val="16"/>
              </w:rPr>
              <w:t>3. Одржавање заштитних објеката од плављења на водотоцима другог реда ( насипи, бедеми, и сл.)</w:t>
            </w:r>
          </w:p>
          <w:p w:rsidR="000E1762" w:rsidRPr="000E1762" w:rsidRDefault="000E1762" w:rsidP="00800239">
            <w:pPr>
              <w:pStyle w:val="NormalWeb"/>
              <w:spacing w:before="0" w:beforeAutospacing="0" w:after="0" w:afterAutospacing="0"/>
              <w:rPr>
                <w:sz w:val="16"/>
                <w:szCs w:val="16"/>
                <w:lang/>
              </w:rPr>
            </w:pPr>
          </w:p>
          <w:p w:rsidR="00CD096B" w:rsidRPr="000E1762" w:rsidRDefault="00DB3017" w:rsidP="00800239">
            <w:pPr>
              <w:pStyle w:val="NormalWeb"/>
              <w:spacing w:before="0" w:beforeAutospacing="0" w:after="0" w:afterAutospacing="0"/>
              <w:rPr>
                <w:sz w:val="16"/>
                <w:szCs w:val="16"/>
                <w:lang/>
              </w:rPr>
            </w:pPr>
            <w:r>
              <w:rPr>
                <w:sz w:val="16"/>
                <w:szCs w:val="16"/>
              </w:rPr>
              <w:t>4. Чишћење канала за одводњавање</w:t>
            </w:r>
            <w:r w:rsidR="00E453DC">
              <w:rPr>
                <w:sz w:val="16"/>
                <w:szCs w:val="16"/>
              </w:rPr>
              <w:t xml:space="preserve">, корита река </w:t>
            </w:r>
            <w:r w:rsidR="00CD096B">
              <w:rPr>
                <w:sz w:val="16"/>
                <w:szCs w:val="16"/>
              </w:rPr>
              <w:t>од растиња и нагомиланог отпада</w:t>
            </w:r>
            <w:r w:rsidR="000A4BBC">
              <w:rPr>
                <w:sz w:val="16"/>
                <w:szCs w:val="16"/>
              </w:rPr>
              <w:t xml:space="preserve"> (5</w:t>
            </w:r>
            <w:r w:rsidR="000D4A54">
              <w:rPr>
                <w:sz w:val="16"/>
                <w:szCs w:val="16"/>
              </w:rPr>
              <w:t>.000 000,00 дин)</w:t>
            </w:r>
          </w:p>
          <w:p w:rsidR="000D361D" w:rsidRDefault="000D361D" w:rsidP="00800239">
            <w:pPr>
              <w:pStyle w:val="NormalWeb"/>
              <w:spacing w:before="0" w:beforeAutospacing="0" w:after="0" w:afterAutospacing="0"/>
              <w:rPr>
                <w:sz w:val="16"/>
                <w:szCs w:val="16"/>
                <w:lang/>
              </w:rPr>
            </w:pPr>
          </w:p>
          <w:p w:rsidR="000A4BBC" w:rsidRDefault="000A4BBC" w:rsidP="00800239">
            <w:pPr>
              <w:pStyle w:val="NormalWeb"/>
              <w:spacing w:before="0" w:beforeAutospacing="0" w:after="0" w:afterAutospacing="0"/>
              <w:rPr>
                <w:sz w:val="16"/>
                <w:szCs w:val="16"/>
              </w:rPr>
            </w:pPr>
            <w:r>
              <w:rPr>
                <w:sz w:val="16"/>
                <w:szCs w:val="16"/>
              </w:rPr>
              <w:lastRenderedPageBreak/>
              <w:t>5. хитни санациони радови на кориту Врањске реке на неурагичним тачкама (5.000 000,00 дин)</w:t>
            </w:r>
          </w:p>
          <w:p w:rsidR="000A4BBC" w:rsidRPr="00B027E0" w:rsidRDefault="000A4BBC" w:rsidP="00800239">
            <w:pPr>
              <w:pStyle w:val="NormalWeb"/>
              <w:spacing w:before="0" w:beforeAutospacing="0" w:after="0" w:afterAutospacing="0"/>
              <w:rPr>
                <w:sz w:val="16"/>
                <w:szCs w:val="16"/>
              </w:rPr>
            </w:pPr>
          </w:p>
          <w:p w:rsidR="00B027E0" w:rsidRPr="000E1762" w:rsidRDefault="00B027E0" w:rsidP="00B027E0">
            <w:pPr>
              <w:pStyle w:val="NormalWeb"/>
              <w:rPr>
                <w:sz w:val="16"/>
                <w:szCs w:val="16"/>
                <w:lang/>
              </w:rPr>
            </w:pPr>
          </w:p>
        </w:tc>
        <w:tc>
          <w:tcPr>
            <w:tcW w:w="670" w:type="pct"/>
            <w:gridSpan w:val="4"/>
            <w:tcBorders>
              <w:top w:val="outset" w:sz="6" w:space="0" w:color="000000"/>
              <w:left w:val="outset" w:sz="6" w:space="0" w:color="000000"/>
              <w:bottom w:val="outset" w:sz="6" w:space="0" w:color="000000"/>
              <w:right w:val="outset" w:sz="6" w:space="0" w:color="000000"/>
            </w:tcBorders>
            <w:vAlign w:val="center"/>
          </w:tcPr>
          <w:p w:rsidR="00B027E0" w:rsidRDefault="000A4BBC" w:rsidP="000A4BBC">
            <w:pPr>
              <w:pStyle w:val="NormalWeb"/>
              <w:rPr>
                <w:sz w:val="16"/>
                <w:szCs w:val="16"/>
              </w:rPr>
            </w:pPr>
            <w:r>
              <w:rPr>
                <w:sz w:val="16"/>
                <w:szCs w:val="16"/>
              </w:rPr>
              <w:lastRenderedPageBreak/>
              <w:t>Смањење ризика од поплава у области у којима су спроведене структурне мере у односу на штету од јануарских поплава 2021.</w:t>
            </w:r>
          </w:p>
          <w:p w:rsidR="000A4BBC" w:rsidRDefault="000A4BBC" w:rsidP="000A4BBC">
            <w:pPr>
              <w:pStyle w:val="NormalWeb"/>
              <w:rPr>
                <w:sz w:val="16"/>
                <w:szCs w:val="16"/>
              </w:rPr>
            </w:pPr>
            <w:r>
              <w:rPr>
                <w:sz w:val="16"/>
                <w:szCs w:val="16"/>
              </w:rPr>
              <w:t>ПВ:</w:t>
            </w:r>
          </w:p>
          <w:p w:rsidR="000A4BBC" w:rsidRPr="00B027E0" w:rsidRDefault="000A4BBC" w:rsidP="000A4BBC">
            <w:pPr>
              <w:pStyle w:val="NormalWeb"/>
              <w:rPr>
                <w:sz w:val="16"/>
                <w:szCs w:val="16"/>
              </w:rPr>
            </w:pPr>
            <w:r>
              <w:rPr>
                <w:sz w:val="16"/>
                <w:szCs w:val="16"/>
              </w:rPr>
              <w:t>ЦВ:</w:t>
            </w:r>
          </w:p>
        </w:tc>
        <w:tc>
          <w:tcPr>
            <w:tcW w:w="537" w:type="pct"/>
            <w:gridSpan w:val="3"/>
            <w:tcBorders>
              <w:top w:val="outset" w:sz="6" w:space="0" w:color="000000"/>
              <w:left w:val="outset" w:sz="6" w:space="0" w:color="000000"/>
              <w:bottom w:val="outset" w:sz="6" w:space="0" w:color="000000"/>
              <w:right w:val="outset" w:sz="6" w:space="0" w:color="000000"/>
            </w:tcBorders>
            <w:vAlign w:val="center"/>
          </w:tcPr>
          <w:p w:rsidR="00B027E0" w:rsidRPr="000A4BBC" w:rsidRDefault="000A4BBC" w:rsidP="00B027E0">
            <w:pPr>
              <w:pStyle w:val="NormalWeb"/>
              <w:rPr>
                <w:sz w:val="16"/>
                <w:szCs w:val="16"/>
              </w:rPr>
            </w:pPr>
            <w:r>
              <w:rPr>
                <w:sz w:val="16"/>
                <w:szCs w:val="16"/>
              </w:rPr>
              <w:t>Надлежна институција за планирање и изградњу у оквиру ЈЛС</w:t>
            </w:r>
          </w:p>
          <w:p w:rsidR="00B027E0" w:rsidRPr="00B027E0" w:rsidRDefault="00B027E0" w:rsidP="00B027E0">
            <w:pPr>
              <w:pStyle w:val="NormalWeb"/>
              <w:rPr>
                <w:sz w:val="16"/>
                <w:szCs w:val="16"/>
              </w:rPr>
            </w:pPr>
          </w:p>
          <w:p w:rsidR="00B027E0" w:rsidRPr="00B027E0" w:rsidRDefault="00B027E0" w:rsidP="00B027E0">
            <w:pPr>
              <w:pStyle w:val="NormalWeb"/>
              <w:rPr>
                <w:sz w:val="16"/>
                <w:szCs w:val="16"/>
              </w:rPr>
            </w:pPr>
          </w:p>
        </w:tc>
        <w:tc>
          <w:tcPr>
            <w:tcW w:w="627" w:type="pct"/>
            <w:tcBorders>
              <w:top w:val="outset" w:sz="6" w:space="0" w:color="000000"/>
              <w:left w:val="outset" w:sz="6" w:space="0" w:color="000000"/>
              <w:bottom w:val="outset" w:sz="6" w:space="0" w:color="000000"/>
              <w:right w:val="outset" w:sz="6" w:space="0" w:color="000000"/>
            </w:tcBorders>
            <w:vAlign w:val="center"/>
          </w:tcPr>
          <w:p w:rsidR="00B027E0" w:rsidRPr="00B027E0" w:rsidRDefault="000A4BBC" w:rsidP="00B027E0">
            <w:pPr>
              <w:pStyle w:val="NormalWeb"/>
              <w:rPr>
                <w:sz w:val="16"/>
                <w:szCs w:val="16"/>
              </w:rPr>
            </w:pPr>
            <w:r>
              <w:rPr>
                <w:sz w:val="16"/>
                <w:szCs w:val="16"/>
              </w:rPr>
              <w:t>„Јавно Комунална предузећа“</w:t>
            </w:r>
          </w:p>
          <w:p w:rsidR="00B027E0" w:rsidRPr="00B027E0" w:rsidRDefault="00B027E0" w:rsidP="00B027E0">
            <w:pPr>
              <w:pStyle w:val="NormalWeb"/>
              <w:rPr>
                <w:sz w:val="16"/>
                <w:szCs w:val="16"/>
              </w:rPr>
            </w:pPr>
          </w:p>
        </w:tc>
        <w:tc>
          <w:tcPr>
            <w:tcW w:w="627" w:type="pct"/>
            <w:gridSpan w:val="2"/>
            <w:tcBorders>
              <w:top w:val="outset" w:sz="6" w:space="0" w:color="000000"/>
              <w:left w:val="outset" w:sz="6" w:space="0" w:color="000000"/>
              <w:bottom w:val="outset" w:sz="6" w:space="0" w:color="000000"/>
              <w:right w:val="outset" w:sz="6" w:space="0" w:color="000000"/>
            </w:tcBorders>
            <w:vAlign w:val="center"/>
          </w:tcPr>
          <w:p w:rsidR="00B027E0" w:rsidRPr="00B027E0" w:rsidRDefault="00116C38" w:rsidP="00B027E0">
            <w:pPr>
              <w:pStyle w:val="NormalWeb"/>
              <w:rPr>
                <w:sz w:val="16"/>
                <w:szCs w:val="16"/>
              </w:rPr>
            </w:pPr>
            <w:r>
              <w:rPr>
                <w:sz w:val="16"/>
                <w:szCs w:val="16"/>
                <w:lang/>
              </w:rPr>
              <w:t>Пресек реализованих активности на 12 месеци</w:t>
            </w:r>
          </w:p>
        </w:tc>
        <w:tc>
          <w:tcPr>
            <w:tcW w:w="621" w:type="pct"/>
            <w:tcBorders>
              <w:top w:val="outset" w:sz="6" w:space="0" w:color="000000"/>
              <w:left w:val="outset" w:sz="6" w:space="0" w:color="000000"/>
              <w:bottom w:val="outset" w:sz="6" w:space="0" w:color="000000"/>
              <w:right w:val="outset" w:sz="6" w:space="0" w:color="000000"/>
            </w:tcBorders>
            <w:vAlign w:val="center"/>
          </w:tcPr>
          <w:p w:rsidR="00B027E0" w:rsidRPr="00B027E0" w:rsidRDefault="000A4BBC" w:rsidP="00B027E0">
            <w:pPr>
              <w:pStyle w:val="NormalWeb"/>
              <w:rPr>
                <w:sz w:val="16"/>
                <w:szCs w:val="16"/>
              </w:rPr>
            </w:pPr>
            <w:r>
              <w:rPr>
                <w:sz w:val="16"/>
                <w:szCs w:val="16"/>
              </w:rPr>
              <w:t>Буџет Града</w:t>
            </w:r>
          </w:p>
        </w:tc>
      </w:tr>
      <w:tr w:rsidR="00B027E0" w:rsidTr="00B027E0">
        <w:trPr>
          <w:trHeight w:val="2013"/>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764F07" w:rsidRPr="00B027E0" w:rsidRDefault="000A4BBC" w:rsidP="00B027E0">
            <w:pPr>
              <w:rPr>
                <w:sz w:val="16"/>
                <w:szCs w:val="16"/>
              </w:rPr>
            </w:pPr>
            <w:r>
              <w:rPr>
                <w:sz w:val="16"/>
                <w:szCs w:val="16"/>
              </w:rPr>
              <w:lastRenderedPageBreak/>
              <w:t>3</w:t>
            </w:r>
            <w:r w:rsidR="00B027E0" w:rsidRPr="00B027E0">
              <w:rPr>
                <w:sz w:val="16"/>
                <w:szCs w:val="16"/>
              </w:rPr>
              <w:t>.1.</w:t>
            </w:r>
            <w:r>
              <w:rPr>
                <w:sz w:val="16"/>
                <w:szCs w:val="16"/>
              </w:rPr>
              <w:t>3</w:t>
            </w:r>
            <w:r w:rsidR="00B027E0" w:rsidRPr="00B027E0">
              <w:rPr>
                <w:sz w:val="16"/>
                <w:szCs w:val="16"/>
              </w:rPr>
              <w:t xml:space="preserve"> </w:t>
            </w:r>
            <w:r w:rsidR="00764F07">
              <w:rPr>
                <w:sz w:val="16"/>
                <w:szCs w:val="16"/>
              </w:rPr>
              <w:t xml:space="preserve"> Неструктурне и структурне мере у области заштите  од екстремних временских појава</w:t>
            </w:r>
          </w:p>
        </w:tc>
        <w:tc>
          <w:tcPr>
            <w:tcW w:w="850" w:type="pct"/>
            <w:gridSpan w:val="3"/>
            <w:tcBorders>
              <w:top w:val="outset" w:sz="6" w:space="0" w:color="000000"/>
              <w:left w:val="outset" w:sz="6" w:space="0" w:color="000000"/>
              <w:bottom w:val="outset" w:sz="6" w:space="0" w:color="000000"/>
              <w:right w:val="outset" w:sz="6" w:space="0" w:color="000000"/>
            </w:tcBorders>
            <w:vAlign w:val="center"/>
          </w:tcPr>
          <w:p w:rsidR="00764F07" w:rsidRDefault="00764F07" w:rsidP="00764F07">
            <w:pPr>
              <w:rPr>
                <w:sz w:val="16"/>
                <w:szCs w:val="16"/>
              </w:rPr>
            </w:pPr>
            <w:r>
              <w:rPr>
                <w:sz w:val="16"/>
                <w:szCs w:val="16"/>
              </w:rPr>
              <w:t>1. координација са РХМЗ и РЦ “ Кукавица“ У циљу праћења стања и правовременог реаговања у случају екстремних временских прилика</w:t>
            </w:r>
          </w:p>
          <w:p w:rsidR="00764F07" w:rsidRDefault="00764F07" w:rsidP="00764F07">
            <w:pPr>
              <w:rPr>
                <w:sz w:val="16"/>
                <w:szCs w:val="16"/>
              </w:rPr>
            </w:pPr>
            <w:r>
              <w:rPr>
                <w:sz w:val="16"/>
                <w:szCs w:val="16"/>
              </w:rPr>
              <w:t>2.планирање и спровођење мера заштите од града ( на пр. Кроз прог</w:t>
            </w:r>
            <w:r w:rsidR="005B7A46">
              <w:rPr>
                <w:sz w:val="16"/>
                <w:szCs w:val="16"/>
              </w:rPr>
              <w:t>раме подршке пољопривреди, едукација и оспособљавање становништва, јавних предузећа и привредних друштава за реаговање у случају настанка екстремних временских појава</w:t>
            </w:r>
          </w:p>
          <w:p w:rsidR="00B027E0" w:rsidRPr="00B027E0" w:rsidRDefault="00B027E0" w:rsidP="00764F07">
            <w:pPr>
              <w:rPr>
                <w:sz w:val="16"/>
                <w:szCs w:val="16"/>
              </w:rPr>
            </w:pPr>
          </w:p>
        </w:tc>
        <w:tc>
          <w:tcPr>
            <w:tcW w:w="670" w:type="pct"/>
            <w:gridSpan w:val="4"/>
            <w:tcBorders>
              <w:top w:val="outset" w:sz="6" w:space="0" w:color="000000"/>
              <w:left w:val="outset" w:sz="6" w:space="0" w:color="000000"/>
              <w:bottom w:val="outset" w:sz="6" w:space="0" w:color="000000"/>
              <w:right w:val="outset" w:sz="6" w:space="0" w:color="000000"/>
            </w:tcBorders>
            <w:vAlign w:val="center"/>
          </w:tcPr>
          <w:p w:rsidR="005B7A46" w:rsidRDefault="005B7A46" w:rsidP="00B027E0">
            <w:pPr>
              <w:rPr>
                <w:sz w:val="16"/>
                <w:szCs w:val="16"/>
              </w:rPr>
            </w:pPr>
            <w:r>
              <w:rPr>
                <w:sz w:val="16"/>
                <w:szCs w:val="16"/>
              </w:rPr>
              <w:t xml:space="preserve">Смањење процента територије потенцијално угрожене појавом града </w:t>
            </w:r>
          </w:p>
          <w:p w:rsidR="00B027E0" w:rsidRPr="00B027E0" w:rsidRDefault="00B027E0" w:rsidP="00B027E0">
            <w:pPr>
              <w:rPr>
                <w:sz w:val="16"/>
                <w:szCs w:val="16"/>
              </w:rPr>
            </w:pPr>
            <w:r w:rsidRPr="00B027E0">
              <w:rPr>
                <w:sz w:val="16"/>
                <w:szCs w:val="16"/>
              </w:rPr>
              <w:t>ПВ:</w:t>
            </w:r>
            <w:r w:rsidR="00130D60">
              <w:rPr>
                <w:sz w:val="16"/>
                <w:szCs w:val="16"/>
              </w:rPr>
              <w:t>50%</w:t>
            </w:r>
          </w:p>
          <w:p w:rsidR="00B027E0" w:rsidRPr="00B027E0" w:rsidRDefault="00B027E0" w:rsidP="00B027E0">
            <w:pPr>
              <w:rPr>
                <w:sz w:val="16"/>
                <w:szCs w:val="16"/>
              </w:rPr>
            </w:pPr>
            <w:r w:rsidRPr="00B027E0">
              <w:rPr>
                <w:sz w:val="16"/>
                <w:szCs w:val="16"/>
              </w:rPr>
              <w:t>ЦВ:</w:t>
            </w:r>
            <w:r w:rsidR="00130D60">
              <w:rPr>
                <w:sz w:val="16"/>
                <w:szCs w:val="16"/>
              </w:rPr>
              <w:t>100%</w:t>
            </w:r>
          </w:p>
        </w:tc>
        <w:tc>
          <w:tcPr>
            <w:tcW w:w="537" w:type="pct"/>
            <w:gridSpan w:val="3"/>
            <w:tcBorders>
              <w:top w:val="outset" w:sz="6" w:space="0" w:color="000000"/>
              <w:left w:val="outset" w:sz="6" w:space="0" w:color="000000"/>
              <w:bottom w:val="outset" w:sz="6" w:space="0" w:color="000000"/>
              <w:right w:val="outset" w:sz="6" w:space="0" w:color="000000"/>
            </w:tcBorders>
            <w:vAlign w:val="center"/>
          </w:tcPr>
          <w:p w:rsidR="00130D60" w:rsidRPr="000A4BBC" w:rsidRDefault="00130D60" w:rsidP="00130D60">
            <w:pPr>
              <w:pStyle w:val="NormalWeb"/>
              <w:rPr>
                <w:sz w:val="16"/>
                <w:szCs w:val="16"/>
              </w:rPr>
            </w:pPr>
            <w:r>
              <w:rPr>
                <w:sz w:val="16"/>
                <w:szCs w:val="16"/>
              </w:rPr>
              <w:t>Надлежна институција за планирање и изградњу у оквиру ЈЛС</w:t>
            </w:r>
          </w:p>
          <w:p w:rsidR="00130D60" w:rsidRDefault="00130D60" w:rsidP="00B027E0">
            <w:pPr>
              <w:pStyle w:val="NormalWeb"/>
              <w:rPr>
                <w:sz w:val="16"/>
                <w:szCs w:val="16"/>
              </w:rPr>
            </w:pPr>
            <w:r>
              <w:rPr>
                <w:sz w:val="16"/>
                <w:szCs w:val="16"/>
              </w:rPr>
              <w:t xml:space="preserve">-Послови пољопривреде </w:t>
            </w:r>
            <w:r w:rsidR="0082692D">
              <w:rPr>
                <w:sz w:val="16"/>
                <w:szCs w:val="16"/>
              </w:rPr>
              <w:t>и водопривреде</w:t>
            </w:r>
          </w:p>
          <w:p w:rsidR="00B027E0" w:rsidRPr="00B027E0" w:rsidRDefault="00B027E0" w:rsidP="00B027E0">
            <w:pPr>
              <w:pStyle w:val="NormalWeb"/>
              <w:rPr>
                <w:sz w:val="16"/>
                <w:szCs w:val="16"/>
              </w:rPr>
            </w:pPr>
            <w:r w:rsidRPr="00B027E0">
              <w:rPr>
                <w:sz w:val="16"/>
                <w:szCs w:val="16"/>
              </w:rPr>
              <w:t xml:space="preserve">- </w:t>
            </w:r>
            <w:r w:rsidR="00B160B5">
              <w:rPr>
                <w:sz w:val="16"/>
                <w:szCs w:val="16"/>
              </w:rPr>
              <w:t>П</w:t>
            </w:r>
            <w:r w:rsidRPr="00B027E0">
              <w:rPr>
                <w:sz w:val="16"/>
                <w:szCs w:val="16"/>
              </w:rPr>
              <w:t>ослови ванредних ситуација</w:t>
            </w:r>
          </w:p>
          <w:p w:rsidR="00B027E0" w:rsidRPr="00B027E0" w:rsidRDefault="00B027E0" w:rsidP="00B027E0">
            <w:pPr>
              <w:pStyle w:val="NormalWeb"/>
              <w:rPr>
                <w:sz w:val="16"/>
                <w:szCs w:val="16"/>
              </w:rPr>
            </w:pPr>
          </w:p>
          <w:p w:rsidR="00B027E0" w:rsidRPr="00B027E0" w:rsidRDefault="00B027E0" w:rsidP="00B027E0">
            <w:pPr>
              <w:rPr>
                <w:sz w:val="16"/>
                <w:szCs w:val="16"/>
              </w:rPr>
            </w:pPr>
          </w:p>
        </w:tc>
        <w:tc>
          <w:tcPr>
            <w:tcW w:w="627" w:type="pct"/>
            <w:tcBorders>
              <w:top w:val="outset" w:sz="6" w:space="0" w:color="000000"/>
              <w:left w:val="outset" w:sz="6" w:space="0" w:color="000000"/>
              <w:bottom w:val="outset" w:sz="6" w:space="0" w:color="000000"/>
              <w:right w:val="outset" w:sz="6" w:space="0" w:color="000000"/>
            </w:tcBorders>
            <w:vAlign w:val="center"/>
          </w:tcPr>
          <w:p w:rsidR="00B027E0" w:rsidRPr="00B027E0" w:rsidRDefault="00130D60" w:rsidP="00B027E0">
            <w:pPr>
              <w:rPr>
                <w:sz w:val="16"/>
                <w:szCs w:val="16"/>
              </w:rPr>
            </w:pPr>
            <w:r>
              <w:rPr>
                <w:sz w:val="16"/>
                <w:szCs w:val="16"/>
              </w:rPr>
              <w:t>/</w:t>
            </w:r>
          </w:p>
        </w:tc>
        <w:tc>
          <w:tcPr>
            <w:tcW w:w="627" w:type="pct"/>
            <w:gridSpan w:val="2"/>
            <w:tcBorders>
              <w:top w:val="outset" w:sz="6" w:space="0" w:color="000000"/>
              <w:left w:val="outset" w:sz="6" w:space="0" w:color="000000"/>
              <w:bottom w:val="outset" w:sz="6" w:space="0" w:color="000000"/>
              <w:right w:val="outset" w:sz="6" w:space="0" w:color="000000"/>
            </w:tcBorders>
            <w:vAlign w:val="center"/>
          </w:tcPr>
          <w:p w:rsidR="00B027E0" w:rsidRPr="00B027E0" w:rsidRDefault="00116C38" w:rsidP="00B027E0">
            <w:pPr>
              <w:rPr>
                <w:sz w:val="16"/>
                <w:szCs w:val="16"/>
              </w:rPr>
            </w:pPr>
            <w:r>
              <w:rPr>
                <w:sz w:val="16"/>
                <w:szCs w:val="16"/>
                <w:lang/>
              </w:rPr>
              <w:t>Пресек реализованих активности на 12 месеци</w:t>
            </w:r>
          </w:p>
        </w:tc>
        <w:tc>
          <w:tcPr>
            <w:tcW w:w="621" w:type="pct"/>
            <w:tcBorders>
              <w:top w:val="outset" w:sz="6" w:space="0" w:color="000000"/>
              <w:left w:val="outset" w:sz="6" w:space="0" w:color="000000"/>
              <w:bottom w:val="outset" w:sz="6" w:space="0" w:color="000000"/>
              <w:right w:val="outset" w:sz="6" w:space="0" w:color="000000"/>
            </w:tcBorders>
            <w:vAlign w:val="center"/>
          </w:tcPr>
          <w:p w:rsidR="00B027E0" w:rsidRPr="00B027E0" w:rsidRDefault="00B027E0" w:rsidP="00B027E0">
            <w:pPr>
              <w:rPr>
                <w:sz w:val="16"/>
                <w:szCs w:val="16"/>
              </w:rPr>
            </w:pPr>
          </w:p>
        </w:tc>
      </w:tr>
      <w:tr w:rsidR="00B027E0" w:rsidTr="00B027E0">
        <w:trPr>
          <w:trHeight w:val="344"/>
        </w:trPr>
        <w:tc>
          <w:tcPr>
            <w:tcW w:w="5000" w:type="pct"/>
            <w:gridSpan w:val="15"/>
            <w:tcBorders>
              <w:top w:val="outset" w:sz="6" w:space="0" w:color="000000"/>
              <w:left w:val="outset" w:sz="6" w:space="0" w:color="000000"/>
              <w:right w:val="outset" w:sz="6" w:space="0" w:color="000000"/>
            </w:tcBorders>
            <w:vAlign w:val="center"/>
            <w:hideMark/>
          </w:tcPr>
          <w:p w:rsidR="00B027E0" w:rsidRPr="008C698D" w:rsidRDefault="00B027E0" w:rsidP="00B027E0">
            <w:pPr>
              <w:rPr>
                <w:sz w:val="16"/>
                <w:szCs w:val="16"/>
                <w:lang/>
              </w:rPr>
            </w:pPr>
            <w:r w:rsidRPr="00B027E0">
              <w:rPr>
                <w:b/>
                <w:sz w:val="16"/>
                <w:szCs w:val="16"/>
              </w:rPr>
              <w:t xml:space="preserve">Укупан буџет за компоненту </w:t>
            </w:r>
            <w:r w:rsidR="00130D60">
              <w:rPr>
                <w:b/>
                <w:sz w:val="16"/>
                <w:szCs w:val="16"/>
              </w:rPr>
              <w:t>3</w:t>
            </w:r>
            <w:r w:rsidRPr="00B027E0">
              <w:rPr>
                <w:b/>
                <w:sz w:val="16"/>
                <w:szCs w:val="16"/>
              </w:rPr>
              <w:t>:</w:t>
            </w:r>
            <w:r w:rsidR="008C698D">
              <w:rPr>
                <w:b/>
                <w:sz w:val="16"/>
                <w:szCs w:val="16"/>
                <w:lang/>
              </w:rPr>
              <w:t xml:space="preserve"> 205 602 375,00</w:t>
            </w:r>
          </w:p>
        </w:tc>
      </w:tr>
      <w:tr w:rsidR="00D22801" w:rsidRPr="0082483E" w:rsidTr="00116C38">
        <w:trPr>
          <w:trHeight w:val="82"/>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rPr>
                <w:b/>
                <w:sz w:val="16"/>
                <w:szCs w:val="16"/>
              </w:rPr>
            </w:pPr>
            <w:r w:rsidRPr="00B027E0">
              <w:rPr>
                <w:b/>
                <w:sz w:val="16"/>
                <w:szCs w:val="16"/>
              </w:rPr>
              <w:t xml:space="preserve">Компонента </w:t>
            </w:r>
            <w:r>
              <w:rPr>
                <w:b/>
                <w:sz w:val="16"/>
                <w:szCs w:val="16"/>
              </w:rPr>
              <w:t>4</w:t>
            </w:r>
            <w:r w:rsidRPr="00B027E0">
              <w:rPr>
                <w:b/>
                <w:sz w:val="16"/>
                <w:szCs w:val="16"/>
              </w:rPr>
              <w:t xml:space="preserve">: </w:t>
            </w:r>
            <w:r w:rsidR="00764BEB">
              <w:rPr>
                <w:b/>
                <w:sz w:val="16"/>
                <w:szCs w:val="16"/>
              </w:rPr>
              <w:t>Си</w:t>
            </w:r>
            <w:r>
              <w:rPr>
                <w:b/>
                <w:sz w:val="16"/>
                <w:szCs w:val="16"/>
              </w:rPr>
              <w:t>стем за рано упозорење</w:t>
            </w:r>
          </w:p>
          <w:p w:rsidR="00D22801" w:rsidRPr="00D22801" w:rsidRDefault="00D22801" w:rsidP="00D22801">
            <w:pPr>
              <w:pStyle w:val="NormalWeb"/>
              <w:rPr>
                <w:sz w:val="16"/>
                <w:szCs w:val="16"/>
              </w:rPr>
            </w:pPr>
            <w:r w:rsidRPr="00B027E0">
              <w:rPr>
                <w:b/>
                <w:sz w:val="16"/>
                <w:szCs w:val="16"/>
              </w:rPr>
              <w:t xml:space="preserve">Посебан циљ </w:t>
            </w:r>
            <w:r>
              <w:rPr>
                <w:b/>
                <w:sz w:val="16"/>
                <w:szCs w:val="16"/>
              </w:rPr>
              <w:t>4</w:t>
            </w:r>
            <w:r w:rsidRPr="00B027E0">
              <w:rPr>
                <w:b/>
                <w:sz w:val="16"/>
                <w:szCs w:val="16"/>
              </w:rPr>
              <w:t>:</w:t>
            </w:r>
            <w:r w:rsidRPr="00B027E0">
              <w:rPr>
                <w:sz w:val="16"/>
                <w:szCs w:val="16"/>
              </w:rPr>
              <w:t xml:space="preserve"> </w:t>
            </w:r>
            <w:r>
              <w:rPr>
                <w:sz w:val="16"/>
                <w:szCs w:val="16"/>
              </w:rPr>
              <w:t xml:space="preserve">град Врање правовремено и ефикасно реагује на катастрофе, као део система ране најаве РС </w:t>
            </w: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D22801" w:rsidRPr="007A3B1A" w:rsidRDefault="00D22801" w:rsidP="00116C38">
            <w:pPr>
              <w:pStyle w:val="NormalWeb"/>
              <w:rPr>
                <w:sz w:val="16"/>
                <w:szCs w:val="16"/>
              </w:rPr>
            </w:pPr>
            <w:r w:rsidRPr="00B027E0">
              <w:rPr>
                <w:b/>
                <w:sz w:val="16"/>
                <w:szCs w:val="16"/>
              </w:rPr>
              <w:t>Индикатор:</w:t>
            </w:r>
            <w:r>
              <w:rPr>
                <w:sz w:val="16"/>
                <w:szCs w:val="16"/>
              </w:rPr>
              <w:t>.</w:t>
            </w:r>
            <w:r w:rsidR="00764BEB">
              <w:rPr>
                <w:sz w:val="16"/>
                <w:szCs w:val="16"/>
              </w:rPr>
              <w:t xml:space="preserve"> С</w:t>
            </w:r>
            <w:r>
              <w:rPr>
                <w:sz w:val="16"/>
                <w:szCs w:val="16"/>
              </w:rPr>
              <w:t>мањење штете као директна последица катастрофа као и број настрадалих</w:t>
            </w:r>
          </w:p>
          <w:p w:rsidR="00D22801" w:rsidRPr="007A3B1A" w:rsidRDefault="00D22801" w:rsidP="00116C38">
            <w:pPr>
              <w:pStyle w:val="NormalWeb"/>
              <w:rPr>
                <w:sz w:val="16"/>
                <w:szCs w:val="16"/>
              </w:rPr>
            </w:pPr>
            <w:r w:rsidRPr="00B027E0">
              <w:rPr>
                <w:b/>
                <w:sz w:val="16"/>
                <w:szCs w:val="16"/>
              </w:rPr>
              <w:t xml:space="preserve">ПВ (2023): </w:t>
            </w:r>
          </w:p>
          <w:p w:rsidR="00D22801" w:rsidRPr="00D730F6" w:rsidRDefault="00D22801" w:rsidP="00D22801">
            <w:pPr>
              <w:pStyle w:val="NormalWeb"/>
              <w:rPr>
                <w:sz w:val="16"/>
                <w:szCs w:val="16"/>
              </w:rPr>
            </w:pPr>
            <w:r w:rsidRPr="00B027E0">
              <w:rPr>
                <w:b/>
                <w:sz w:val="16"/>
                <w:szCs w:val="16"/>
              </w:rPr>
              <w:t>ЦВ (2025</w:t>
            </w:r>
            <w:r w:rsidR="00D730F6">
              <w:rPr>
                <w:b/>
                <w:sz w:val="16"/>
                <w:szCs w:val="16"/>
              </w:rPr>
              <w:t>):</w:t>
            </w:r>
          </w:p>
        </w:tc>
      </w:tr>
      <w:tr w:rsidR="00D22801" w:rsidRPr="00546C10" w:rsidTr="00116C38">
        <w:trPr>
          <w:trHeight w:val="82"/>
        </w:trPr>
        <w:tc>
          <w:tcPr>
            <w:tcW w:w="5000" w:type="pct"/>
            <w:gridSpan w:val="1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D730F6" w:rsidRDefault="00D22801" w:rsidP="00D730F6">
            <w:pPr>
              <w:pStyle w:val="NormalWeb"/>
              <w:rPr>
                <w:b/>
                <w:sz w:val="16"/>
                <w:szCs w:val="16"/>
              </w:rPr>
            </w:pPr>
            <w:r w:rsidRPr="00B027E0">
              <w:rPr>
                <w:b/>
                <w:sz w:val="16"/>
                <w:szCs w:val="16"/>
              </w:rPr>
              <w:t xml:space="preserve">Мера </w:t>
            </w:r>
            <w:r>
              <w:rPr>
                <w:b/>
                <w:sz w:val="16"/>
                <w:szCs w:val="16"/>
              </w:rPr>
              <w:t>4</w:t>
            </w:r>
            <w:r w:rsidRPr="00B027E0">
              <w:rPr>
                <w:b/>
                <w:sz w:val="16"/>
                <w:szCs w:val="16"/>
              </w:rPr>
              <w:t xml:space="preserve">.1:  </w:t>
            </w:r>
            <w:r w:rsidR="00D730F6">
              <w:rPr>
                <w:b/>
                <w:sz w:val="16"/>
                <w:szCs w:val="16"/>
              </w:rPr>
              <w:t>креирање савременог, јединственог система упозорења усклађеног са домаћим законодавством и међународним стандардима</w:t>
            </w:r>
          </w:p>
        </w:tc>
      </w:tr>
      <w:tr w:rsidR="00D22801" w:rsidRPr="0082483E" w:rsidTr="00116C38">
        <w:trPr>
          <w:trHeight w:val="82"/>
        </w:trPr>
        <w:tc>
          <w:tcPr>
            <w:tcW w:w="1068"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jc w:val="center"/>
              <w:rPr>
                <w:sz w:val="16"/>
                <w:szCs w:val="16"/>
              </w:rPr>
            </w:pPr>
            <w:r w:rsidRPr="00B027E0">
              <w:rPr>
                <w:sz w:val="16"/>
                <w:szCs w:val="16"/>
              </w:rPr>
              <w:t>Резултати</w:t>
            </w:r>
          </w:p>
        </w:tc>
        <w:tc>
          <w:tcPr>
            <w:tcW w:w="83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jc w:val="center"/>
              <w:rPr>
                <w:sz w:val="16"/>
                <w:szCs w:val="16"/>
              </w:rPr>
            </w:pPr>
            <w:r w:rsidRPr="00B027E0">
              <w:rPr>
                <w:sz w:val="16"/>
                <w:szCs w:val="16"/>
              </w:rPr>
              <w:t>Активности</w:t>
            </w:r>
          </w:p>
        </w:tc>
        <w:tc>
          <w:tcPr>
            <w:tcW w:w="672" w:type="pct"/>
            <w:gridSpan w:val="4"/>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jc w:val="center"/>
              <w:rPr>
                <w:sz w:val="16"/>
                <w:szCs w:val="16"/>
              </w:rPr>
            </w:pPr>
            <w:r w:rsidRPr="00B027E0">
              <w:rPr>
                <w:sz w:val="16"/>
                <w:szCs w:val="16"/>
              </w:rPr>
              <w:t>Индикатори</w:t>
            </w:r>
          </w:p>
        </w:tc>
        <w:tc>
          <w:tcPr>
            <w:tcW w:w="5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jc w:val="center"/>
              <w:rPr>
                <w:sz w:val="16"/>
                <w:szCs w:val="16"/>
              </w:rPr>
            </w:pPr>
            <w:r w:rsidRPr="00B027E0">
              <w:rPr>
                <w:sz w:val="16"/>
                <w:szCs w:val="16"/>
              </w:rPr>
              <w:t>Одговорна институција</w:t>
            </w:r>
          </w:p>
        </w:tc>
        <w:tc>
          <w:tcPr>
            <w:tcW w:w="6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jc w:val="center"/>
              <w:rPr>
                <w:sz w:val="16"/>
                <w:szCs w:val="16"/>
              </w:rPr>
            </w:pPr>
            <w:r w:rsidRPr="00B027E0">
              <w:rPr>
                <w:sz w:val="16"/>
                <w:szCs w:val="16"/>
              </w:rPr>
              <w:t>Партнер институција</w:t>
            </w:r>
          </w:p>
        </w:tc>
        <w:tc>
          <w:tcPr>
            <w:tcW w:w="62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D22801" w:rsidRPr="00B027E0" w:rsidRDefault="00D22801" w:rsidP="00116C38">
            <w:pPr>
              <w:pStyle w:val="NormalWeb"/>
              <w:jc w:val="center"/>
              <w:rPr>
                <w:sz w:val="16"/>
                <w:szCs w:val="16"/>
              </w:rPr>
            </w:pPr>
            <w:r w:rsidRPr="00B027E0">
              <w:rPr>
                <w:sz w:val="16"/>
                <w:szCs w:val="16"/>
              </w:rPr>
              <w:t>2023-2025</w:t>
            </w:r>
          </w:p>
        </w:tc>
        <w:tc>
          <w:tcPr>
            <w:tcW w:w="62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D22801" w:rsidRPr="00B027E0" w:rsidRDefault="00D22801" w:rsidP="00116C38">
            <w:pPr>
              <w:pStyle w:val="NormalWeb"/>
              <w:jc w:val="center"/>
              <w:rPr>
                <w:sz w:val="16"/>
                <w:szCs w:val="16"/>
              </w:rPr>
            </w:pPr>
            <w:r w:rsidRPr="00B027E0">
              <w:rPr>
                <w:sz w:val="16"/>
                <w:szCs w:val="16"/>
              </w:rPr>
              <w:t>Извор финансирања</w:t>
            </w:r>
          </w:p>
        </w:tc>
      </w:tr>
      <w:tr w:rsidR="00D22801" w:rsidRPr="00B16F75" w:rsidTr="00116C38">
        <w:trPr>
          <w:trHeight w:val="1492"/>
        </w:trPr>
        <w:tc>
          <w:tcPr>
            <w:tcW w:w="1068" w:type="pct"/>
            <w:vMerge w:val="restart"/>
            <w:tcBorders>
              <w:top w:val="outset" w:sz="6" w:space="0" w:color="000000"/>
              <w:left w:val="outset" w:sz="6" w:space="0" w:color="000000"/>
              <w:right w:val="outset" w:sz="6" w:space="0" w:color="000000"/>
            </w:tcBorders>
            <w:vAlign w:val="center"/>
            <w:hideMark/>
          </w:tcPr>
          <w:p w:rsidR="00D22801" w:rsidRPr="00B027E0" w:rsidRDefault="00D22801" w:rsidP="00D730F6">
            <w:pPr>
              <w:rPr>
                <w:sz w:val="16"/>
                <w:szCs w:val="16"/>
                <w:lang w:val="sr-Cyrl-CS"/>
              </w:rPr>
            </w:pPr>
            <w:r>
              <w:rPr>
                <w:sz w:val="16"/>
                <w:szCs w:val="16"/>
                <w:lang w:val="sr-Cyrl-CS"/>
              </w:rPr>
              <w:t>4</w:t>
            </w:r>
            <w:r w:rsidR="00D730F6">
              <w:rPr>
                <w:sz w:val="16"/>
                <w:szCs w:val="16"/>
                <w:lang w:val="sr-Cyrl-CS"/>
              </w:rPr>
              <w:t xml:space="preserve">.1.1 Успостављање ефикасне размене информација између свих учесника раног упозорења </w:t>
            </w:r>
          </w:p>
        </w:tc>
        <w:tc>
          <w:tcPr>
            <w:tcW w:w="841" w:type="pct"/>
            <w:gridSpan w:val="2"/>
            <w:vMerge w:val="restart"/>
            <w:tcBorders>
              <w:top w:val="outset" w:sz="6" w:space="0" w:color="000000"/>
              <w:left w:val="outset" w:sz="6" w:space="0" w:color="000000"/>
              <w:right w:val="outset" w:sz="6" w:space="0" w:color="000000"/>
            </w:tcBorders>
            <w:vAlign w:val="center"/>
            <w:hideMark/>
          </w:tcPr>
          <w:p w:rsidR="00D22801" w:rsidRPr="00D730F6" w:rsidRDefault="00D22801" w:rsidP="00D22801">
            <w:pPr>
              <w:pStyle w:val="NormalWeb"/>
              <w:rPr>
                <w:sz w:val="16"/>
                <w:szCs w:val="16"/>
              </w:rPr>
            </w:pPr>
            <w:r w:rsidRPr="00B027E0">
              <w:rPr>
                <w:sz w:val="16"/>
                <w:szCs w:val="16"/>
              </w:rPr>
              <w:t xml:space="preserve"> </w:t>
            </w:r>
            <w:r w:rsidR="00D730F6">
              <w:rPr>
                <w:sz w:val="16"/>
                <w:szCs w:val="16"/>
              </w:rPr>
              <w:t xml:space="preserve">1. изградити стандардне оперативне процедуре за размену података система за рано упозоравање између институција које имају надлежност ране најаве на разне </w:t>
            </w:r>
            <w:r w:rsidR="00D730F6">
              <w:rPr>
                <w:sz w:val="16"/>
                <w:szCs w:val="16"/>
              </w:rPr>
              <w:lastRenderedPageBreak/>
              <w:t>опасности и унапредити повезаност са системом 112</w:t>
            </w:r>
          </w:p>
        </w:tc>
        <w:tc>
          <w:tcPr>
            <w:tcW w:w="671" w:type="pct"/>
            <w:gridSpan w:val="4"/>
            <w:vMerge w:val="restart"/>
            <w:tcBorders>
              <w:top w:val="outset" w:sz="6" w:space="0" w:color="000000"/>
              <w:left w:val="outset" w:sz="6" w:space="0" w:color="000000"/>
              <w:right w:val="outset" w:sz="6" w:space="0" w:color="000000"/>
            </w:tcBorders>
            <w:vAlign w:val="center"/>
            <w:hideMark/>
          </w:tcPr>
          <w:p w:rsidR="00D22801" w:rsidRPr="00B027E0" w:rsidRDefault="00D22801" w:rsidP="00116C38">
            <w:pPr>
              <w:pStyle w:val="NormalWeb"/>
              <w:rPr>
                <w:sz w:val="16"/>
                <w:szCs w:val="16"/>
              </w:rPr>
            </w:pPr>
          </w:p>
          <w:p w:rsidR="00D22801" w:rsidRPr="00B027E0" w:rsidRDefault="00D730F6" w:rsidP="00116C38">
            <w:pPr>
              <w:pStyle w:val="NormalWeb"/>
              <w:rPr>
                <w:sz w:val="16"/>
                <w:szCs w:val="16"/>
              </w:rPr>
            </w:pPr>
            <w:r>
              <w:rPr>
                <w:sz w:val="16"/>
                <w:szCs w:val="16"/>
              </w:rPr>
              <w:t xml:space="preserve">Број институција у систему раног упозорења које ефикасно и благовремено </w:t>
            </w:r>
            <w:r>
              <w:rPr>
                <w:sz w:val="16"/>
                <w:szCs w:val="16"/>
              </w:rPr>
              <w:lastRenderedPageBreak/>
              <w:t xml:space="preserve">размењује информације од значаја за функционисање овог система </w:t>
            </w:r>
          </w:p>
          <w:p w:rsidR="00D730F6" w:rsidRDefault="00D730F6" w:rsidP="00D730F6">
            <w:pPr>
              <w:pStyle w:val="NormalWeb"/>
              <w:rPr>
                <w:sz w:val="16"/>
                <w:szCs w:val="16"/>
              </w:rPr>
            </w:pPr>
            <w:r>
              <w:rPr>
                <w:sz w:val="16"/>
                <w:szCs w:val="16"/>
              </w:rPr>
              <w:t>ПВ:</w:t>
            </w:r>
          </w:p>
          <w:p w:rsidR="00D22801" w:rsidRPr="00B027E0" w:rsidRDefault="00D730F6" w:rsidP="00D730F6">
            <w:pPr>
              <w:pStyle w:val="NormalWeb"/>
              <w:rPr>
                <w:sz w:val="16"/>
                <w:szCs w:val="16"/>
              </w:rPr>
            </w:pPr>
            <w:r>
              <w:rPr>
                <w:sz w:val="16"/>
                <w:szCs w:val="16"/>
              </w:rPr>
              <w:t>ЦВ:</w:t>
            </w:r>
          </w:p>
          <w:p w:rsidR="00D22801" w:rsidRPr="00B027E0" w:rsidRDefault="00D22801" w:rsidP="00116C38">
            <w:pPr>
              <w:pStyle w:val="NormalWeb"/>
              <w:rPr>
                <w:sz w:val="16"/>
                <w:szCs w:val="16"/>
              </w:rPr>
            </w:pPr>
          </w:p>
          <w:p w:rsidR="00D22801" w:rsidRPr="00B027E0" w:rsidRDefault="00D22801"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D22801" w:rsidRPr="00B027E0" w:rsidRDefault="00D22801" w:rsidP="00116C38">
            <w:pPr>
              <w:pStyle w:val="NormalWeb"/>
              <w:rPr>
                <w:sz w:val="16"/>
                <w:szCs w:val="16"/>
              </w:rPr>
            </w:pPr>
          </w:p>
          <w:p w:rsidR="00D22801" w:rsidRDefault="00D22801" w:rsidP="00116C38">
            <w:pPr>
              <w:pStyle w:val="NormalWeb"/>
              <w:rPr>
                <w:sz w:val="16"/>
                <w:szCs w:val="16"/>
              </w:rPr>
            </w:pPr>
          </w:p>
          <w:p w:rsidR="00D22801" w:rsidRPr="00B027E0" w:rsidRDefault="00D22801" w:rsidP="00116C38">
            <w:pPr>
              <w:pStyle w:val="NormalWeb"/>
              <w:rPr>
                <w:sz w:val="16"/>
                <w:szCs w:val="16"/>
              </w:rPr>
            </w:pPr>
          </w:p>
        </w:tc>
        <w:tc>
          <w:tcPr>
            <w:tcW w:w="633" w:type="pct"/>
            <w:gridSpan w:val="2"/>
            <w:vMerge w:val="restart"/>
            <w:tcBorders>
              <w:top w:val="outset" w:sz="6" w:space="0" w:color="000000"/>
              <w:left w:val="outset" w:sz="6" w:space="0" w:color="000000"/>
              <w:right w:val="outset" w:sz="6" w:space="0" w:color="000000"/>
            </w:tcBorders>
            <w:vAlign w:val="center"/>
            <w:hideMark/>
          </w:tcPr>
          <w:p w:rsidR="00D22801" w:rsidRDefault="00D730F6" w:rsidP="00116C38">
            <w:pPr>
              <w:pStyle w:val="NormalWeb"/>
              <w:rPr>
                <w:sz w:val="16"/>
                <w:szCs w:val="16"/>
              </w:rPr>
            </w:pPr>
            <w:r>
              <w:rPr>
                <w:sz w:val="16"/>
                <w:szCs w:val="16"/>
              </w:rPr>
              <w:t>/</w:t>
            </w:r>
          </w:p>
          <w:p w:rsidR="00D22801" w:rsidRPr="00B027E0" w:rsidRDefault="00D22801" w:rsidP="00116C38">
            <w:pPr>
              <w:pStyle w:val="NormalWeb"/>
              <w:jc w:val="center"/>
              <w:rPr>
                <w:sz w:val="16"/>
                <w:szCs w:val="16"/>
              </w:rPr>
            </w:pPr>
          </w:p>
        </w:tc>
        <w:tc>
          <w:tcPr>
            <w:tcW w:w="622" w:type="pct"/>
            <w:vMerge w:val="restart"/>
            <w:tcBorders>
              <w:top w:val="outset" w:sz="6" w:space="0" w:color="000000"/>
              <w:left w:val="outset" w:sz="6" w:space="0" w:color="000000"/>
              <w:right w:val="outset" w:sz="6" w:space="0" w:color="000000"/>
            </w:tcBorders>
            <w:vAlign w:val="center"/>
            <w:hideMark/>
          </w:tcPr>
          <w:p w:rsidR="00D22801" w:rsidRPr="00D730F6" w:rsidRDefault="00116C38" w:rsidP="00116C38">
            <w:pPr>
              <w:pStyle w:val="NormalWeb"/>
              <w:rPr>
                <w:sz w:val="16"/>
                <w:szCs w:val="16"/>
              </w:rPr>
            </w:pPr>
            <w:r>
              <w:rPr>
                <w:sz w:val="16"/>
                <w:szCs w:val="16"/>
                <w:lang/>
              </w:rPr>
              <w:t>Пресек реализованих активности на 12 месеци</w:t>
            </w:r>
          </w:p>
        </w:tc>
        <w:tc>
          <w:tcPr>
            <w:tcW w:w="626" w:type="pct"/>
            <w:gridSpan w:val="2"/>
            <w:vMerge w:val="restart"/>
            <w:tcBorders>
              <w:top w:val="outset" w:sz="6" w:space="0" w:color="000000"/>
              <w:left w:val="outset" w:sz="6" w:space="0" w:color="000000"/>
              <w:right w:val="outset" w:sz="6" w:space="0" w:color="000000"/>
            </w:tcBorders>
            <w:vAlign w:val="center"/>
            <w:hideMark/>
          </w:tcPr>
          <w:p w:rsidR="00D22801" w:rsidRPr="00B027E0" w:rsidRDefault="00D730F6" w:rsidP="00116C38">
            <w:pPr>
              <w:pStyle w:val="NormalWeb"/>
              <w:jc w:val="center"/>
              <w:rPr>
                <w:sz w:val="16"/>
                <w:szCs w:val="16"/>
              </w:rPr>
            </w:pPr>
            <w:r>
              <w:rPr>
                <w:sz w:val="16"/>
                <w:szCs w:val="16"/>
              </w:rPr>
              <w:t>/</w:t>
            </w:r>
          </w:p>
        </w:tc>
      </w:tr>
      <w:tr w:rsidR="00D22801" w:rsidRPr="00B16F75" w:rsidTr="00116C38">
        <w:trPr>
          <w:trHeight w:val="1492"/>
        </w:trPr>
        <w:tc>
          <w:tcPr>
            <w:tcW w:w="1068" w:type="pct"/>
            <w:vMerge/>
            <w:tcBorders>
              <w:left w:val="outset" w:sz="6" w:space="0" w:color="000000"/>
              <w:bottom w:val="outset" w:sz="6" w:space="0" w:color="000000"/>
              <w:right w:val="outset" w:sz="6" w:space="0" w:color="000000"/>
            </w:tcBorders>
            <w:vAlign w:val="center"/>
            <w:hideMark/>
          </w:tcPr>
          <w:p w:rsidR="00D22801" w:rsidRPr="00B027E0" w:rsidRDefault="00D22801" w:rsidP="00116C38">
            <w:pPr>
              <w:rPr>
                <w:sz w:val="16"/>
                <w:szCs w:val="16"/>
              </w:rPr>
            </w:pPr>
          </w:p>
        </w:tc>
        <w:tc>
          <w:tcPr>
            <w:tcW w:w="841" w:type="pct"/>
            <w:gridSpan w:val="2"/>
            <w:vMerge/>
            <w:tcBorders>
              <w:left w:val="outset" w:sz="6" w:space="0" w:color="000000"/>
              <w:bottom w:val="outset" w:sz="6" w:space="0" w:color="000000"/>
              <w:right w:val="outset" w:sz="6" w:space="0" w:color="000000"/>
            </w:tcBorders>
            <w:vAlign w:val="center"/>
            <w:hideMark/>
          </w:tcPr>
          <w:p w:rsidR="00D22801" w:rsidRPr="00B027E0" w:rsidRDefault="00D22801" w:rsidP="00116C38">
            <w:pPr>
              <w:pStyle w:val="NormalWeb"/>
              <w:rPr>
                <w:sz w:val="16"/>
                <w:szCs w:val="16"/>
              </w:rPr>
            </w:pPr>
          </w:p>
        </w:tc>
        <w:tc>
          <w:tcPr>
            <w:tcW w:w="671" w:type="pct"/>
            <w:gridSpan w:val="4"/>
            <w:vMerge/>
            <w:tcBorders>
              <w:left w:val="outset" w:sz="6" w:space="0" w:color="000000"/>
              <w:bottom w:val="outset" w:sz="6" w:space="0" w:color="000000"/>
              <w:right w:val="outset" w:sz="6" w:space="0" w:color="000000"/>
            </w:tcBorders>
            <w:vAlign w:val="center"/>
            <w:hideMark/>
          </w:tcPr>
          <w:p w:rsidR="00D22801" w:rsidRPr="00B027E0" w:rsidRDefault="00D22801" w:rsidP="00116C38">
            <w:pPr>
              <w:pStyle w:val="NormalWeb"/>
              <w:rPr>
                <w:sz w:val="16"/>
                <w:szCs w:val="16"/>
              </w:rPr>
            </w:pPr>
          </w:p>
        </w:tc>
        <w:tc>
          <w:tcPr>
            <w:tcW w:w="539" w:type="pct"/>
            <w:gridSpan w:val="3"/>
            <w:tcBorders>
              <w:left w:val="outset" w:sz="6" w:space="0" w:color="000000"/>
              <w:bottom w:val="outset" w:sz="6" w:space="0" w:color="000000"/>
              <w:right w:val="outset" w:sz="6" w:space="0" w:color="000000"/>
            </w:tcBorders>
            <w:vAlign w:val="center"/>
            <w:hideMark/>
          </w:tcPr>
          <w:p w:rsidR="00D730F6" w:rsidRPr="00B027E0" w:rsidRDefault="00D730F6" w:rsidP="00D730F6">
            <w:pPr>
              <w:pStyle w:val="NormalWeb"/>
              <w:rPr>
                <w:sz w:val="16"/>
                <w:szCs w:val="16"/>
              </w:rPr>
            </w:pPr>
            <w:r w:rsidRPr="00B027E0">
              <w:rPr>
                <w:sz w:val="16"/>
                <w:szCs w:val="16"/>
              </w:rPr>
              <w:t>Одељење за послове органа града- послови ванредних ситуација</w:t>
            </w:r>
          </w:p>
          <w:p w:rsidR="00D22801" w:rsidRDefault="00D22801" w:rsidP="00116C38">
            <w:pPr>
              <w:pStyle w:val="NormalWeb"/>
              <w:rPr>
                <w:sz w:val="16"/>
                <w:szCs w:val="16"/>
              </w:rPr>
            </w:pPr>
          </w:p>
          <w:p w:rsidR="00D730F6" w:rsidRDefault="00D730F6" w:rsidP="00116C38">
            <w:pPr>
              <w:pStyle w:val="NormalWeb"/>
              <w:rPr>
                <w:sz w:val="16"/>
                <w:szCs w:val="16"/>
              </w:rPr>
            </w:pPr>
          </w:p>
          <w:p w:rsidR="00D730F6" w:rsidRDefault="00D730F6" w:rsidP="00116C38">
            <w:pPr>
              <w:pStyle w:val="NormalWeb"/>
              <w:rPr>
                <w:sz w:val="16"/>
                <w:szCs w:val="16"/>
              </w:rPr>
            </w:pPr>
          </w:p>
          <w:p w:rsidR="00D730F6" w:rsidRDefault="00D730F6" w:rsidP="00116C38">
            <w:pPr>
              <w:pStyle w:val="NormalWeb"/>
              <w:rPr>
                <w:sz w:val="16"/>
                <w:szCs w:val="16"/>
              </w:rPr>
            </w:pPr>
          </w:p>
          <w:p w:rsidR="00D730F6" w:rsidRDefault="00D730F6" w:rsidP="00116C38">
            <w:pPr>
              <w:pStyle w:val="NormalWeb"/>
              <w:rPr>
                <w:sz w:val="16"/>
                <w:szCs w:val="16"/>
              </w:rPr>
            </w:pPr>
          </w:p>
          <w:p w:rsidR="00D730F6" w:rsidRPr="00B027E0" w:rsidRDefault="00D730F6" w:rsidP="00116C38">
            <w:pPr>
              <w:pStyle w:val="NormalWeb"/>
              <w:rPr>
                <w:sz w:val="16"/>
                <w:szCs w:val="16"/>
              </w:rPr>
            </w:pPr>
          </w:p>
        </w:tc>
        <w:tc>
          <w:tcPr>
            <w:tcW w:w="633" w:type="pct"/>
            <w:gridSpan w:val="2"/>
            <w:vMerge/>
            <w:tcBorders>
              <w:left w:val="outset" w:sz="6" w:space="0" w:color="000000"/>
              <w:bottom w:val="outset" w:sz="6" w:space="0" w:color="000000"/>
              <w:right w:val="outset" w:sz="6" w:space="0" w:color="000000"/>
            </w:tcBorders>
            <w:vAlign w:val="center"/>
            <w:hideMark/>
          </w:tcPr>
          <w:p w:rsidR="00D22801" w:rsidRPr="00B027E0" w:rsidRDefault="00D22801" w:rsidP="00116C38">
            <w:pPr>
              <w:pStyle w:val="NormalWeb"/>
              <w:jc w:val="center"/>
              <w:rPr>
                <w:sz w:val="16"/>
                <w:szCs w:val="16"/>
              </w:rPr>
            </w:pPr>
          </w:p>
        </w:tc>
        <w:tc>
          <w:tcPr>
            <w:tcW w:w="622" w:type="pct"/>
            <w:vMerge/>
            <w:tcBorders>
              <w:left w:val="outset" w:sz="6" w:space="0" w:color="000000"/>
              <w:bottom w:val="outset" w:sz="6" w:space="0" w:color="000000"/>
              <w:right w:val="outset" w:sz="6" w:space="0" w:color="000000"/>
            </w:tcBorders>
            <w:vAlign w:val="center"/>
            <w:hideMark/>
          </w:tcPr>
          <w:p w:rsidR="00D22801" w:rsidRPr="00B027E0" w:rsidRDefault="00D22801" w:rsidP="00116C38">
            <w:pPr>
              <w:pStyle w:val="NormalWeb"/>
              <w:rPr>
                <w:sz w:val="16"/>
                <w:szCs w:val="16"/>
              </w:rPr>
            </w:pPr>
          </w:p>
        </w:tc>
        <w:tc>
          <w:tcPr>
            <w:tcW w:w="626" w:type="pct"/>
            <w:gridSpan w:val="2"/>
            <w:vMerge/>
            <w:tcBorders>
              <w:left w:val="outset" w:sz="6" w:space="0" w:color="000000"/>
              <w:bottom w:val="outset" w:sz="6" w:space="0" w:color="000000"/>
              <w:right w:val="outset" w:sz="6" w:space="0" w:color="000000"/>
            </w:tcBorders>
            <w:vAlign w:val="center"/>
            <w:hideMark/>
          </w:tcPr>
          <w:p w:rsidR="00D22801" w:rsidRPr="00B027E0" w:rsidRDefault="00D22801" w:rsidP="00116C38">
            <w:pPr>
              <w:pStyle w:val="NormalWeb"/>
              <w:jc w:val="center"/>
              <w:rPr>
                <w:sz w:val="16"/>
                <w:szCs w:val="16"/>
              </w:rPr>
            </w:pPr>
          </w:p>
        </w:tc>
      </w:tr>
      <w:tr w:rsidR="00D22801" w:rsidTr="00116C38">
        <w:trPr>
          <w:trHeight w:val="2013"/>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D22801" w:rsidRPr="00B027E0" w:rsidRDefault="00D730F6" w:rsidP="00D22801">
            <w:pPr>
              <w:rPr>
                <w:sz w:val="16"/>
                <w:szCs w:val="16"/>
              </w:rPr>
            </w:pPr>
            <w:r>
              <w:rPr>
                <w:sz w:val="16"/>
                <w:szCs w:val="16"/>
              </w:rPr>
              <w:lastRenderedPageBreak/>
              <w:t>4.1.2  Успопстављени системи за рано упозорење и најаву опасности које могу изазвати ванредни догађаји и ситуације</w:t>
            </w:r>
          </w:p>
        </w:tc>
        <w:tc>
          <w:tcPr>
            <w:tcW w:w="850" w:type="pct"/>
            <w:gridSpan w:val="3"/>
            <w:tcBorders>
              <w:top w:val="outset" w:sz="6" w:space="0" w:color="000000"/>
              <w:left w:val="outset" w:sz="6" w:space="0" w:color="000000"/>
              <w:bottom w:val="outset" w:sz="6" w:space="0" w:color="000000"/>
              <w:right w:val="outset" w:sz="6" w:space="0" w:color="000000"/>
            </w:tcBorders>
            <w:vAlign w:val="center"/>
          </w:tcPr>
          <w:p w:rsidR="00D22801" w:rsidRDefault="00D730F6" w:rsidP="00800239">
            <w:pPr>
              <w:pStyle w:val="NormalWeb"/>
              <w:spacing w:before="0" w:beforeAutospacing="0" w:after="0" w:afterAutospacing="0"/>
              <w:rPr>
                <w:sz w:val="16"/>
                <w:szCs w:val="16"/>
              </w:rPr>
            </w:pPr>
            <w:r>
              <w:rPr>
                <w:sz w:val="16"/>
                <w:szCs w:val="16"/>
              </w:rPr>
              <w:t>1. реализација мера предвиђених акустичном студијом</w:t>
            </w:r>
          </w:p>
          <w:p w:rsidR="00FD35B9" w:rsidRDefault="00FD35B9" w:rsidP="00800239">
            <w:pPr>
              <w:pStyle w:val="NormalWeb"/>
              <w:spacing w:before="0" w:beforeAutospacing="0" w:after="0" w:afterAutospacing="0"/>
              <w:rPr>
                <w:sz w:val="16"/>
                <w:szCs w:val="16"/>
                <w:lang/>
              </w:rPr>
            </w:pPr>
            <w:r>
              <w:rPr>
                <w:sz w:val="16"/>
                <w:szCs w:val="16"/>
              </w:rPr>
              <w:t>2. набавка сирена за узбуњивање у складу са акустичном студијом</w:t>
            </w:r>
          </w:p>
          <w:p w:rsidR="00800239" w:rsidRDefault="00800239" w:rsidP="00800239">
            <w:pPr>
              <w:pStyle w:val="NormalWeb"/>
              <w:spacing w:before="0" w:beforeAutospacing="0" w:after="0" w:afterAutospacing="0"/>
              <w:rPr>
                <w:sz w:val="16"/>
                <w:szCs w:val="16"/>
                <w:lang/>
              </w:rPr>
            </w:pPr>
            <w:r>
              <w:rPr>
                <w:sz w:val="16"/>
                <w:szCs w:val="16"/>
                <w:lang/>
              </w:rPr>
              <w:t>(18 000 000,00</w:t>
            </w:r>
            <w:r w:rsidR="008C698D">
              <w:rPr>
                <w:sz w:val="16"/>
                <w:szCs w:val="16"/>
                <w:lang/>
              </w:rPr>
              <w:t xml:space="preserve"> дин</w:t>
            </w:r>
            <w:r>
              <w:rPr>
                <w:sz w:val="16"/>
                <w:szCs w:val="16"/>
                <w:lang/>
              </w:rPr>
              <w:t>)</w:t>
            </w:r>
          </w:p>
          <w:p w:rsidR="00800239" w:rsidRPr="00800239" w:rsidRDefault="00800239" w:rsidP="00800239">
            <w:pPr>
              <w:pStyle w:val="NormalWeb"/>
              <w:spacing w:before="0" w:beforeAutospacing="0" w:after="0" w:afterAutospacing="0"/>
              <w:rPr>
                <w:sz w:val="16"/>
                <w:szCs w:val="16"/>
                <w:lang/>
              </w:rPr>
            </w:pPr>
          </w:p>
          <w:p w:rsidR="00FD35B9" w:rsidRDefault="00FD35B9" w:rsidP="00800239">
            <w:pPr>
              <w:pStyle w:val="NormalWeb"/>
              <w:spacing w:before="0" w:beforeAutospacing="0" w:after="0" w:afterAutospacing="0"/>
              <w:rPr>
                <w:sz w:val="16"/>
                <w:szCs w:val="16"/>
                <w:lang/>
              </w:rPr>
            </w:pPr>
            <w:r>
              <w:rPr>
                <w:sz w:val="16"/>
                <w:szCs w:val="16"/>
              </w:rPr>
              <w:t>3. набавка мерних станица у оквиру система РХМЗ за рану најаву на водотоковима другог реда</w:t>
            </w:r>
          </w:p>
          <w:p w:rsidR="00800239" w:rsidRPr="00800239" w:rsidRDefault="00800239" w:rsidP="00800239">
            <w:pPr>
              <w:pStyle w:val="NormalWeb"/>
              <w:spacing w:before="0" w:beforeAutospacing="0" w:after="0" w:afterAutospacing="0"/>
              <w:rPr>
                <w:sz w:val="16"/>
                <w:szCs w:val="16"/>
                <w:lang/>
              </w:rPr>
            </w:pPr>
          </w:p>
          <w:p w:rsidR="00FD35B9" w:rsidRDefault="00FD35B9" w:rsidP="00800239">
            <w:pPr>
              <w:pStyle w:val="NormalWeb"/>
              <w:spacing w:before="0" w:beforeAutospacing="0" w:after="0" w:afterAutospacing="0"/>
              <w:rPr>
                <w:sz w:val="16"/>
                <w:szCs w:val="16"/>
                <w:lang/>
              </w:rPr>
            </w:pPr>
            <w:r>
              <w:rPr>
                <w:sz w:val="16"/>
                <w:szCs w:val="16"/>
              </w:rPr>
              <w:t>4.обука запослених у ЈЛС са циљем успостављања система за рано упозорење и најаву опасности.</w:t>
            </w:r>
          </w:p>
          <w:p w:rsidR="00800239" w:rsidRDefault="00800239" w:rsidP="00800239">
            <w:pPr>
              <w:pStyle w:val="NormalWeb"/>
              <w:spacing w:before="0" w:beforeAutospacing="0" w:after="0" w:afterAutospacing="0"/>
              <w:rPr>
                <w:sz w:val="16"/>
                <w:szCs w:val="16"/>
                <w:lang/>
              </w:rPr>
            </w:pPr>
            <w:r>
              <w:rPr>
                <w:sz w:val="16"/>
                <w:szCs w:val="16"/>
                <w:lang/>
              </w:rPr>
              <w:t>(100 000,00</w:t>
            </w:r>
            <w:r w:rsidR="008C698D">
              <w:rPr>
                <w:sz w:val="16"/>
                <w:szCs w:val="16"/>
                <w:lang/>
              </w:rPr>
              <w:t>дин</w:t>
            </w:r>
            <w:r>
              <w:rPr>
                <w:sz w:val="16"/>
                <w:szCs w:val="16"/>
                <w:lang/>
              </w:rPr>
              <w:t>)</w:t>
            </w:r>
          </w:p>
          <w:p w:rsidR="00800239" w:rsidRPr="00800239" w:rsidRDefault="00800239" w:rsidP="00800239">
            <w:pPr>
              <w:pStyle w:val="NormalWeb"/>
              <w:spacing w:before="0" w:beforeAutospacing="0" w:after="0" w:afterAutospacing="0"/>
              <w:rPr>
                <w:sz w:val="16"/>
                <w:szCs w:val="16"/>
                <w:lang/>
              </w:rPr>
            </w:pPr>
          </w:p>
          <w:p w:rsidR="00FD35B9" w:rsidRDefault="00FD35B9" w:rsidP="00800239">
            <w:pPr>
              <w:pStyle w:val="NormalWeb"/>
              <w:spacing w:before="0" w:beforeAutospacing="0" w:after="0" w:afterAutospacing="0"/>
              <w:rPr>
                <w:sz w:val="16"/>
                <w:szCs w:val="16"/>
                <w:lang/>
              </w:rPr>
            </w:pPr>
            <w:r>
              <w:rPr>
                <w:sz w:val="16"/>
                <w:szCs w:val="16"/>
              </w:rPr>
              <w:t>5.обука представника НВО и привреде у циљу интеграције у систем ране најаве.</w:t>
            </w:r>
          </w:p>
          <w:p w:rsidR="00800239" w:rsidRPr="00800239" w:rsidRDefault="00800239" w:rsidP="00800239">
            <w:pPr>
              <w:pStyle w:val="NormalWeb"/>
              <w:spacing w:before="0" w:beforeAutospacing="0" w:after="0" w:afterAutospacing="0"/>
              <w:rPr>
                <w:sz w:val="16"/>
                <w:szCs w:val="16"/>
                <w:lang/>
              </w:rPr>
            </w:pPr>
            <w:r>
              <w:rPr>
                <w:sz w:val="16"/>
                <w:szCs w:val="16"/>
                <w:lang/>
              </w:rPr>
              <w:t>(100 000,00</w:t>
            </w:r>
            <w:r w:rsidR="008C698D">
              <w:rPr>
                <w:sz w:val="16"/>
                <w:szCs w:val="16"/>
                <w:lang/>
              </w:rPr>
              <w:t>дин</w:t>
            </w:r>
            <w:r>
              <w:rPr>
                <w:sz w:val="16"/>
                <w:szCs w:val="16"/>
                <w:lang/>
              </w:rPr>
              <w:t>)</w:t>
            </w:r>
          </w:p>
          <w:p w:rsidR="00D22801" w:rsidRPr="00B027E0" w:rsidRDefault="00D22801" w:rsidP="00800239">
            <w:pPr>
              <w:pStyle w:val="NormalWeb"/>
              <w:spacing w:before="0" w:beforeAutospacing="0" w:after="0" w:afterAutospacing="0"/>
              <w:rPr>
                <w:sz w:val="16"/>
                <w:szCs w:val="16"/>
              </w:rPr>
            </w:pPr>
          </w:p>
        </w:tc>
        <w:tc>
          <w:tcPr>
            <w:tcW w:w="670" w:type="pct"/>
            <w:gridSpan w:val="4"/>
            <w:tcBorders>
              <w:top w:val="outset" w:sz="6" w:space="0" w:color="000000"/>
              <w:left w:val="outset" w:sz="6" w:space="0" w:color="000000"/>
              <w:bottom w:val="outset" w:sz="6" w:space="0" w:color="000000"/>
              <w:right w:val="outset" w:sz="6" w:space="0" w:color="000000"/>
            </w:tcBorders>
            <w:vAlign w:val="center"/>
          </w:tcPr>
          <w:p w:rsidR="00D22801" w:rsidRDefault="0045140C" w:rsidP="00116C38">
            <w:pPr>
              <w:pStyle w:val="NormalWeb"/>
              <w:rPr>
                <w:sz w:val="16"/>
                <w:szCs w:val="16"/>
              </w:rPr>
            </w:pPr>
            <w:r>
              <w:rPr>
                <w:sz w:val="16"/>
                <w:szCs w:val="16"/>
              </w:rPr>
              <w:t>Повећање броја сирена на територији града Врања предвиђена Акустичном студијом.</w:t>
            </w:r>
          </w:p>
          <w:p w:rsidR="00100446" w:rsidRDefault="00100446" w:rsidP="00116C38">
            <w:pPr>
              <w:pStyle w:val="NormalWeb"/>
              <w:rPr>
                <w:sz w:val="16"/>
                <w:szCs w:val="16"/>
              </w:rPr>
            </w:pPr>
            <w:r>
              <w:rPr>
                <w:sz w:val="16"/>
                <w:szCs w:val="16"/>
              </w:rPr>
              <w:t>ПВ:4</w:t>
            </w:r>
          </w:p>
          <w:p w:rsidR="00100446" w:rsidRPr="00B027E0" w:rsidRDefault="00100446" w:rsidP="00116C38">
            <w:pPr>
              <w:pStyle w:val="NormalWeb"/>
              <w:rPr>
                <w:sz w:val="16"/>
                <w:szCs w:val="16"/>
              </w:rPr>
            </w:pPr>
            <w:r>
              <w:rPr>
                <w:sz w:val="16"/>
                <w:szCs w:val="16"/>
              </w:rPr>
              <w:t>Ц</w:t>
            </w:r>
            <w:r w:rsidR="009152A4">
              <w:rPr>
                <w:sz w:val="16"/>
                <w:szCs w:val="16"/>
              </w:rPr>
              <w:t>В</w:t>
            </w:r>
            <w:r>
              <w:rPr>
                <w:sz w:val="16"/>
                <w:szCs w:val="16"/>
              </w:rPr>
              <w:t>:11</w:t>
            </w:r>
          </w:p>
        </w:tc>
        <w:tc>
          <w:tcPr>
            <w:tcW w:w="537" w:type="pct"/>
            <w:gridSpan w:val="3"/>
            <w:tcBorders>
              <w:top w:val="outset" w:sz="6" w:space="0" w:color="000000"/>
              <w:left w:val="outset" w:sz="6" w:space="0" w:color="000000"/>
              <w:bottom w:val="outset" w:sz="6" w:space="0" w:color="000000"/>
              <w:right w:val="outset" w:sz="6" w:space="0" w:color="000000"/>
            </w:tcBorders>
            <w:vAlign w:val="center"/>
          </w:tcPr>
          <w:p w:rsidR="0045140C" w:rsidRPr="00B027E0" w:rsidRDefault="0045140C" w:rsidP="0045140C">
            <w:pPr>
              <w:pStyle w:val="NormalWeb"/>
              <w:rPr>
                <w:sz w:val="16"/>
                <w:szCs w:val="16"/>
              </w:rPr>
            </w:pPr>
            <w:r w:rsidRPr="00B027E0">
              <w:rPr>
                <w:sz w:val="16"/>
                <w:szCs w:val="16"/>
              </w:rPr>
              <w:t>Одељење за послове органа града- послови ванредних ситуација</w:t>
            </w:r>
          </w:p>
          <w:p w:rsidR="00D22801" w:rsidRPr="00B027E0" w:rsidRDefault="00D22801" w:rsidP="00116C38">
            <w:pPr>
              <w:pStyle w:val="NormalWeb"/>
              <w:rPr>
                <w:sz w:val="16"/>
                <w:szCs w:val="16"/>
              </w:rPr>
            </w:pPr>
          </w:p>
          <w:p w:rsidR="00D22801" w:rsidRPr="00B027E0" w:rsidRDefault="00D22801" w:rsidP="00116C38">
            <w:pPr>
              <w:pStyle w:val="NormalWeb"/>
              <w:rPr>
                <w:sz w:val="16"/>
                <w:szCs w:val="16"/>
              </w:rPr>
            </w:pPr>
          </w:p>
        </w:tc>
        <w:tc>
          <w:tcPr>
            <w:tcW w:w="627" w:type="pct"/>
            <w:tcBorders>
              <w:top w:val="outset" w:sz="6" w:space="0" w:color="000000"/>
              <w:left w:val="outset" w:sz="6" w:space="0" w:color="000000"/>
              <w:bottom w:val="outset" w:sz="6" w:space="0" w:color="000000"/>
              <w:right w:val="outset" w:sz="6" w:space="0" w:color="000000"/>
            </w:tcBorders>
            <w:vAlign w:val="center"/>
          </w:tcPr>
          <w:p w:rsidR="00D22801" w:rsidRPr="00B027E0" w:rsidRDefault="00D22801" w:rsidP="00D22801">
            <w:pPr>
              <w:pStyle w:val="NormalWeb"/>
              <w:rPr>
                <w:sz w:val="16"/>
                <w:szCs w:val="16"/>
              </w:rPr>
            </w:pPr>
          </w:p>
        </w:tc>
        <w:tc>
          <w:tcPr>
            <w:tcW w:w="627" w:type="pct"/>
            <w:gridSpan w:val="2"/>
            <w:tcBorders>
              <w:top w:val="outset" w:sz="6" w:space="0" w:color="000000"/>
              <w:left w:val="outset" w:sz="6" w:space="0" w:color="000000"/>
              <w:bottom w:val="outset" w:sz="6" w:space="0" w:color="000000"/>
              <w:right w:val="outset" w:sz="6" w:space="0" w:color="000000"/>
            </w:tcBorders>
            <w:vAlign w:val="center"/>
          </w:tcPr>
          <w:p w:rsidR="00D22801" w:rsidRPr="00B027E0" w:rsidRDefault="00116C38" w:rsidP="00116C38">
            <w:pPr>
              <w:pStyle w:val="NormalWeb"/>
              <w:rPr>
                <w:sz w:val="16"/>
                <w:szCs w:val="16"/>
              </w:rPr>
            </w:pPr>
            <w:r>
              <w:rPr>
                <w:sz w:val="16"/>
                <w:szCs w:val="16"/>
                <w:lang/>
              </w:rPr>
              <w:t>Пресек реализованих активности на 12 месеци</w:t>
            </w:r>
          </w:p>
        </w:tc>
        <w:tc>
          <w:tcPr>
            <w:tcW w:w="621" w:type="pct"/>
            <w:tcBorders>
              <w:top w:val="outset" w:sz="6" w:space="0" w:color="000000"/>
              <w:left w:val="outset" w:sz="6" w:space="0" w:color="000000"/>
              <w:bottom w:val="outset" w:sz="6" w:space="0" w:color="000000"/>
              <w:right w:val="outset" w:sz="6" w:space="0" w:color="000000"/>
            </w:tcBorders>
            <w:vAlign w:val="center"/>
          </w:tcPr>
          <w:p w:rsidR="00D22801" w:rsidRPr="00B027E0" w:rsidRDefault="008C0232" w:rsidP="00116C38">
            <w:pPr>
              <w:pStyle w:val="NormalWeb"/>
              <w:rPr>
                <w:sz w:val="16"/>
                <w:szCs w:val="16"/>
              </w:rPr>
            </w:pPr>
            <w:r>
              <w:rPr>
                <w:sz w:val="16"/>
                <w:szCs w:val="16"/>
              </w:rPr>
              <w:t>Буџет Града</w:t>
            </w:r>
          </w:p>
        </w:tc>
      </w:tr>
      <w:tr w:rsidR="00D22801" w:rsidTr="00116C38">
        <w:trPr>
          <w:trHeight w:val="2013"/>
        </w:trPr>
        <w:tc>
          <w:tcPr>
            <w:tcW w:w="1068" w:type="pct"/>
            <w:tcBorders>
              <w:top w:val="outset" w:sz="6" w:space="0" w:color="000000"/>
              <w:left w:val="outset" w:sz="6" w:space="0" w:color="000000"/>
              <w:bottom w:val="outset" w:sz="6" w:space="0" w:color="000000"/>
              <w:right w:val="outset" w:sz="6" w:space="0" w:color="000000"/>
            </w:tcBorders>
            <w:vAlign w:val="center"/>
            <w:hideMark/>
          </w:tcPr>
          <w:p w:rsidR="00D22801" w:rsidRPr="00B027E0" w:rsidRDefault="00ED00E2" w:rsidP="00116C38">
            <w:pPr>
              <w:rPr>
                <w:sz w:val="16"/>
                <w:szCs w:val="16"/>
              </w:rPr>
            </w:pPr>
            <w:r>
              <w:rPr>
                <w:sz w:val="16"/>
                <w:szCs w:val="16"/>
              </w:rPr>
              <w:t xml:space="preserve">4.1.3. </w:t>
            </w:r>
            <w:r w:rsidR="00323C5C">
              <w:rPr>
                <w:sz w:val="16"/>
                <w:szCs w:val="16"/>
              </w:rPr>
              <w:t>Акти и процедуре за спремност и реаговање у случају катастрофа</w:t>
            </w:r>
          </w:p>
        </w:tc>
        <w:tc>
          <w:tcPr>
            <w:tcW w:w="850" w:type="pct"/>
            <w:gridSpan w:val="3"/>
            <w:tcBorders>
              <w:top w:val="outset" w:sz="6" w:space="0" w:color="000000"/>
              <w:left w:val="outset" w:sz="6" w:space="0" w:color="000000"/>
              <w:bottom w:val="outset" w:sz="6" w:space="0" w:color="000000"/>
              <w:right w:val="outset" w:sz="6" w:space="0" w:color="000000"/>
            </w:tcBorders>
            <w:vAlign w:val="center"/>
          </w:tcPr>
          <w:p w:rsidR="00323C5C" w:rsidRDefault="00323C5C" w:rsidP="00116C38">
            <w:pPr>
              <w:rPr>
                <w:sz w:val="16"/>
                <w:szCs w:val="16"/>
              </w:rPr>
            </w:pPr>
            <w:r>
              <w:rPr>
                <w:sz w:val="16"/>
                <w:szCs w:val="16"/>
              </w:rPr>
              <w:t>1. Ажурирање плана заштите и спасавања на територији града Врања према ажурној процени ризика од катастрофа и уношење У ДРИС</w:t>
            </w:r>
          </w:p>
          <w:p w:rsidR="00323C5C" w:rsidRDefault="00323C5C" w:rsidP="00116C38">
            <w:pPr>
              <w:rPr>
                <w:sz w:val="16"/>
                <w:szCs w:val="16"/>
              </w:rPr>
            </w:pPr>
            <w:r>
              <w:rPr>
                <w:sz w:val="16"/>
                <w:szCs w:val="16"/>
              </w:rPr>
              <w:t>2.Формирати ситуациони центар града Врања</w:t>
            </w:r>
          </w:p>
          <w:p w:rsidR="00323C5C" w:rsidRDefault="00323C5C" w:rsidP="00323C5C">
            <w:pPr>
              <w:rPr>
                <w:sz w:val="16"/>
                <w:szCs w:val="16"/>
              </w:rPr>
            </w:pPr>
            <w:r>
              <w:rPr>
                <w:sz w:val="16"/>
                <w:szCs w:val="16"/>
              </w:rPr>
              <w:t xml:space="preserve">3. </w:t>
            </w:r>
            <w:r w:rsidR="008B1259">
              <w:rPr>
                <w:sz w:val="16"/>
                <w:szCs w:val="16"/>
              </w:rPr>
              <w:t>Формирати</w:t>
            </w:r>
            <w:r>
              <w:rPr>
                <w:sz w:val="16"/>
                <w:szCs w:val="16"/>
              </w:rPr>
              <w:t xml:space="preserve"> стручно-</w:t>
            </w:r>
            <w:r>
              <w:rPr>
                <w:sz w:val="16"/>
                <w:szCs w:val="16"/>
              </w:rPr>
              <w:lastRenderedPageBreak/>
              <w:t>оперативн</w:t>
            </w:r>
            <w:r w:rsidR="008B1259">
              <w:rPr>
                <w:sz w:val="16"/>
                <w:szCs w:val="16"/>
              </w:rPr>
              <w:t>е</w:t>
            </w:r>
            <w:r>
              <w:rPr>
                <w:sz w:val="16"/>
                <w:szCs w:val="16"/>
              </w:rPr>
              <w:t xml:space="preserve"> тимов</w:t>
            </w:r>
            <w:r w:rsidR="008B1259">
              <w:rPr>
                <w:sz w:val="16"/>
                <w:szCs w:val="16"/>
              </w:rPr>
              <w:t>е</w:t>
            </w:r>
          </w:p>
          <w:p w:rsidR="00323C5C" w:rsidRDefault="00323C5C" w:rsidP="00323C5C">
            <w:pPr>
              <w:rPr>
                <w:sz w:val="16"/>
                <w:szCs w:val="16"/>
              </w:rPr>
            </w:pPr>
            <w:r>
              <w:rPr>
                <w:sz w:val="16"/>
                <w:szCs w:val="16"/>
              </w:rPr>
              <w:t xml:space="preserve">4. </w:t>
            </w:r>
            <w:r w:rsidR="00E21CA5">
              <w:rPr>
                <w:sz w:val="16"/>
                <w:szCs w:val="16"/>
              </w:rPr>
              <w:t xml:space="preserve"> Ужурирање Нацрта Одлуке о оспособљеним правним лицима</w:t>
            </w:r>
          </w:p>
          <w:p w:rsidR="00E21CA5" w:rsidRDefault="00E21CA5" w:rsidP="00323C5C">
            <w:pPr>
              <w:rPr>
                <w:sz w:val="16"/>
                <w:szCs w:val="16"/>
              </w:rPr>
            </w:pPr>
            <w:r>
              <w:rPr>
                <w:sz w:val="16"/>
                <w:szCs w:val="16"/>
              </w:rPr>
              <w:t>5. Утврђивање Нацрта Плана рада Штаба за ванредне ситуације</w:t>
            </w:r>
          </w:p>
          <w:p w:rsidR="00E21CA5" w:rsidRDefault="00E21CA5" w:rsidP="00323C5C">
            <w:pPr>
              <w:rPr>
                <w:sz w:val="16"/>
                <w:szCs w:val="16"/>
              </w:rPr>
            </w:pPr>
            <w:r>
              <w:rPr>
                <w:sz w:val="16"/>
                <w:szCs w:val="16"/>
              </w:rPr>
              <w:t>6. Утврђивање нацрта извештаја о раду Штаба за ванредне ситуације</w:t>
            </w:r>
          </w:p>
          <w:p w:rsidR="00E21CA5" w:rsidRDefault="008B1259" w:rsidP="00323C5C">
            <w:pPr>
              <w:rPr>
                <w:sz w:val="16"/>
                <w:szCs w:val="16"/>
              </w:rPr>
            </w:pPr>
            <w:r>
              <w:rPr>
                <w:sz w:val="16"/>
                <w:szCs w:val="16"/>
              </w:rPr>
              <w:t xml:space="preserve">7. </w:t>
            </w:r>
            <w:r w:rsidR="00582351">
              <w:rPr>
                <w:sz w:val="16"/>
                <w:szCs w:val="16"/>
              </w:rPr>
              <w:t>Израда стандардно оперативних процедура у поступку реаговања у ванредној ситуацији на нивоу ЈЛС у складу са Планом заштите и спасавања са посебним нагласном на угрожену популацију</w:t>
            </w:r>
          </w:p>
          <w:p w:rsidR="00582351" w:rsidRDefault="00582351" w:rsidP="00323C5C">
            <w:pPr>
              <w:rPr>
                <w:sz w:val="16"/>
                <w:szCs w:val="16"/>
              </w:rPr>
            </w:pPr>
            <w:r>
              <w:rPr>
                <w:sz w:val="16"/>
                <w:szCs w:val="16"/>
              </w:rPr>
              <w:t xml:space="preserve">8.Ажурирање регистра/базе података правних субјеката од значаја за заштиту и спасавање у ЈЛС </w:t>
            </w:r>
          </w:p>
          <w:p w:rsidR="00582351" w:rsidRDefault="00582351" w:rsidP="00323C5C">
            <w:pPr>
              <w:rPr>
                <w:sz w:val="16"/>
                <w:szCs w:val="16"/>
              </w:rPr>
            </w:pPr>
            <w:r>
              <w:rPr>
                <w:sz w:val="16"/>
                <w:szCs w:val="16"/>
              </w:rPr>
              <w:t>9.Подршка о изради планова о заштити и спасавања у ванредним ситуацијама у Привредним друштвима и другим правним лицима којима одређен задатак у заштити и спасавању града Врања.</w:t>
            </w:r>
          </w:p>
          <w:p w:rsidR="001153A5" w:rsidRDefault="001153A5" w:rsidP="00323C5C">
            <w:pPr>
              <w:rPr>
                <w:sz w:val="16"/>
                <w:szCs w:val="16"/>
              </w:rPr>
            </w:pPr>
            <w:r>
              <w:rPr>
                <w:sz w:val="16"/>
                <w:szCs w:val="16"/>
              </w:rPr>
              <w:t xml:space="preserve">11. Дефинисање задатака свим оспособљеним правним лицима за заштиту и спасавање граду Врању и другим субјектима система </w:t>
            </w:r>
            <w:r w:rsidR="006A622B">
              <w:rPr>
                <w:sz w:val="16"/>
                <w:szCs w:val="16"/>
              </w:rPr>
              <w:t>заштите и спасавања, којима је П</w:t>
            </w:r>
            <w:r>
              <w:rPr>
                <w:sz w:val="16"/>
                <w:szCs w:val="16"/>
              </w:rPr>
              <w:t xml:space="preserve">ланом заштите и спасавања </w:t>
            </w:r>
            <w:r>
              <w:rPr>
                <w:sz w:val="16"/>
                <w:szCs w:val="16"/>
              </w:rPr>
              <w:lastRenderedPageBreak/>
              <w:t>одређена улога у заштити и спасавању људи и материјалних добара од опасности</w:t>
            </w:r>
          </w:p>
          <w:p w:rsidR="00CC7907" w:rsidRPr="00B027E0" w:rsidRDefault="00CC7907" w:rsidP="00323C5C">
            <w:pPr>
              <w:rPr>
                <w:sz w:val="16"/>
                <w:szCs w:val="16"/>
              </w:rPr>
            </w:pPr>
            <w:r>
              <w:rPr>
                <w:sz w:val="16"/>
                <w:szCs w:val="16"/>
              </w:rPr>
              <w:t>12. Редовно одржавање вежби симулације свих актера према Плану заштите и спасавања</w:t>
            </w:r>
          </w:p>
        </w:tc>
        <w:tc>
          <w:tcPr>
            <w:tcW w:w="670" w:type="pct"/>
            <w:gridSpan w:val="4"/>
            <w:tcBorders>
              <w:top w:val="outset" w:sz="6" w:space="0" w:color="000000"/>
              <w:left w:val="outset" w:sz="6" w:space="0" w:color="000000"/>
              <w:bottom w:val="outset" w:sz="6" w:space="0" w:color="000000"/>
              <w:right w:val="outset" w:sz="6" w:space="0" w:color="000000"/>
            </w:tcBorders>
            <w:vAlign w:val="center"/>
          </w:tcPr>
          <w:p w:rsidR="00D22801" w:rsidRDefault="00630E2D" w:rsidP="00116C38">
            <w:pPr>
              <w:rPr>
                <w:sz w:val="16"/>
                <w:szCs w:val="16"/>
              </w:rPr>
            </w:pPr>
            <w:r>
              <w:rPr>
                <w:sz w:val="16"/>
                <w:szCs w:val="16"/>
              </w:rPr>
              <w:lastRenderedPageBreak/>
              <w:t>1.Број усвојених аката (стандарда и норми) за спремност и реаговање у случају елементарних непогода који су усаглашени са домаћим стандардима и прописима</w:t>
            </w:r>
          </w:p>
          <w:p w:rsidR="00630E2D" w:rsidRDefault="00630E2D" w:rsidP="00116C38">
            <w:pPr>
              <w:rPr>
                <w:sz w:val="16"/>
                <w:szCs w:val="16"/>
              </w:rPr>
            </w:pPr>
            <w:r>
              <w:rPr>
                <w:sz w:val="16"/>
                <w:szCs w:val="16"/>
              </w:rPr>
              <w:lastRenderedPageBreak/>
              <w:t>ПВ:</w:t>
            </w:r>
          </w:p>
          <w:p w:rsidR="00630E2D" w:rsidRDefault="00630E2D" w:rsidP="00116C38">
            <w:pPr>
              <w:rPr>
                <w:sz w:val="16"/>
                <w:szCs w:val="16"/>
              </w:rPr>
            </w:pPr>
            <w:r>
              <w:rPr>
                <w:sz w:val="16"/>
                <w:szCs w:val="16"/>
              </w:rPr>
              <w:t>ЦВ:</w:t>
            </w:r>
          </w:p>
          <w:p w:rsidR="00630E2D" w:rsidRDefault="00630E2D" w:rsidP="00116C38">
            <w:pPr>
              <w:rPr>
                <w:sz w:val="16"/>
                <w:szCs w:val="16"/>
              </w:rPr>
            </w:pPr>
            <w:r>
              <w:rPr>
                <w:sz w:val="16"/>
                <w:szCs w:val="16"/>
              </w:rPr>
              <w:t>2. Проценат спровођења Плана заштите и спасавања на локалном нивоу</w:t>
            </w:r>
          </w:p>
          <w:p w:rsidR="00630E2D" w:rsidRDefault="00630E2D" w:rsidP="00116C38">
            <w:pPr>
              <w:rPr>
                <w:sz w:val="16"/>
                <w:szCs w:val="16"/>
              </w:rPr>
            </w:pPr>
            <w:r>
              <w:rPr>
                <w:sz w:val="16"/>
                <w:szCs w:val="16"/>
              </w:rPr>
              <w:t>3.Број спроведених вежби симулације реаговања у ванредној ситуацији</w:t>
            </w:r>
          </w:p>
          <w:p w:rsidR="00630E2D" w:rsidRDefault="00630E2D" w:rsidP="00116C38">
            <w:pPr>
              <w:rPr>
                <w:sz w:val="16"/>
                <w:szCs w:val="16"/>
              </w:rPr>
            </w:pPr>
            <w:r>
              <w:rPr>
                <w:sz w:val="16"/>
                <w:szCs w:val="16"/>
              </w:rPr>
              <w:t>ПВ:</w:t>
            </w:r>
          </w:p>
          <w:p w:rsidR="00630E2D" w:rsidRDefault="00630E2D" w:rsidP="00116C38">
            <w:pPr>
              <w:rPr>
                <w:sz w:val="16"/>
                <w:szCs w:val="16"/>
              </w:rPr>
            </w:pPr>
            <w:r>
              <w:rPr>
                <w:sz w:val="16"/>
                <w:szCs w:val="16"/>
              </w:rPr>
              <w:t>ЦВ:</w:t>
            </w:r>
          </w:p>
          <w:p w:rsidR="00630E2D" w:rsidRPr="00B027E0" w:rsidRDefault="00630E2D" w:rsidP="00116C38">
            <w:pPr>
              <w:rPr>
                <w:sz w:val="16"/>
                <w:szCs w:val="16"/>
              </w:rPr>
            </w:pPr>
          </w:p>
        </w:tc>
        <w:tc>
          <w:tcPr>
            <w:tcW w:w="537" w:type="pct"/>
            <w:gridSpan w:val="3"/>
            <w:tcBorders>
              <w:top w:val="outset" w:sz="6" w:space="0" w:color="000000"/>
              <w:left w:val="outset" w:sz="6" w:space="0" w:color="000000"/>
              <w:bottom w:val="outset" w:sz="6" w:space="0" w:color="000000"/>
              <w:right w:val="outset" w:sz="6" w:space="0" w:color="000000"/>
            </w:tcBorders>
            <w:vAlign w:val="center"/>
          </w:tcPr>
          <w:p w:rsidR="00D22801" w:rsidRDefault="00370795" w:rsidP="00116C38">
            <w:pPr>
              <w:pStyle w:val="NormalWeb"/>
              <w:rPr>
                <w:sz w:val="16"/>
                <w:szCs w:val="16"/>
              </w:rPr>
            </w:pPr>
            <w:r>
              <w:rPr>
                <w:sz w:val="16"/>
                <w:szCs w:val="16"/>
              </w:rPr>
              <w:lastRenderedPageBreak/>
              <w:t>Штаб за ванредне ситуације града Врања</w:t>
            </w:r>
          </w:p>
          <w:p w:rsidR="00370795" w:rsidRPr="00B027E0" w:rsidRDefault="00370795" w:rsidP="00370795">
            <w:pPr>
              <w:pStyle w:val="NormalWeb"/>
              <w:rPr>
                <w:sz w:val="16"/>
                <w:szCs w:val="16"/>
              </w:rPr>
            </w:pPr>
            <w:r w:rsidRPr="00B027E0">
              <w:rPr>
                <w:sz w:val="16"/>
                <w:szCs w:val="16"/>
              </w:rPr>
              <w:t>Одељење за послове органа града- послови ванредних ситуација</w:t>
            </w:r>
          </w:p>
          <w:p w:rsidR="00370795" w:rsidRPr="00B027E0" w:rsidRDefault="00370795" w:rsidP="00116C38">
            <w:pPr>
              <w:pStyle w:val="NormalWeb"/>
              <w:rPr>
                <w:sz w:val="16"/>
                <w:szCs w:val="16"/>
              </w:rPr>
            </w:pPr>
          </w:p>
          <w:p w:rsidR="00D22801" w:rsidRPr="00B027E0" w:rsidRDefault="00D22801" w:rsidP="00116C38">
            <w:pPr>
              <w:rPr>
                <w:sz w:val="16"/>
                <w:szCs w:val="16"/>
              </w:rPr>
            </w:pPr>
          </w:p>
        </w:tc>
        <w:tc>
          <w:tcPr>
            <w:tcW w:w="627" w:type="pct"/>
            <w:tcBorders>
              <w:top w:val="outset" w:sz="6" w:space="0" w:color="000000"/>
              <w:left w:val="outset" w:sz="6" w:space="0" w:color="000000"/>
              <w:bottom w:val="outset" w:sz="6" w:space="0" w:color="000000"/>
              <w:right w:val="outset" w:sz="6" w:space="0" w:color="000000"/>
            </w:tcBorders>
            <w:vAlign w:val="center"/>
          </w:tcPr>
          <w:p w:rsidR="00D22801" w:rsidRPr="00B027E0" w:rsidRDefault="00D22801" w:rsidP="00116C38">
            <w:pPr>
              <w:rPr>
                <w:sz w:val="16"/>
                <w:szCs w:val="16"/>
              </w:rPr>
            </w:pPr>
          </w:p>
        </w:tc>
        <w:tc>
          <w:tcPr>
            <w:tcW w:w="627" w:type="pct"/>
            <w:gridSpan w:val="2"/>
            <w:tcBorders>
              <w:top w:val="outset" w:sz="6" w:space="0" w:color="000000"/>
              <w:left w:val="outset" w:sz="6" w:space="0" w:color="000000"/>
              <w:bottom w:val="outset" w:sz="6" w:space="0" w:color="000000"/>
              <w:right w:val="outset" w:sz="6" w:space="0" w:color="000000"/>
            </w:tcBorders>
            <w:vAlign w:val="center"/>
          </w:tcPr>
          <w:p w:rsidR="00D22801" w:rsidRPr="00B027E0" w:rsidRDefault="00116C38" w:rsidP="00116C38">
            <w:pPr>
              <w:rPr>
                <w:sz w:val="16"/>
                <w:szCs w:val="16"/>
              </w:rPr>
            </w:pPr>
            <w:r>
              <w:rPr>
                <w:sz w:val="16"/>
                <w:szCs w:val="16"/>
                <w:lang/>
              </w:rPr>
              <w:t>Пресек реализованих активности на 12 месеци</w:t>
            </w:r>
          </w:p>
        </w:tc>
        <w:tc>
          <w:tcPr>
            <w:tcW w:w="621" w:type="pct"/>
            <w:tcBorders>
              <w:top w:val="outset" w:sz="6" w:space="0" w:color="000000"/>
              <w:left w:val="outset" w:sz="6" w:space="0" w:color="000000"/>
              <w:bottom w:val="outset" w:sz="6" w:space="0" w:color="000000"/>
              <w:right w:val="outset" w:sz="6" w:space="0" w:color="000000"/>
            </w:tcBorders>
            <w:vAlign w:val="center"/>
          </w:tcPr>
          <w:p w:rsidR="00D22801" w:rsidRPr="00B027E0" w:rsidRDefault="00D22801" w:rsidP="00116C38">
            <w:pPr>
              <w:rPr>
                <w:sz w:val="16"/>
                <w:szCs w:val="16"/>
              </w:rPr>
            </w:pPr>
          </w:p>
        </w:tc>
      </w:tr>
      <w:tr w:rsidR="007E25B6" w:rsidRPr="00B027E0" w:rsidTr="00116C38">
        <w:trPr>
          <w:trHeight w:val="1492"/>
        </w:trPr>
        <w:tc>
          <w:tcPr>
            <w:tcW w:w="1068" w:type="pct"/>
            <w:vMerge w:val="restart"/>
            <w:tcBorders>
              <w:top w:val="outset" w:sz="6" w:space="0" w:color="000000"/>
              <w:left w:val="outset" w:sz="6" w:space="0" w:color="000000"/>
              <w:right w:val="outset" w:sz="6" w:space="0" w:color="000000"/>
            </w:tcBorders>
            <w:vAlign w:val="center"/>
            <w:hideMark/>
          </w:tcPr>
          <w:p w:rsidR="007E25B6" w:rsidRPr="00B027E0" w:rsidRDefault="007E25B6" w:rsidP="00922863">
            <w:pPr>
              <w:rPr>
                <w:sz w:val="16"/>
                <w:szCs w:val="16"/>
                <w:lang w:val="sr-Cyrl-CS"/>
              </w:rPr>
            </w:pPr>
            <w:r>
              <w:rPr>
                <w:sz w:val="16"/>
                <w:szCs w:val="16"/>
                <w:lang w:val="sr-Cyrl-CS"/>
              </w:rPr>
              <w:lastRenderedPageBreak/>
              <w:t>4.1.</w:t>
            </w:r>
            <w:r>
              <w:rPr>
                <w:sz w:val="16"/>
                <w:szCs w:val="16"/>
              </w:rPr>
              <w:t>4.Спроведена обука и набављена неопходна опрема за реаговање у случају ванредних ситуација</w:t>
            </w:r>
            <w:r>
              <w:rPr>
                <w:sz w:val="16"/>
                <w:szCs w:val="16"/>
                <w:lang w:val="sr-Cyrl-CS"/>
              </w:rPr>
              <w:t xml:space="preserve"> </w:t>
            </w:r>
          </w:p>
        </w:tc>
        <w:tc>
          <w:tcPr>
            <w:tcW w:w="841" w:type="pct"/>
            <w:gridSpan w:val="2"/>
            <w:vMerge w:val="restart"/>
            <w:tcBorders>
              <w:top w:val="outset" w:sz="6" w:space="0" w:color="000000"/>
              <w:left w:val="outset" w:sz="6" w:space="0" w:color="000000"/>
              <w:right w:val="outset" w:sz="6" w:space="0" w:color="000000"/>
            </w:tcBorders>
            <w:vAlign w:val="center"/>
            <w:hideMark/>
          </w:tcPr>
          <w:p w:rsidR="007E25B6" w:rsidRDefault="007E25B6" w:rsidP="00800239">
            <w:pPr>
              <w:pStyle w:val="NormalWeb"/>
              <w:spacing w:before="0" w:beforeAutospacing="0" w:after="0" w:afterAutospacing="0"/>
              <w:rPr>
                <w:sz w:val="16"/>
                <w:szCs w:val="16"/>
                <w:lang/>
              </w:rPr>
            </w:pPr>
            <w:r w:rsidRPr="00B027E0">
              <w:rPr>
                <w:sz w:val="16"/>
                <w:szCs w:val="16"/>
              </w:rPr>
              <w:t xml:space="preserve"> </w:t>
            </w:r>
            <w:r>
              <w:rPr>
                <w:sz w:val="16"/>
                <w:szCs w:val="16"/>
              </w:rPr>
              <w:t xml:space="preserve">1. .Израда евиденције-централне базе података расположивих материјално-технничких средстава, опреме и технике на нивоу ЈЛС </w:t>
            </w:r>
          </w:p>
          <w:p w:rsidR="00800239" w:rsidRPr="00800239" w:rsidRDefault="00800239" w:rsidP="00800239">
            <w:pPr>
              <w:pStyle w:val="NormalWeb"/>
              <w:spacing w:before="0" w:beforeAutospacing="0" w:after="0" w:afterAutospacing="0"/>
              <w:rPr>
                <w:sz w:val="16"/>
                <w:szCs w:val="16"/>
                <w:lang/>
              </w:rPr>
            </w:pPr>
          </w:p>
          <w:p w:rsidR="007E25B6" w:rsidRDefault="007E25B6" w:rsidP="00800239">
            <w:pPr>
              <w:pStyle w:val="NormalWeb"/>
              <w:spacing w:before="0" w:beforeAutospacing="0" w:after="0" w:afterAutospacing="0"/>
              <w:rPr>
                <w:sz w:val="16"/>
                <w:szCs w:val="16"/>
                <w:lang/>
              </w:rPr>
            </w:pPr>
            <w:r>
              <w:rPr>
                <w:sz w:val="16"/>
                <w:szCs w:val="16"/>
              </w:rPr>
              <w:t>2.Спровођење обуке за реаговање у случају ванредних ситуација јединица цивилне заштите стручно оперативних тимова као и чланова штаба</w:t>
            </w:r>
          </w:p>
          <w:p w:rsidR="00800239" w:rsidRPr="00800239" w:rsidRDefault="00800239" w:rsidP="00800239">
            <w:pPr>
              <w:pStyle w:val="NormalWeb"/>
              <w:spacing w:before="0" w:beforeAutospacing="0" w:after="0" w:afterAutospacing="0"/>
              <w:rPr>
                <w:sz w:val="16"/>
                <w:szCs w:val="16"/>
                <w:lang/>
              </w:rPr>
            </w:pPr>
          </w:p>
          <w:p w:rsidR="00800239" w:rsidRDefault="007E25B6" w:rsidP="00800239">
            <w:pPr>
              <w:pStyle w:val="NormalWeb"/>
              <w:spacing w:before="0" w:beforeAutospacing="0" w:after="0" w:afterAutospacing="0"/>
              <w:rPr>
                <w:sz w:val="16"/>
                <w:szCs w:val="16"/>
                <w:lang/>
              </w:rPr>
            </w:pPr>
            <w:r>
              <w:rPr>
                <w:sz w:val="16"/>
                <w:szCs w:val="16"/>
              </w:rPr>
              <w:t>3. Израда процене необезбеђених средстава, опреме и технике за опремање оперативних снага заштита спасавања и за планирање адектватног одговора на опасности к</w:t>
            </w:r>
            <w:r w:rsidR="003F0CE4">
              <w:rPr>
                <w:sz w:val="16"/>
                <w:szCs w:val="16"/>
              </w:rPr>
              <w:t>оје изазивају ванредне ситуације на локалном нивоу</w:t>
            </w:r>
          </w:p>
          <w:p w:rsidR="00800239" w:rsidRPr="00800239" w:rsidRDefault="00800239" w:rsidP="00800239">
            <w:pPr>
              <w:pStyle w:val="NormalWeb"/>
              <w:spacing w:before="0" w:beforeAutospacing="0" w:after="0" w:afterAutospacing="0"/>
              <w:rPr>
                <w:sz w:val="16"/>
                <w:szCs w:val="16"/>
                <w:lang/>
              </w:rPr>
            </w:pPr>
          </w:p>
          <w:p w:rsidR="007E25B6" w:rsidRDefault="007E25B6" w:rsidP="00800239">
            <w:pPr>
              <w:pStyle w:val="NormalWeb"/>
              <w:spacing w:before="0" w:beforeAutospacing="0" w:after="0" w:afterAutospacing="0"/>
              <w:rPr>
                <w:sz w:val="16"/>
                <w:szCs w:val="16"/>
                <w:lang/>
              </w:rPr>
            </w:pPr>
            <w:r>
              <w:rPr>
                <w:sz w:val="16"/>
                <w:szCs w:val="16"/>
              </w:rPr>
              <w:t>4. Набавка опреме за потребе реаговања у ванредним ситуацијама</w:t>
            </w:r>
          </w:p>
          <w:p w:rsidR="00800239" w:rsidRPr="00800239" w:rsidRDefault="00800239" w:rsidP="00800239">
            <w:pPr>
              <w:pStyle w:val="NormalWeb"/>
              <w:spacing w:before="0" w:beforeAutospacing="0" w:after="0" w:afterAutospacing="0"/>
              <w:rPr>
                <w:sz w:val="16"/>
                <w:szCs w:val="16"/>
                <w:lang/>
              </w:rPr>
            </w:pPr>
            <w:r>
              <w:rPr>
                <w:sz w:val="16"/>
                <w:szCs w:val="16"/>
                <w:lang/>
              </w:rPr>
              <w:t>(60 000,00</w:t>
            </w:r>
            <w:r w:rsidR="008C698D">
              <w:rPr>
                <w:sz w:val="16"/>
                <w:szCs w:val="16"/>
                <w:lang/>
              </w:rPr>
              <w:t>дин</w:t>
            </w:r>
            <w:r>
              <w:rPr>
                <w:sz w:val="16"/>
                <w:szCs w:val="16"/>
                <w:lang/>
              </w:rPr>
              <w:t>)</w:t>
            </w:r>
          </w:p>
          <w:p w:rsidR="00800239" w:rsidRPr="00800239" w:rsidRDefault="00800239" w:rsidP="00800239">
            <w:pPr>
              <w:pStyle w:val="NormalWeb"/>
              <w:spacing w:before="0" w:beforeAutospacing="0" w:after="0" w:afterAutospacing="0"/>
              <w:rPr>
                <w:sz w:val="16"/>
                <w:szCs w:val="16"/>
                <w:lang/>
              </w:rPr>
            </w:pPr>
          </w:p>
          <w:p w:rsidR="00327B1D" w:rsidRPr="00327B1D" w:rsidRDefault="00327B1D" w:rsidP="00800239">
            <w:pPr>
              <w:pStyle w:val="NormalWeb"/>
              <w:spacing w:before="0" w:beforeAutospacing="0" w:after="0" w:afterAutospacing="0"/>
              <w:rPr>
                <w:sz w:val="16"/>
                <w:szCs w:val="16"/>
                <w:lang/>
              </w:rPr>
            </w:pPr>
          </w:p>
        </w:tc>
        <w:tc>
          <w:tcPr>
            <w:tcW w:w="671" w:type="pct"/>
            <w:gridSpan w:val="4"/>
            <w:vMerge w:val="restart"/>
            <w:tcBorders>
              <w:top w:val="outset" w:sz="6" w:space="0" w:color="000000"/>
              <w:left w:val="outset" w:sz="6" w:space="0" w:color="000000"/>
              <w:right w:val="outset" w:sz="6" w:space="0" w:color="000000"/>
            </w:tcBorders>
            <w:vAlign w:val="center"/>
            <w:hideMark/>
          </w:tcPr>
          <w:p w:rsidR="007E25B6" w:rsidRPr="00B027E0" w:rsidRDefault="007E25B6" w:rsidP="00C91EA9">
            <w:pPr>
              <w:pStyle w:val="NormalWeb"/>
              <w:rPr>
                <w:sz w:val="16"/>
                <w:szCs w:val="16"/>
              </w:rPr>
            </w:pPr>
          </w:p>
          <w:p w:rsidR="007E25B6" w:rsidRPr="00373E3F" w:rsidRDefault="007E25B6" w:rsidP="00C91EA9">
            <w:pPr>
              <w:pStyle w:val="NormalWeb"/>
              <w:rPr>
                <w:sz w:val="16"/>
                <w:szCs w:val="16"/>
              </w:rPr>
            </w:pPr>
            <w:r>
              <w:rPr>
                <w:sz w:val="16"/>
                <w:szCs w:val="16"/>
              </w:rPr>
              <w:t xml:space="preserve">Проценац набављања опреме у складу са проценом потребе </w:t>
            </w:r>
          </w:p>
          <w:p w:rsidR="007E25B6" w:rsidRPr="003F0CE4" w:rsidRDefault="007E25B6" w:rsidP="00C91EA9">
            <w:pPr>
              <w:pStyle w:val="NormalWeb"/>
              <w:rPr>
                <w:sz w:val="16"/>
                <w:szCs w:val="16"/>
              </w:rPr>
            </w:pPr>
            <w:r>
              <w:rPr>
                <w:sz w:val="16"/>
                <w:szCs w:val="16"/>
              </w:rPr>
              <w:t>ПВ:</w:t>
            </w:r>
            <w:r w:rsidR="003F0CE4">
              <w:rPr>
                <w:sz w:val="16"/>
                <w:szCs w:val="16"/>
              </w:rPr>
              <w:t>0%</w:t>
            </w:r>
          </w:p>
          <w:p w:rsidR="007E25B6" w:rsidRPr="003F0CE4" w:rsidRDefault="007E25B6" w:rsidP="00C91EA9">
            <w:pPr>
              <w:pStyle w:val="NormalWeb"/>
              <w:rPr>
                <w:sz w:val="16"/>
                <w:szCs w:val="16"/>
              </w:rPr>
            </w:pPr>
            <w:r>
              <w:rPr>
                <w:sz w:val="16"/>
                <w:szCs w:val="16"/>
              </w:rPr>
              <w:t>ЦВ:</w:t>
            </w:r>
            <w:r w:rsidR="003F0CE4">
              <w:rPr>
                <w:sz w:val="16"/>
                <w:szCs w:val="16"/>
              </w:rPr>
              <w:t>50%</w:t>
            </w:r>
          </w:p>
          <w:p w:rsidR="007E25B6" w:rsidRPr="00B027E0" w:rsidRDefault="007E25B6" w:rsidP="00C91EA9">
            <w:pPr>
              <w:pStyle w:val="NormalWeb"/>
              <w:rPr>
                <w:sz w:val="16"/>
                <w:szCs w:val="16"/>
              </w:rPr>
            </w:pPr>
          </w:p>
          <w:p w:rsidR="007E25B6" w:rsidRPr="00B027E0" w:rsidRDefault="007E25B6" w:rsidP="00C91EA9">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7E25B6" w:rsidRPr="00B027E0" w:rsidRDefault="007E25B6" w:rsidP="00C91EA9">
            <w:pPr>
              <w:pStyle w:val="NormalWeb"/>
              <w:rPr>
                <w:sz w:val="16"/>
                <w:szCs w:val="16"/>
              </w:rPr>
            </w:pPr>
          </w:p>
          <w:p w:rsidR="007E25B6" w:rsidRDefault="007E25B6" w:rsidP="00C91EA9">
            <w:pPr>
              <w:pStyle w:val="NormalWeb"/>
              <w:rPr>
                <w:sz w:val="16"/>
                <w:szCs w:val="16"/>
              </w:rPr>
            </w:pPr>
          </w:p>
          <w:p w:rsidR="007E25B6" w:rsidRPr="00B027E0" w:rsidRDefault="007E25B6" w:rsidP="00C91EA9">
            <w:pPr>
              <w:pStyle w:val="NormalWeb"/>
              <w:rPr>
                <w:sz w:val="16"/>
                <w:szCs w:val="16"/>
              </w:rPr>
            </w:pPr>
          </w:p>
        </w:tc>
        <w:tc>
          <w:tcPr>
            <w:tcW w:w="633" w:type="pct"/>
            <w:gridSpan w:val="2"/>
            <w:vMerge w:val="restart"/>
            <w:tcBorders>
              <w:top w:val="outset" w:sz="6" w:space="0" w:color="000000"/>
              <w:left w:val="outset" w:sz="6" w:space="0" w:color="000000"/>
              <w:right w:val="outset" w:sz="6" w:space="0" w:color="000000"/>
            </w:tcBorders>
            <w:vAlign w:val="center"/>
            <w:hideMark/>
          </w:tcPr>
          <w:p w:rsidR="007E25B6" w:rsidRPr="00922863" w:rsidRDefault="007E25B6" w:rsidP="00C91EA9">
            <w:pPr>
              <w:pStyle w:val="NormalWeb"/>
              <w:rPr>
                <w:sz w:val="16"/>
                <w:szCs w:val="16"/>
              </w:rPr>
            </w:pPr>
          </w:p>
          <w:p w:rsidR="007E25B6" w:rsidRPr="00B027E0" w:rsidRDefault="007E25B6" w:rsidP="00C91EA9">
            <w:pPr>
              <w:pStyle w:val="NormalWeb"/>
              <w:jc w:val="center"/>
              <w:rPr>
                <w:sz w:val="16"/>
                <w:szCs w:val="16"/>
              </w:rPr>
            </w:pPr>
          </w:p>
        </w:tc>
        <w:tc>
          <w:tcPr>
            <w:tcW w:w="622" w:type="pct"/>
            <w:vMerge w:val="restart"/>
            <w:tcBorders>
              <w:top w:val="outset" w:sz="6" w:space="0" w:color="000000"/>
              <w:left w:val="outset" w:sz="6" w:space="0" w:color="000000"/>
              <w:right w:val="outset" w:sz="6" w:space="0" w:color="000000"/>
            </w:tcBorders>
            <w:vAlign w:val="center"/>
            <w:hideMark/>
          </w:tcPr>
          <w:p w:rsidR="00116C38" w:rsidRDefault="00116C38" w:rsidP="00C91EA9">
            <w:pPr>
              <w:pStyle w:val="NormalWeb"/>
              <w:rPr>
                <w:sz w:val="16"/>
                <w:szCs w:val="16"/>
                <w:lang/>
              </w:rPr>
            </w:pPr>
          </w:p>
          <w:p w:rsidR="00116C38" w:rsidRDefault="00116C38" w:rsidP="00116C38">
            <w:pPr>
              <w:rPr>
                <w:lang/>
              </w:rPr>
            </w:pPr>
          </w:p>
          <w:p w:rsidR="007E25B6" w:rsidRPr="00116C38" w:rsidRDefault="00116C38" w:rsidP="00116C38">
            <w:pPr>
              <w:rPr>
                <w:lang/>
              </w:rPr>
            </w:pPr>
            <w:r>
              <w:rPr>
                <w:sz w:val="16"/>
                <w:szCs w:val="16"/>
                <w:lang/>
              </w:rPr>
              <w:t>пресек</w:t>
            </w:r>
            <w:r>
              <w:rPr>
                <w:lang/>
              </w:rPr>
              <w:t xml:space="preserve"> </w:t>
            </w:r>
            <w:r w:rsidRPr="00116C38">
              <w:rPr>
                <w:sz w:val="16"/>
                <w:szCs w:val="16"/>
                <w:lang/>
              </w:rPr>
              <w:t>реализованих</w:t>
            </w:r>
            <w:r>
              <w:rPr>
                <w:lang/>
              </w:rPr>
              <w:t xml:space="preserve"> </w:t>
            </w:r>
            <w:r w:rsidRPr="00116C38">
              <w:rPr>
                <w:sz w:val="16"/>
                <w:szCs w:val="16"/>
                <w:lang/>
              </w:rPr>
              <w:t>активн</w:t>
            </w:r>
            <w:r>
              <w:rPr>
                <w:sz w:val="16"/>
                <w:szCs w:val="16"/>
                <w:lang/>
              </w:rPr>
              <w:t>ости на 12 месеци</w:t>
            </w:r>
          </w:p>
        </w:tc>
        <w:tc>
          <w:tcPr>
            <w:tcW w:w="626" w:type="pct"/>
            <w:gridSpan w:val="2"/>
            <w:vMerge w:val="restart"/>
            <w:tcBorders>
              <w:top w:val="outset" w:sz="6" w:space="0" w:color="000000"/>
              <w:left w:val="outset" w:sz="6" w:space="0" w:color="000000"/>
              <w:right w:val="outset" w:sz="6" w:space="0" w:color="000000"/>
            </w:tcBorders>
            <w:vAlign w:val="center"/>
            <w:hideMark/>
          </w:tcPr>
          <w:p w:rsidR="007E25B6" w:rsidRPr="00327B1D" w:rsidRDefault="00327B1D" w:rsidP="00C91EA9">
            <w:pPr>
              <w:pStyle w:val="NormalWeb"/>
              <w:jc w:val="center"/>
              <w:rPr>
                <w:sz w:val="16"/>
                <w:szCs w:val="16"/>
                <w:lang/>
              </w:rPr>
            </w:pPr>
            <w:r>
              <w:rPr>
                <w:sz w:val="16"/>
                <w:szCs w:val="16"/>
                <w:lang/>
              </w:rPr>
              <w:t>Буџет Града</w:t>
            </w:r>
          </w:p>
        </w:tc>
      </w:tr>
      <w:tr w:rsidR="007E25B6" w:rsidRPr="00B027E0" w:rsidTr="00116C38">
        <w:trPr>
          <w:trHeight w:val="2322"/>
        </w:trPr>
        <w:tc>
          <w:tcPr>
            <w:tcW w:w="1068" w:type="pct"/>
            <w:vMerge/>
            <w:tcBorders>
              <w:left w:val="outset" w:sz="6" w:space="0" w:color="000000"/>
              <w:right w:val="outset" w:sz="6" w:space="0" w:color="000000"/>
            </w:tcBorders>
            <w:vAlign w:val="center"/>
            <w:hideMark/>
          </w:tcPr>
          <w:p w:rsidR="007E25B6" w:rsidRPr="00B027E0" w:rsidRDefault="007E25B6" w:rsidP="00C91EA9">
            <w:pPr>
              <w:rPr>
                <w:sz w:val="16"/>
                <w:szCs w:val="16"/>
              </w:rPr>
            </w:pPr>
          </w:p>
        </w:tc>
        <w:tc>
          <w:tcPr>
            <w:tcW w:w="841" w:type="pct"/>
            <w:gridSpan w:val="2"/>
            <w:vMerge/>
            <w:tcBorders>
              <w:left w:val="outset" w:sz="6" w:space="0" w:color="000000"/>
              <w:right w:val="outset" w:sz="6" w:space="0" w:color="000000"/>
            </w:tcBorders>
            <w:vAlign w:val="center"/>
            <w:hideMark/>
          </w:tcPr>
          <w:p w:rsidR="007E25B6" w:rsidRPr="00B027E0" w:rsidRDefault="007E25B6" w:rsidP="00800239">
            <w:pPr>
              <w:pStyle w:val="NormalWeb"/>
              <w:spacing w:before="0" w:beforeAutospacing="0" w:after="0" w:afterAutospacing="0"/>
              <w:rPr>
                <w:sz w:val="16"/>
                <w:szCs w:val="16"/>
              </w:rPr>
            </w:pPr>
          </w:p>
        </w:tc>
        <w:tc>
          <w:tcPr>
            <w:tcW w:w="671" w:type="pct"/>
            <w:gridSpan w:val="4"/>
            <w:vMerge/>
            <w:tcBorders>
              <w:left w:val="outset" w:sz="6" w:space="0" w:color="000000"/>
              <w:right w:val="outset" w:sz="6" w:space="0" w:color="000000"/>
            </w:tcBorders>
            <w:vAlign w:val="center"/>
            <w:hideMark/>
          </w:tcPr>
          <w:p w:rsidR="007E25B6" w:rsidRPr="00B027E0" w:rsidRDefault="007E25B6" w:rsidP="00C91EA9">
            <w:pPr>
              <w:pStyle w:val="NormalWeb"/>
              <w:rPr>
                <w:sz w:val="16"/>
                <w:szCs w:val="16"/>
              </w:rPr>
            </w:pPr>
          </w:p>
        </w:tc>
        <w:tc>
          <w:tcPr>
            <w:tcW w:w="539" w:type="pct"/>
            <w:gridSpan w:val="3"/>
            <w:tcBorders>
              <w:left w:val="outset" w:sz="6" w:space="0" w:color="000000"/>
              <w:bottom w:val="outset" w:sz="6" w:space="0" w:color="000000"/>
              <w:right w:val="outset" w:sz="6" w:space="0" w:color="000000"/>
            </w:tcBorders>
            <w:vAlign w:val="center"/>
            <w:hideMark/>
          </w:tcPr>
          <w:p w:rsidR="007E25B6" w:rsidRPr="00B027E0" w:rsidRDefault="00074661" w:rsidP="00C91EA9">
            <w:pPr>
              <w:pStyle w:val="NormalWeb"/>
              <w:rPr>
                <w:sz w:val="16"/>
                <w:szCs w:val="16"/>
              </w:rPr>
            </w:pPr>
            <w:r>
              <w:rPr>
                <w:noProof/>
                <w:sz w:val="16"/>
                <w:szCs w:val="16"/>
              </w:rPr>
              <w:pict>
                <v:shape id="_x0000_s1038" type="#_x0000_t32" style="position:absolute;margin-left:-2.55pt;margin-top:65.2pt;width:55.8pt;height:0;z-index:251671552;mso-position-horizontal-relative:text;mso-position-vertical-relative:text" o:connectortype="straight"/>
              </w:pict>
            </w:r>
            <w:r w:rsidR="007E25B6" w:rsidRPr="00B027E0">
              <w:rPr>
                <w:sz w:val="16"/>
                <w:szCs w:val="16"/>
              </w:rPr>
              <w:t>Одељење за послове органа града- послови ванредних ситуација</w:t>
            </w:r>
          </w:p>
          <w:p w:rsidR="007E25B6" w:rsidRDefault="007E25B6" w:rsidP="00C91EA9">
            <w:pPr>
              <w:pStyle w:val="NormalWeb"/>
              <w:rPr>
                <w:sz w:val="16"/>
                <w:szCs w:val="16"/>
              </w:rPr>
            </w:pPr>
          </w:p>
          <w:p w:rsidR="007E25B6" w:rsidRDefault="007E25B6" w:rsidP="00C91EA9">
            <w:pPr>
              <w:pStyle w:val="NormalWeb"/>
              <w:rPr>
                <w:sz w:val="16"/>
                <w:szCs w:val="16"/>
              </w:rPr>
            </w:pPr>
          </w:p>
          <w:p w:rsidR="007E25B6" w:rsidRDefault="007E25B6" w:rsidP="00C91EA9">
            <w:pPr>
              <w:pStyle w:val="NormalWeb"/>
              <w:rPr>
                <w:sz w:val="16"/>
                <w:szCs w:val="16"/>
              </w:rPr>
            </w:pPr>
          </w:p>
          <w:p w:rsidR="007E25B6" w:rsidRDefault="007E25B6" w:rsidP="00C91EA9">
            <w:pPr>
              <w:pStyle w:val="NormalWeb"/>
              <w:rPr>
                <w:sz w:val="16"/>
                <w:szCs w:val="16"/>
              </w:rPr>
            </w:pPr>
          </w:p>
          <w:p w:rsidR="007E25B6" w:rsidRPr="00B027E0" w:rsidRDefault="007E25B6" w:rsidP="00C91EA9">
            <w:pPr>
              <w:pStyle w:val="NormalWeb"/>
              <w:rPr>
                <w:sz w:val="16"/>
                <w:szCs w:val="16"/>
              </w:rPr>
            </w:pPr>
          </w:p>
        </w:tc>
        <w:tc>
          <w:tcPr>
            <w:tcW w:w="633" w:type="pct"/>
            <w:gridSpan w:val="2"/>
            <w:vMerge/>
            <w:tcBorders>
              <w:left w:val="outset" w:sz="6" w:space="0" w:color="000000"/>
              <w:right w:val="outset" w:sz="6" w:space="0" w:color="000000"/>
            </w:tcBorders>
            <w:vAlign w:val="center"/>
            <w:hideMark/>
          </w:tcPr>
          <w:p w:rsidR="007E25B6" w:rsidRPr="00B027E0" w:rsidRDefault="007E25B6" w:rsidP="00C91EA9">
            <w:pPr>
              <w:pStyle w:val="NormalWeb"/>
              <w:jc w:val="center"/>
              <w:rPr>
                <w:sz w:val="16"/>
                <w:szCs w:val="16"/>
              </w:rPr>
            </w:pPr>
          </w:p>
        </w:tc>
        <w:tc>
          <w:tcPr>
            <w:tcW w:w="622" w:type="pct"/>
            <w:vMerge/>
            <w:tcBorders>
              <w:left w:val="outset" w:sz="6" w:space="0" w:color="000000"/>
              <w:right w:val="outset" w:sz="6" w:space="0" w:color="000000"/>
            </w:tcBorders>
            <w:vAlign w:val="center"/>
            <w:hideMark/>
          </w:tcPr>
          <w:p w:rsidR="007E25B6" w:rsidRPr="00B027E0" w:rsidRDefault="007E25B6" w:rsidP="00C91EA9">
            <w:pPr>
              <w:pStyle w:val="NormalWeb"/>
              <w:rPr>
                <w:sz w:val="16"/>
                <w:szCs w:val="16"/>
              </w:rPr>
            </w:pPr>
          </w:p>
        </w:tc>
        <w:tc>
          <w:tcPr>
            <w:tcW w:w="626" w:type="pct"/>
            <w:gridSpan w:val="2"/>
            <w:vMerge/>
            <w:tcBorders>
              <w:left w:val="outset" w:sz="6" w:space="0" w:color="000000"/>
              <w:right w:val="outset" w:sz="6" w:space="0" w:color="000000"/>
            </w:tcBorders>
            <w:vAlign w:val="center"/>
            <w:hideMark/>
          </w:tcPr>
          <w:p w:rsidR="007E25B6" w:rsidRPr="00B027E0" w:rsidRDefault="007E25B6" w:rsidP="00C91EA9">
            <w:pPr>
              <w:pStyle w:val="NormalWeb"/>
              <w:jc w:val="center"/>
              <w:rPr>
                <w:sz w:val="16"/>
                <w:szCs w:val="16"/>
              </w:rPr>
            </w:pPr>
          </w:p>
        </w:tc>
      </w:tr>
      <w:tr w:rsidR="007E25B6" w:rsidRPr="00B027E0" w:rsidTr="007E25B6">
        <w:trPr>
          <w:trHeight w:val="2082"/>
        </w:trPr>
        <w:tc>
          <w:tcPr>
            <w:tcW w:w="1068" w:type="pct"/>
            <w:vMerge/>
            <w:tcBorders>
              <w:left w:val="outset" w:sz="6" w:space="0" w:color="000000"/>
              <w:right w:val="outset" w:sz="6" w:space="0" w:color="000000"/>
            </w:tcBorders>
            <w:vAlign w:val="center"/>
            <w:hideMark/>
          </w:tcPr>
          <w:p w:rsidR="007E25B6" w:rsidRPr="00B027E0" w:rsidRDefault="007E25B6" w:rsidP="00C91EA9">
            <w:pPr>
              <w:rPr>
                <w:sz w:val="16"/>
                <w:szCs w:val="16"/>
              </w:rPr>
            </w:pPr>
          </w:p>
        </w:tc>
        <w:tc>
          <w:tcPr>
            <w:tcW w:w="841" w:type="pct"/>
            <w:gridSpan w:val="2"/>
            <w:vMerge/>
            <w:tcBorders>
              <w:left w:val="outset" w:sz="6" w:space="0" w:color="000000"/>
              <w:right w:val="outset" w:sz="6" w:space="0" w:color="000000"/>
            </w:tcBorders>
            <w:vAlign w:val="center"/>
            <w:hideMark/>
          </w:tcPr>
          <w:p w:rsidR="007E25B6" w:rsidRPr="00B027E0" w:rsidRDefault="007E25B6" w:rsidP="00800239">
            <w:pPr>
              <w:pStyle w:val="NormalWeb"/>
              <w:spacing w:before="0" w:beforeAutospacing="0" w:after="0" w:afterAutospacing="0"/>
              <w:rPr>
                <w:sz w:val="16"/>
                <w:szCs w:val="16"/>
              </w:rPr>
            </w:pPr>
          </w:p>
        </w:tc>
        <w:tc>
          <w:tcPr>
            <w:tcW w:w="671" w:type="pct"/>
            <w:gridSpan w:val="4"/>
            <w:vMerge/>
            <w:tcBorders>
              <w:left w:val="outset" w:sz="6" w:space="0" w:color="000000"/>
              <w:right w:val="outset" w:sz="6" w:space="0" w:color="000000"/>
            </w:tcBorders>
            <w:vAlign w:val="center"/>
            <w:hideMark/>
          </w:tcPr>
          <w:p w:rsidR="007E25B6" w:rsidRPr="00B027E0" w:rsidRDefault="007E25B6" w:rsidP="00C91EA9">
            <w:pPr>
              <w:pStyle w:val="NormalWeb"/>
              <w:rPr>
                <w:sz w:val="16"/>
                <w:szCs w:val="16"/>
              </w:rPr>
            </w:pPr>
          </w:p>
        </w:tc>
        <w:tc>
          <w:tcPr>
            <w:tcW w:w="539" w:type="pct"/>
            <w:gridSpan w:val="3"/>
            <w:tcBorders>
              <w:left w:val="outset" w:sz="6" w:space="0" w:color="000000"/>
              <w:right w:val="outset" w:sz="6" w:space="0" w:color="000000"/>
            </w:tcBorders>
            <w:vAlign w:val="center"/>
            <w:hideMark/>
          </w:tcPr>
          <w:p w:rsidR="00610F7F" w:rsidRPr="007E25B6" w:rsidRDefault="00610F7F" w:rsidP="00610F7F">
            <w:pPr>
              <w:pStyle w:val="NormalWeb"/>
              <w:rPr>
                <w:sz w:val="16"/>
                <w:szCs w:val="16"/>
              </w:rPr>
            </w:pPr>
            <w:r>
              <w:rPr>
                <w:sz w:val="16"/>
                <w:szCs w:val="16"/>
              </w:rPr>
              <w:t>Градско веће</w:t>
            </w:r>
          </w:p>
          <w:p w:rsidR="007E25B6" w:rsidRDefault="007E25B6" w:rsidP="00C91EA9">
            <w:pPr>
              <w:pStyle w:val="NormalWeb"/>
              <w:rPr>
                <w:noProof/>
                <w:sz w:val="16"/>
                <w:szCs w:val="16"/>
              </w:rPr>
            </w:pPr>
          </w:p>
        </w:tc>
        <w:tc>
          <w:tcPr>
            <w:tcW w:w="633" w:type="pct"/>
            <w:gridSpan w:val="2"/>
            <w:vMerge/>
            <w:tcBorders>
              <w:left w:val="outset" w:sz="6" w:space="0" w:color="000000"/>
              <w:right w:val="outset" w:sz="6" w:space="0" w:color="000000"/>
            </w:tcBorders>
            <w:vAlign w:val="center"/>
            <w:hideMark/>
          </w:tcPr>
          <w:p w:rsidR="007E25B6" w:rsidRPr="00B027E0" w:rsidRDefault="007E25B6" w:rsidP="00C91EA9">
            <w:pPr>
              <w:pStyle w:val="NormalWeb"/>
              <w:jc w:val="center"/>
              <w:rPr>
                <w:sz w:val="16"/>
                <w:szCs w:val="16"/>
              </w:rPr>
            </w:pPr>
          </w:p>
        </w:tc>
        <w:tc>
          <w:tcPr>
            <w:tcW w:w="622" w:type="pct"/>
            <w:vMerge/>
            <w:tcBorders>
              <w:left w:val="outset" w:sz="6" w:space="0" w:color="000000"/>
              <w:right w:val="outset" w:sz="6" w:space="0" w:color="000000"/>
            </w:tcBorders>
            <w:vAlign w:val="center"/>
            <w:hideMark/>
          </w:tcPr>
          <w:p w:rsidR="007E25B6" w:rsidRPr="00B027E0" w:rsidRDefault="007E25B6" w:rsidP="00C91EA9">
            <w:pPr>
              <w:pStyle w:val="NormalWeb"/>
              <w:rPr>
                <w:sz w:val="16"/>
                <w:szCs w:val="16"/>
              </w:rPr>
            </w:pPr>
          </w:p>
        </w:tc>
        <w:tc>
          <w:tcPr>
            <w:tcW w:w="626" w:type="pct"/>
            <w:gridSpan w:val="2"/>
            <w:vMerge/>
            <w:tcBorders>
              <w:left w:val="outset" w:sz="6" w:space="0" w:color="000000"/>
              <w:right w:val="outset" w:sz="6" w:space="0" w:color="000000"/>
            </w:tcBorders>
            <w:vAlign w:val="center"/>
            <w:hideMark/>
          </w:tcPr>
          <w:p w:rsidR="007E25B6" w:rsidRPr="00B027E0" w:rsidRDefault="007E25B6" w:rsidP="00C91EA9">
            <w:pPr>
              <w:pStyle w:val="NormalWeb"/>
              <w:jc w:val="center"/>
              <w:rPr>
                <w:sz w:val="16"/>
                <w:szCs w:val="16"/>
              </w:rPr>
            </w:pPr>
          </w:p>
        </w:tc>
      </w:tr>
      <w:tr w:rsidR="007E25B6" w:rsidRPr="00B027E0" w:rsidTr="00116C38">
        <w:trPr>
          <w:trHeight w:val="2082"/>
        </w:trPr>
        <w:tc>
          <w:tcPr>
            <w:tcW w:w="1068" w:type="pct"/>
            <w:vMerge/>
            <w:tcBorders>
              <w:left w:val="outset" w:sz="6" w:space="0" w:color="000000"/>
              <w:right w:val="outset" w:sz="6" w:space="0" w:color="000000"/>
            </w:tcBorders>
            <w:vAlign w:val="center"/>
            <w:hideMark/>
          </w:tcPr>
          <w:p w:rsidR="007E25B6" w:rsidRPr="00B027E0" w:rsidRDefault="007E25B6" w:rsidP="00C91EA9">
            <w:pPr>
              <w:rPr>
                <w:sz w:val="16"/>
                <w:szCs w:val="16"/>
              </w:rPr>
            </w:pPr>
          </w:p>
        </w:tc>
        <w:tc>
          <w:tcPr>
            <w:tcW w:w="841" w:type="pct"/>
            <w:gridSpan w:val="2"/>
            <w:vMerge/>
            <w:tcBorders>
              <w:left w:val="outset" w:sz="6" w:space="0" w:color="000000"/>
              <w:right w:val="outset" w:sz="6" w:space="0" w:color="000000"/>
            </w:tcBorders>
            <w:vAlign w:val="center"/>
            <w:hideMark/>
          </w:tcPr>
          <w:p w:rsidR="007E25B6" w:rsidRPr="00B027E0" w:rsidRDefault="007E25B6" w:rsidP="00800239">
            <w:pPr>
              <w:pStyle w:val="NormalWeb"/>
              <w:spacing w:before="0" w:beforeAutospacing="0" w:after="0" w:afterAutospacing="0"/>
              <w:rPr>
                <w:sz w:val="16"/>
                <w:szCs w:val="16"/>
              </w:rPr>
            </w:pPr>
          </w:p>
        </w:tc>
        <w:tc>
          <w:tcPr>
            <w:tcW w:w="671" w:type="pct"/>
            <w:gridSpan w:val="4"/>
            <w:vMerge/>
            <w:tcBorders>
              <w:left w:val="outset" w:sz="6" w:space="0" w:color="000000"/>
              <w:right w:val="outset" w:sz="6" w:space="0" w:color="000000"/>
            </w:tcBorders>
            <w:vAlign w:val="center"/>
            <w:hideMark/>
          </w:tcPr>
          <w:p w:rsidR="007E25B6" w:rsidRPr="00B027E0" w:rsidRDefault="007E25B6" w:rsidP="00C91EA9">
            <w:pPr>
              <w:pStyle w:val="NormalWeb"/>
              <w:rPr>
                <w:sz w:val="16"/>
                <w:szCs w:val="16"/>
              </w:rPr>
            </w:pPr>
          </w:p>
        </w:tc>
        <w:tc>
          <w:tcPr>
            <w:tcW w:w="539" w:type="pct"/>
            <w:gridSpan w:val="3"/>
            <w:tcBorders>
              <w:left w:val="outset" w:sz="6" w:space="0" w:color="000000"/>
              <w:right w:val="outset" w:sz="6" w:space="0" w:color="000000"/>
            </w:tcBorders>
            <w:vAlign w:val="center"/>
            <w:hideMark/>
          </w:tcPr>
          <w:p w:rsidR="007E25B6" w:rsidRDefault="007E25B6" w:rsidP="00C91EA9">
            <w:pPr>
              <w:pStyle w:val="NormalWeb"/>
              <w:rPr>
                <w:noProof/>
                <w:sz w:val="16"/>
                <w:szCs w:val="16"/>
              </w:rPr>
            </w:pPr>
          </w:p>
        </w:tc>
        <w:tc>
          <w:tcPr>
            <w:tcW w:w="633" w:type="pct"/>
            <w:gridSpan w:val="2"/>
            <w:vMerge/>
            <w:tcBorders>
              <w:left w:val="outset" w:sz="6" w:space="0" w:color="000000"/>
              <w:right w:val="outset" w:sz="6" w:space="0" w:color="000000"/>
            </w:tcBorders>
            <w:vAlign w:val="center"/>
            <w:hideMark/>
          </w:tcPr>
          <w:p w:rsidR="007E25B6" w:rsidRPr="00B027E0" w:rsidRDefault="007E25B6" w:rsidP="00C91EA9">
            <w:pPr>
              <w:pStyle w:val="NormalWeb"/>
              <w:jc w:val="center"/>
              <w:rPr>
                <w:sz w:val="16"/>
                <w:szCs w:val="16"/>
              </w:rPr>
            </w:pPr>
          </w:p>
        </w:tc>
        <w:tc>
          <w:tcPr>
            <w:tcW w:w="622" w:type="pct"/>
            <w:vMerge/>
            <w:tcBorders>
              <w:left w:val="outset" w:sz="6" w:space="0" w:color="000000"/>
              <w:right w:val="outset" w:sz="6" w:space="0" w:color="000000"/>
            </w:tcBorders>
            <w:vAlign w:val="center"/>
            <w:hideMark/>
          </w:tcPr>
          <w:p w:rsidR="007E25B6" w:rsidRPr="00B027E0" w:rsidRDefault="007E25B6" w:rsidP="00C91EA9">
            <w:pPr>
              <w:pStyle w:val="NormalWeb"/>
              <w:rPr>
                <w:sz w:val="16"/>
                <w:szCs w:val="16"/>
              </w:rPr>
            </w:pPr>
          </w:p>
        </w:tc>
        <w:tc>
          <w:tcPr>
            <w:tcW w:w="626" w:type="pct"/>
            <w:gridSpan w:val="2"/>
            <w:vMerge/>
            <w:tcBorders>
              <w:left w:val="outset" w:sz="6" w:space="0" w:color="000000"/>
              <w:right w:val="outset" w:sz="6" w:space="0" w:color="000000"/>
            </w:tcBorders>
            <w:vAlign w:val="center"/>
            <w:hideMark/>
          </w:tcPr>
          <w:p w:rsidR="007E25B6" w:rsidRPr="00B027E0" w:rsidRDefault="007E25B6" w:rsidP="00C91EA9">
            <w:pPr>
              <w:pStyle w:val="NormalWeb"/>
              <w:jc w:val="center"/>
              <w:rPr>
                <w:sz w:val="16"/>
                <w:szCs w:val="16"/>
              </w:rPr>
            </w:pPr>
          </w:p>
        </w:tc>
      </w:tr>
      <w:tr w:rsidR="007E25B6"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7E25B6" w:rsidRPr="00B027E0" w:rsidRDefault="007E25B6" w:rsidP="003F0CE4">
            <w:pPr>
              <w:rPr>
                <w:sz w:val="16"/>
                <w:szCs w:val="16"/>
                <w:lang w:val="sr-Cyrl-CS"/>
              </w:rPr>
            </w:pPr>
            <w:r>
              <w:rPr>
                <w:sz w:val="16"/>
                <w:szCs w:val="16"/>
                <w:lang w:val="sr-Cyrl-CS"/>
              </w:rPr>
              <w:lastRenderedPageBreak/>
              <w:t>4</w:t>
            </w:r>
            <w:r w:rsidR="003F0CE4">
              <w:rPr>
                <w:sz w:val="16"/>
                <w:szCs w:val="16"/>
                <w:lang w:val="sr-Cyrl-CS"/>
              </w:rPr>
              <w:t>.1.5</w:t>
            </w:r>
            <w:r>
              <w:rPr>
                <w:sz w:val="16"/>
                <w:szCs w:val="16"/>
                <w:lang w:val="sr-Cyrl-CS"/>
              </w:rPr>
              <w:t xml:space="preserve"> </w:t>
            </w:r>
            <w:r w:rsidR="003F0CE4">
              <w:rPr>
                <w:sz w:val="16"/>
                <w:szCs w:val="16"/>
                <w:lang w:val="sr-Cyrl-CS"/>
              </w:rPr>
              <w:t xml:space="preserve">Обезбеђени услови за развој мреже повереника и заменика повереника цивилне заштите као и јединица цивилне заштите у граду Врању </w:t>
            </w:r>
            <w:r>
              <w:rPr>
                <w:sz w:val="16"/>
                <w:szCs w:val="16"/>
                <w:lang w:val="sr-Cyrl-CS"/>
              </w:rPr>
              <w:t xml:space="preserve"> </w:t>
            </w:r>
          </w:p>
        </w:tc>
        <w:tc>
          <w:tcPr>
            <w:tcW w:w="841" w:type="pct"/>
            <w:gridSpan w:val="2"/>
            <w:tcBorders>
              <w:top w:val="outset" w:sz="6" w:space="0" w:color="000000"/>
              <w:left w:val="outset" w:sz="6" w:space="0" w:color="000000"/>
              <w:right w:val="outset" w:sz="6" w:space="0" w:color="000000"/>
            </w:tcBorders>
            <w:vAlign w:val="center"/>
            <w:hideMark/>
          </w:tcPr>
          <w:p w:rsidR="007E25B6" w:rsidRDefault="007E25B6" w:rsidP="00800239">
            <w:pPr>
              <w:pStyle w:val="NormalWeb"/>
              <w:spacing w:before="0" w:beforeAutospacing="0" w:after="0" w:afterAutospacing="0"/>
              <w:rPr>
                <w:sz w:val="16"/>
                <w:szCs w:val="16"/>
                <w:lang/>
              </w:rPr>
            </w:pPr>
            <w:r w:rsidRPr="00B027E0">
              <w:rPr>
                <w:sz w:val="16"/>
                <w:szCs w:val="16"/>
              </w:rPr>
              <w:t xml:space="preserve"> </w:t>
            </w:r>
            <w:r>
              <w:rPr>
                <w:sz w:val="16"/>
                <w:szCs w:val="16"/>
              </w:rPr>
              <w:t xml:space="preserve">1. </w:t>
            </w:r>
            <w:r w:rsidR="003F0CE4">
              <w:rPr>
                <w:sz w:val="16"/>
                <w:szCs w:val="16"/>
              </w:rPr>
              <w:t>Набавка опреме за потребе цивилне заштите на локалном нивоу-повереници и заменици повереника цивилне заштите и јединица цивилне заштите</w:t>
            </w:r>
          </w:p>
          <w:p w:rsidR="00327B1D" w:rsidRDefault="00327B1D" w:rsidP="00800239">
            <w:pPr>
              <w:pStyle w:val="NormalWeb"/>
              <w:spacing w:before="0" w:beforeAutospacing="0" w:after="0" w:afterAutospacing="0"/>
              <w:rPr>
                <w:sz w:val="16"/>
                <w:szCs w:val="16"/>
                <w:lang/>
              </w:rPr>
            </w:pPr>
            <w:r>
              <w:rPr>
                <w:sz w:val="16"/>
                <w:szCs w:val="16"/>
                <w:lang/>
              </w:rPr>
              <w:t>(</w:t>
            </w:r>
            <w:r w:rsidR="008C698D">
              <w:rPr>
                <w:sz w:val="16"/>
                <w:szCs w:val="16"/>
                <w:lang/>
              </w:rPr>
              <w:t>2 50</w:t>
            </w:r>
            <w:r>
              <w:rPr>
                <w:sz w:val="16"/>
                <w:szCs w:val="16"/>
                <w:lang/>
              </w:rPr>
              <w:t>0 000,00)</w:t>
            </w:r>
          </w:p>
          <w:p w:rsidR="008C698D" w:rsidRPr="00327B1D" w:rsidRDefault="008C698D" w:rsidP="00800239">
            <w:pPr>
              <w:pStyle w:val="NormalWeb"/>
              <w:spacing w:before="0" w:beforeAutospacing="0" w:after="0" w:afterAutospacing="0"/>
              <w:rPr>
                <w:sz w:val="16"/>
                <w:szCs w:val="16"/>
                <w:lang/>
              </w:rPr>
            </w:pPr>
          </w:p>
          <w:p w:rsidR="003F0CE4" w:rsidRDefault="003F0CE4" w:rsidP="00800239">
            <w:pPr>
              <w:pStyle w:val="NormalWeb"/>
              <w:spacing w:before="0" w:beforeAutospacing="0" w:after="0" w:afterAutospacing="0"/>
              <w:rPr>
                <w:sz w:val="16"/>
                <w:szCs w:val="16"/>
                <w:lang/>
              </w:rPr>
            </w:pPr>
            <w:r>
              <w:rPr>
                <w:sz w:val="16"/>
                <w:szCs w:val="16"/>
              </w:rPr>
              <w:t>2. Вежбе цивилне зашитите у граду Врању-сви субјекти од значаја</w:t>
            </w:r>
          </w:p>
          <w:p w:rsidR="008C698D" w:rsidRPr="008C698D" w:rsidRDefault="008C698D" w:rsidP="00800239">
            <w:pPr>
              <w:pStyle w:val="NormalWeb"/>
              <w:spacing w:before="0" w:beforeAutospacing="0" w:after="0" w:afterAutospacing="0"/>
              <w:rPr>
                <w:sz w:val="16"/>
                <w:szCs w:val="16"/>
                <w:lang/>
              </w:rPr>
            </w:pPr>
          </w:p>
          <w:p w:rsidR="003F0CE4" w:rsidRDefault="003F0CE4" w:rsidP="00800239">
            <w:pPr>
              <w:pStyle w:val="NormalWeb"/>
              <w:spacing w:before="0" w:beforeAutospacing="0" w:after="0" w:afterAutospacing="0"/>
              <w:rPr>
                <w:sz w:val="16"/>
                <w:szCs w:val="16"/>
                <w:lang/>
              </w:rPr>
            </w:pPr>
            <w:r>
              <w:rPr>
                <w:sz w:val="16"/>
                <w:szCs w:val="16"/>
              </w:rPr>
              <w:t xml:space="preserve">3. Вежбе цивилне заштите у школама и предшколским установама </w:t>
            </w:r>
          </w:p>
          <w:p w:rsidR="008C698D" w:rsidRPr="008C698D" w:rsidRDefault="008C698D" w:rsidP="00800239">
            <w:pPr>
              <w:pStyle w:val="NormalWeb"/>
              <w:spacing w:before="0" w:beforeAutospacing="0" w:after="0" w:afterAutospacing="0"/>
              <w:rPr>
                <w:sz w:val="16"/>
                <w:szCs w:val="16"/>
                <w:lang/>
              </w:rPr>
            </w:pPr>
          </w:p>
          <w:p w:rsidR="003F0CE4" w:rsidRDefault="003F0CE4" w:rsidP="00800239">
            <w:pPr>
              <w:pStyle w:val="NormalWeb"/>
              <w:spacing w:before="0" w:beforeAutospacing="0" w:after="0" w:afterAutospacing="0"/>
              <w:rPr>
                <w:sz w:val="16"/>
                <w:szCs w:val="16"/>
                <w:lang/>
              </w:rPr>
            </w:pPr>
            <w:r>
              <w:rPr>
                <w:sz w:val="16"/>
                <w:szCs w:val="16"/>
              </w:rPr>
              <w:t>4. Вежбе цивилне заштите у објектима јавне намене у граду Врању</w:t>
            </w:r>
          </w:p>
          <w:p w:rsidR="008C698D" w:rsidRPr="008C698D" w:rsidRDefault="008C698D" w:rsidP="00800239">
            <w:pPr>
              <w:pStyle w:val="NormalWeb"/>
              <w:spacing w:before="0" w:beforeAutospacing="0" w:after="0" w:afterAutospacing="0"/>
              <w:rPr>
                <w:sz w:val="16"/>
                <w:szCs w:val="16"/>
                <w:lang/>
              </w:rPr>
            </w:pPr>
          </w:p>
          <w:p w:rsidR="003F0CE4" w:rsidRPr="003F0CE4" w:rsidRDefault="003F0CE4" w:rsidP="00800239">
            <w:pPr>
              <w:pStyle w:val="NormalWeb"/>
              <w:spacing w:before="0" w:beforeAutospacing="0" w:after="0" w:afterAutospacing="0"/>
              <w:rPr>
                <w:sz w:val="16"/>
                <w:szCs w:val="16"/>
              </w:rPr>
            </w:pPr>
            <w:r>
              <w:rPr>
                <w:sz w:val="16"/>
                <w:szCs w:val="16"/>
              </w:rPr>
              <w:t>5. Израда базе података о расположивим капацитетима цивилне заштите на нивоу града Врања</w:t>
            </w:r>
          </w:p>
        </w:tc>
        <w:tc>
          <w:tcPr>
            <w:tcW w:w="671" w:type="pct"/>
            <w:gridSpan w:val="4"/>
            <w:tcBorders>
              <w:top w:val="outset" w:sz="6" w:space="0" w:color="000000"/>
              <w:left w:val="outset" w:sz="6" w:space="0" w:color="000000"/>
              <w:right w:val="outset" w:sz="6" w:space="0" w:color="000000"/>
            </w:tcBorders>
            <w:vAlign w:val="center"/>
            <w:hideMark/>
          </w:tcPr>
          <w:p w:rsidR="007E25B6" w:rsidRPr="00B027E0" w:rsidRDefault="007E25B6" w:rsidP="007E25B6">
            <w:pPr>
              <w:pStyle w:val="NormalWeb"/>
              <w:rPr>
                <w:sz w:val="16"/>
                <w:szCs w:val="16"/>
              </w:rPr>
            </w:pPr>
          </w:p>
          <w:p w:rsidR="007E25B6" w:rsidRPr="00B027E0" w:rsidRDefault="007E25B6" w:rsidP="007E25B6">
            <w:pPr>
              <w:pStyle w:val="NormalWeb"/>
              <w:rPr>
                <w:sz w:val="16"/>
                <w:szCs w:val="16"/>
              </w:rPr>
            </w:pPr>
            <w:r>
              <w:rPr>
                <w:sz w:val="16"/>
                <w:szCs w:val="16"/>
              </w:rPr>
              <w:t xml:space="preserve">Број </w:t>
            </w:r>
            <w:r w:rsidR="003F0CE4">
              <w:rPr>
                <w:sz w:val="16"/>
                <w:szCs w:val="16"/>
              </w:rPr>
              <w:t>изведених вежби и број укључених учесника</w:t>
            </w:r>
            <w:r>
              <w:rPr>
                <w:sz w:val="16"/>
                <w:szCs w:val="16"/>
              </w:rPr>
              <w:t xml:space="preserve"> </w:t>
            </w:r>
          </w:p>
          <w:p w:rsidR="007E25B6" w:rsidRDefault="007E25B6" w:rsidP="007E25B6">
            <w:pPr>
              <w:pStyle w:val="NormalWeb"/>
              <w:rPr>
                <w:sz w:val="16"/>
                <w:szCs w:val="16"/>
              </w:rPr>
            </w:pPr>
            <w:r>
              <w:rPr>
                <w:sz w:val="16"/>
                <w:szCs w:val="16"/>
              </w:rPr>
              <w:t>ПВ:</w:t>
            </w:r>
          </w:p>
          <w:p w:rsidR="007E25B6" w:rsidRPr="00B027E0" w:rsidRDefault="007E25B6" w:rsidP="007E25B6">
            <w:pPr>
              <w:pStyle w:val="NormalWeb"/>
              <w:rPr>
                <w:sz w:val="16"/>
                <w:szCs w:val="16"/>
              </w:rPr>
            </w:pPr>
            <w:r>
              <w:rPr>
                <w:sz w:val="16"/>
                <w:szCs w:val="16"/>
              </w:rPr>
              <w:t>ЦВ:</w:t>
            </w:r>
          </w:p>
          <w:p w:rsidR="007E25B6" w:rsidRPr="00B027E0" w:rsidRDefault="007E25B6" w:rsidP="007E25B6">
            <w:pPr>
              <w:pStyle w:val="NormalWeb"/>
              <w:rPr>
                <w:sz w:val="16"/>
                <w:szCs w:val="16"/>
              </w:rPr>
            </w:pPr>
          </w:p>
          <w:p w:rsidR="007E25B6" w:rsidRPr="00B027E0" w:rsidRDefault="007E25B6" w:rsidP="007E25B6">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7E25B6" w:rsidRPr="003F0CE4" w:rsidRDefault="003F0CE4" w:rsidP="007E25B6">
            <w:pPr>
              <w:pStyle w:val="NormalWeb"/>
              <w:rPr>
                <w:sz w:val="16"/>
                <w:szCs w:val="16"/>
              </w:rPr>
            </w:pPr>
            <w:r w:rsidRPr="00B027E0">
              <w:rPr>
                <w:sz w:val="16"/>
                <w:szCs w:val="16"/>
              </w:rPr>
              <w:t>Одељење за послове органа града- послови ванредних</w:t>
            </w:r>
            <w:r>
              <w:rPr>
                <w:sz w:val="16"/>
                <w:szCs w:val="16"/>
              </w:rPr>
              <w:t xml:space="preserve"> ситуација</w:t>
            </w:r>
          </w:p>
          <w:p w:rsidR="007E25B6" w:rsidRPr="00B027E0" w:rsidRDefault="007E25B6" w:rsidP="007E25B6">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7E25B6" w:rsidRPr="00AC264F" w:rsidRDefault="00AC264F" w:rsidP="007E25B6">
            <w:pPr>
              <w:pStyle w:val="NormalWeb"/>
              <w:rPr>
                <w:sz w:val="16"/>
                <w:szCs w:val="16"/>
              </w:rPr>
            </w:pPr>
            <w:r>
              <w:rPr>
                <w:sz w:val="16"/>
                <w:szCs w:val="16"/>
              </w:rPr>
              <w:t xml:space="preserve">  СВС-Одељење за ванредне ситуације у        Врању</w:t>
            </w:r>
          </w:p>
          <w:p w:rsidR="007E25B6" w:rsidRPr="00B027E0" w:rsidRDefault="007E25B6" w:rsidP="007E25B6">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7E25B6" w:rsidRPr="00116C38" w:rsidRDefault="007E25B6" w:rsidP="007E25B6">
            <w:pPr>
              <w:pStyle w:val="NormalWeb"/>
              <w:rPr>
                <w:sz w:val="16"/>
                <w:szCs w:val="16"/>
                <w:lang/>
              </w:rPr>
            </w:pPr>
          </w:p>
        </w:tc>
        <w:tc>
          <w:tcPr>
            <w:tcW w:w="626" w:type="pct"/>
            <w:gridSpan w:val="2"/>
            <w:tcBorders>
              <w:top w:val="outset" w:sz="6" w:space="0" w:color="000000"/>
              <w:left w:val="outset" w:sz="6" w:space="0" w:color="000000"/>
              <w:right w:val="outset" w:sz="6" w:space="0" w:color="000000"/>
            </w:tcBorders>
            <w:vAlign w:val="center"/>
            <w:hideMark/>
          </w:tcPr>
          <w:p w:rsidR="007E25B6" w:rsidRPr="00116C38" w:rsidRDefault="00116C38" w:rsidP="007E25B6">
            <w:pPr>
              <w:pStyle w:val="NormalWeb"/>
              <w:jc w:val="center"/>
              <w:rPr>
                <w:sz w:val="16"/>
                <w:szCs w:val="16"/>
                <w:lang/>
              </w:rPr>
            </w:pPr>
            <w:r>
              <w:rPr>
                <w:sz w:val="16"/>
                <w:szCs w:val="16"/>
                <w:lang/>
              </w:rPr>
              <w:t>Буџет Града</w:t>
            </w:r>
          </w:p>
        </w:tc>
      </w:tr>
      <w:tr w:rsidR="00B34B01"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B34B01" w:rsidRPr="00B027E0" w:rsidRDefault="00B34B01" w:rsidP="008A3D12">
            <w:pPr>
              <w:rPr>
                <w:sz w:val="16"/>
                <w:szCs w:val="16"/>
                <w:lang w:val="sr-Cyrl-CS"/>
              </w:rPr>
            </w:pPr>
            <w:r>
              <w:rPr>
                <w:sz w:val="16"/>
                <w:szCs w:val="16"/>
                <w:lang w:val="sr-Cyrl-CS"/>
              </w:rPr>
              <w:t xml:space="preserve">4.1.6. </w:t>
            </w:r>
            <w:r w:rsidR="008A3D12">
              <w:rPr>
                <w:sz w:val="16"/>
                <w:szCs w:val="16"/>
                <w:lang w:val="sr-Cyrl-CS"/>
              </w:rPr>
              <w:t>Развијен систем за збрињавање евакуисаног и угроженог становништа као и животињског фонда у складу са проценом ризика од катастрофа града Врања</w:t>
            </w:r>
            <w:r>
              <w:rPr>
                <w:sz w:val="16"/>
                <w:szCs w:val="16"/>
                <w:lang w:val="sr-Cyrl-CS"/>
              </w:rPr>
              <w:t xml:space="preserve">  </w:t>
            </w:r>
          </w:p>
        </w:tc>
        <w:tc>
          <w:tcPr>
            <w:tcW w:w="841" w:type="pct"/>
            <w:gridSpan w:val="2"/>
            <w:tcBorders>
              <w:top w:val="outset" w:sz="6" w:space="0" w:color="000000"/>
              <w:left w:val="outset" w:sz="6" w:space="0" w:color="000000"/>
              <w:right w:val="outset" w:sz="6" w:space="0" w:color="000000"/>
            </w:tcBorders>
            <w:vAlign w:val="center"/>
            <w:hideMark/>
          </w:tcPr>
          <w:p w:rsidR="00B34B01" w:rsidRDefault="00B34B01" w:rsidP="00116C38">
            <w:pPr>
              <w:pStyle w:val="NormalWeb"/>
              <w:rPr>
                <w:sz w:val="16"/>
                <w:szCs w:val="16"/>
              </w:rPr>
            </w:pPr>
            <w:r w:rsidRPr="00B027E0">
              <w:rPr>
                <w:sz w:val="16"/>
                <w:szCs w:val="16"/>
              </w:rPr>
              <w:t xml:space="preserve"> </w:t>
            </w:r>
            <w:r>
              <w:rPr>
                <w:sz w:val="16"/>
                <w:szCs w:val="16"/>
              </w:rPr>
              <w:t xml:space="preserve">1. </w:t>
            </w:r>
            <w:r w:rsidR="008A3D12">
              <w:rPr>
                <w:sz w:val="16"/>
                <w:szCs w:val="16"/>
              </w:rPr>
              <w:t>Израда регистра осетљивих особа у ЈЛС</w:t>
            </w:r>
          </w:p>
          <w:p w:rsidR="00B34B01" w:rsidRDefault="00B34B01" w:rsidP="00116C38">
            <w:pPr>
              <w:pStyle w:val="NormalWeb"/>
              <w:rPr>
                <w:sz w:val="16"/>
                <w:szCs w:val="16"/>
              </w:rPr>
            </w:pPr>
            <w:r>
              <w:rPr>
                <w:sz w:val="16"/>
                <w:szCs w:val="16"/>
              </w:rPr>
              <w:t xml:space="preserve">2. </w:t>
            </w:r>
            <w:r w:rsidR="008A3D12">
              <w:rPr>
                <w:sz w:val="16"/>
                <w:szCs w:val="16"/>
              </w:rPr>
              <w:t xml:space="preserve">Изградња отпорности укључујући јачање психолошке подршке, здравствене неге, адаптација и опремање објеката и локација за </w:t>
            </w:r>
            <w:r w:rsidR="004C110E">
              <w:rPr>
                <w:sz w:val="16"/>
                <w:szCs w:val="16"/>
              </w:rPr>
              <w:t xml:space="preserve">прихват </w:t>
            </w:r>
            <w:r w:rsidR="008A3D12">
              <w:rPr>
                <w:sz w:val="16"/>
                <w:szCs w:val="16"/>
              </w:rPr>
              <w:t>и сарадњу са образовним установама</w:t>
            </w:r>
          </w:p>
          <w:p w:rsidR="00B34B01" w:rsidRPr="003F0CE4" w:rsidRDefault="00B34B01" w:rsidP="00116C38">
            <w:pPr>
              <w:pStyle w:val="NormalWeb"/>
              <w:rPr>
                <w:sz w:val="16"/>
                <w:szCs w:val="16"/>
              </w:rPr>
            </w:pPr>
          </w:p>
        </w:tc>
        <w:tc>
          <w:tcPr>
            <w:tcW w:w="671" w:type="pct"/>
            <w:gridSpan w:val="4"/>
            <w:tcBorders>
              <w:top w:val="outset" w:sz="6" w:space="0" w:color="000000"/>
              <w:left w:val="outset" w:sz="6" w:space="0" w:color="000000"/>
              <w:right w:val="outset" w:sz="6" w:space="0" w:color="000000"/>
            </w:tcBorders>
            <w:vAlign w:val="center"/>
            <w:hideMark/>
          </w:tcPr>
          <w:p w:rsidR="00B34B01" w:rsidRPr="00B027E0" w:rsidRDefault="00B34B01" w:rsidP="00116C38">
            <w:pPr>
              <w:pStyle w:val="NormalWeb"/>
              <w:rPr>
                <w:sz w:val="16"/>
                <w:szCs w:val="16"/>
              </w:rPr>
            </w:pPr>
          </w:p>
          <w:p w:rsidR="00B34B01" w:rsidRPr="008A3D12" w:rsidRDefault="008A3D12" w:rsidP="00116C38">
            <w:pPr>
              <w:pStyle w:val="NormalWeb"/>
              <w:rPr>
                <w:sz w:val="16"/>
                <w:szCs w:val="16"/>
              </w:rPr>
            </w:pPr>
            <w:r>
              <w:rPr>
                <w:sz w:val="16"/>
                <w:szCs w:val="16"/>
              </w:rPr>
              <w:t>Проценат благовремено и ефикасно евакуисаног становништва и збринутног, угроженог становништва од укупног броја угроженог становништва на годишњем нивоу</w:t>
            </w:r>
          </w:p>
          <w:p w:rsidR="00B34B01" w:rsidRDefault="00B34B01" w:rsidP="00116C38">
            <w:pPr>
              <w:pStyle w:val="NormalWeb"/>
              <w:rPr>
                <w:sz w:val="16"/>
                <w:szCs w:val="16"/>
              </w:rPr>
            </w:pPr>
            <w:r>
              <w:rPr>
                <w:sz w:val="16"/>
                <w:szCs w:val="16"/>
              </w:rPr>
              <w:t>ПВ:</w:t>
            </w:r>
          </w:p>
          <w:p w:rsidR="00B34B01" w:rsidRPr="00B027E0" w:rsidRDefault="00B34B01" w:rsidP="00116C38">
            <w:pPr>
              <w:pStyle w:val="NormalWeb"/>
              <w:rPr>
                <w:sz w:val="16"/>
                <w:szCs w:val="16"/>
              </w:rPr>
            </w:pPr>
            <w:r>
              <w:rPr>
                <w:sz w:val="16"/>
                <w:szCs w:val="16"/>
              </w:rPr>
              <w:t>ЦВ:</w:t>
            </w:r>
          </w:p>
          <w:p w:rsidR="00B34B01" w:rsidRPr="00B027E0" w:rsidRDefault="00B34B01" w:rsidP="00116C38">
            <w:pPr>
              <w:pStyle w:val="NormalWeb"/>
              <w:rPr>
                <w:sz w:val="16"/>
                <w:szCs w:val="16"/>
              </w:rPr>
            </w:pPr>
          </w:p>
          <w:p w:rsidR="00B34B01" w:rsidRPr="00B027E0" w:rsidRDefault="00B34B01"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B34B01" w:rsidRPr="003F0CE4" w:rsidRDefault="00B34B01" w:rsidP="00116C38">
            <w:pPr>
              <w:pStyle w:val="NormalWeb"/>
              <w:rPr>
                <w:sz w:val="16"/>
                <w:szCs w:val="16"/>
              </w:rPr>
            </w:pPr>
            <w:r w:rsidRPr="00B027E0">
              <w:rPr>
                <w:sz w:val="16"/>
                <w:szCs w:val="16"/>
              </w:rPr>
              <w:t>Одељење за послове органа града- послови ванредних</w:t>
            </w:r>
            <w:r>
              <w:rPr>
                <w:sz w:val="16"/>
                <w:szCs w:val="16"/>
              </w:rPr>
              <w:t xml:space="preserve"> ситуација</w:t>
            </w:r>
          </w:p>
          <w:p w:rsidR="00B34B01" w:rsidRPr="00B027E0" w:rsidRDefault="00B34B01" w:rsidP="00116C38">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B34B01" w:rsidRPr="009D3C52" w:rsidRDefault="009D3C52" w:rsidP="00116C38">
            <w:pPr>
              <w:pStyle w:val="NormalWeb"/>
              <w:rPr>
                <w:sz w:val="16"/>
                <w:szCs w:val="16"/>
              </w:rPr>
            </w:pPr>
            <w:r>
              <w:rPr>
                <w:sz w:val="16"/>
                <w:szCs w:val="16"/>
              </w:rPr>
              <w:t>Служба за односе са јавношћу града Врања</w:t>
            </w:r>
          </w:p>
          <w:p w:rsidR="00B34B01" w:rsidRPr="00B027E0" w:rsidRDefault="00B34B01"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B34B01" w:rsidRPr="00116C38" w:rsidRDefault="00116C38"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B34B01" w:rsidRPr="00B027E0" w:rsidRDefault="00B34B01" w:rsidP="00116C38">
            <w:pPr>
              <w:pStyle w:val="NormalWeb"/>
              <w:jc w:val="center"/>
              <w:rPr>
                <w:sz w:val="16"/>
                <w:szCs w:val="16"/>
              </w:rPr>
            </w:pPr>
            <w:r>
              <w:rPr>
                <w:sz w:val="16"/>
                <w:szCs w:val="16"/>
              </w:rPr>
              <w:t>/</w:t>
            </w:r>
          </w:p>
        </w:tc>
      </w:tr>
      <w:tr w:rsidR="00F70DDF"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F70DDF" w:rsidRPr="00B027E0" w:rsidRDefault="00F70DDF" w:rsidP="00F70DDF">
            <w:pPr>
              <w:rPr>
                <w:sz w:val="16"/>
                <w:szCs w:val="16"/>
                <w:lang w:val="sr-Cyrl-CS"/>
              </w:rPr>
            </w:pPr>
            <w:r>
              <w:rPr>
                <w:sz w:val="16"/>
                <w:szCs w:val="16"/>
                <w:lang w:val="sr-Cyrl-CS"/>
              </w:rPr>
              <w:t xml:space="preserve">4.1.7. Унапређени капацитети за управљање информацијама при штабу за ванредне ситуације града Врања </w:t>
            </w:r>
          </w:p>
        </w:tc>
        <w:tc>
          <w:tcPr>
            <w:tcW w:w="841" w:type="pct"/>
            <w:gridSpan w:val="2"/>
            <w:tcBorders>
              <w:top w:val="outset" w:sz="6" w:space="0" w:color="000000"/>
              <w:left w:val="outset" w:sz="6" w:space="0" w:color="000000"/>
              <w:right w:val="outset" w:sz="6" w:space="0" w:color="000000"/>
            </w:tcBorders>
            <w:vAlign w:val="center"/>
            <w:hideMark/>
          </w:tcPr>
          <w:p w:rsidR="00F70DDF" w:rsidRDefault="00F70DDF" w:rsidP="00116C38">
            <w:pPr>
              <w:pStyle w:val="NormalWeb"/>
              <w:rPr>
                <w:sz w:val="16"/>
                <w:szCs w:val="16"/>
              </w:rPr>
            </w:pPr>
            <w:r w:rsidRPr="00B027E0">
              <w:rPr>
                <w:sz w:val="16"/>
                <w:szCs w:val="16"/>
              </w:rPr>
              <w:t xml:space="preserve"> </w:t>
            </w:r>
            <w:r>
              <w:rPr>
                <w:sz w:val="16"/>
                <w:szCs w:val="16"/>
              </w:rPr>
              <w:t>1. Израда процедура за комуникацију свих институција од значаја за штаб за ванредне ситуације,као и НВО сектора</w:t>
            </w:r>
          </w:p>
          <w:p w:rsidR="00F70DDF" w:rsidRDefault="00F70DDF" w:rsidP="00116C38">
            <w:pPr>
              <w:pStyle w:val="NormalWeb"/>
              <w:rPr>
                <w:sz w:val="16"/>
                <w:szCs w:val="16"/>
              </w:rPr>
            </w:pPr>
            <w:r>
              <w:rPr>
                <w:sz w:val="16"/>
                <w:szCs w:val="16"/>
              </w:rPr>
              <w:t xml:space="preserve">2. Набавка опреме за потребе несметане комуникације и функционисање штаба </w:t>
            </w:r>
            <w:r>
              <w:rPr>
                <w:sz w:val="16"/>
                <w:szCs w:val="16"/>
              </w:rPr>
              <w:lastRenderedPageBreak/>
              <w:t>за ванредне ситуације у циљу</w:t>
            </w:r>
            <w:r w:rsidR="003E0371">
              <w:rPr>
                <w:sz w:val="16"/>
                <w:szCs w:val="16"/>
              </w:rPr>
              <w:t xml:space="preserve"> потпуне покривености територије за који је надлежан </w:t>
            </w:r>
          </w:p>
          <w:p w:rsidR="00F70DDF" w:rsidRPr="003F0CE4" w:rsidRDefault="00F70DDF" w:rsidP="00116C38">
            <w:pPr>
              <w:pStyle w:val="NormalWeb"/>
              <w:rPr>
                <w:sz w:val="16"/>
                <w:szCs w:val="16"/>
              </w:rPr>
            </w:pPr>
          </w:p>
        </w:tc>
        <w:tc>
          <w:tcPr>
            <w:tcW w:w="671" w:type="pct"/>
            <w:gridSpan w:val="4"/>
            <w:tcBorders>
              <w:top w:val="outset" w:sz="6" w:space="0" w:color="000000"/>
              <w:left w:val="outset" w:sz="6" w:space="0" w:color="000000"/>
              <w:right w:val="outset" w:sz="6" w:space="0" w:color="000000"/>
            </w:tcBorders>
            <w:vAlign w:val="center"/>
            <w:hideMark/>
          </w:tcPr>
          <w:p w:rsidR="00F70DDF" w:rsidRPr="00B027E0" w:rsidRDefault="00F70DDF" w:rsidP="00116C38">
            <w:pPr>
              <w:pStyle w:val="NormalWeb"/>
              <w:rPr>
                <w:sz w:val="16"/>
                <w:szCs w:val="16"/>
              </w:rPr>
            </w:pPr>
          </w:p>
          <w:p w:rsidR="00F70DDF" w:rsidRPr="008A3D12" w:rsidRDefault="003E0371" w:rsidP="00116C38">
            <w:pPr>
              <w:pStyle w:val="NormalWeb"/>
              <w:rPr>
                <w:sz w:val="16"/>
                <w:szCs w:val="16"/>
              </w:rPr>
            </w:pPr>
            <w:r>
              <w:rPr>
                <w:sz w:val="16"/>
                <w:szCs w:val="16"/>
              </w:rPr>
              <w:t>Проценат покривености територија системом веза коју користи штаб за ВС</w:t>
            </w:r>
          </w:p>
          <w:p w:rsidR="00F70DDF" w:rsidRDefault="00F70DDF" w:rsidP="00116C38">
            <w:pPr>
              <w:pStyle w:val="NormalWeb"/>
              <w:rPr>
                <w:sz w:val="16"/>
                <w:szCs w:val="16"/>
              </w:rPr>
            </w:pPr>
            <w:r>
              <w:rPr>
                <w:sz w:val="16"/>
                <w:szCs w:val="16"/>
              </w:rPr>
              <w:lastRenderedPageBreak/>
              <w:t>ПВ:</w:t>
            </w:r>
          </w:p>
          <w:p w:rsidR="00F70DDF" w:rsidRPr="00B027E0" w:rsidRDefault="00F70DDF" w:rsidP="00116C38">
            <w:pPr>
              <w:pStyle w:val="NormalWeb"/>
              <w:rPr>
                <w:sz w:val="16"/>
                <w:szCs w:val="16"/>
              </w:rPr>
            </w:pPr>
            <w:r>
              <w:rPr>
                <w:sz w:val="16"/>
                <w:szCs w:val="16"/>
              </w:rPr>
              <w:t>ЦВ:</w:t>
            </w:r>
          </w:p>
          <w:p w:rsidR="00F70DDF" w:rsidRPr="00B027E0" w:rsidRDefault="00F70DDF" w:rsidP="00116C38">
            <w:pPr>
              <w:pStyle w:val="NormalWeb"/>
              <w:rPr>
                <w:sz w:val="16"/>
                <w:szCs w:val="16"/>
              </w:rPr>
            </w:pPr>
          </w:p>
          <w:p w:rsidR="00F70DDF" w:rsidRPr="00B027E0" w:rsidRDefault="00F70DDF"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F70DDF" w:rsidRPr="003E0371" w:rsidRDefault="003E0371" w:rsidP="00116C38">
            <w:pPr>
              <w:pStyle w:val="NormalWeb"/>
              <w:rPr>
                <w:sz w:val="16"/>
                <w:szCs w:val="16"/>
              </w:rPr>
            </w:pPr>
            <w:r>
              <w:rPr>
                <w:sz w:val="16"/>
                <w:szCs w:val="16"/>
              </w:rPr>
              <w:lastRenderedPageBreak/>
              <w:t>Штаб за ВС</w:t>
            </w:r>
          </w:p>
          <w:p w:rsidR="00F70DDF" w:rsidRPr="00B027E0" w:rsidRDefault="00F70DDF" w:rsidP="00116C38">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F70DDF" w:rsidRDefault="00F70DDF" w:rsidP="00116C38">
            <w:pPr>
              <w:pStyle w:val="NormalWeb"/>
              <w:rPr>
                <w:sz w:val="16"/>
                <w:szCs w:val="16"/>
              </w:rPr>
            </w:pPr>
            <w:r>
              <w:rPr>
                <w:sz w:val="16"/>
                <w:szCs w:val="16"/>
              </w:rPr>
              <w:t>/</w:t>
            </w:r>
          </w:p>
          <w:p w:rsidR="00F70DDF" w:rsidRPr="00B027E0" w:rsidRDefault="00F70DDF"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F70DDF" w:rsidRPr="00116C38" w:rsidRDefault="00116C38"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F70DDF" w:rsidRPr="00B027E0" w:rsidRDefault="00F70DDF" w:rsidP="00116C38">
            <w:pPr>
              <w:pStyle w:val="NormalWeb"/>
              <w:jc w:val="center"/>
              <w:rPr>
                <w:sz w:val="16"/>
                <w:szCs w:val="16"/>
              </w:rPr>
            </w:pPr>
            <w:r>
              <w:rPr>
                <w:sz w:val="16"/>
                <w:szCs w:val="16"/>
              </w:rPr>
              <w:t>/</w:t>
            </w:r>
          </w:p>
        </w:tc>
      </w:tr>
      <w:tr w:rsidR="00D27584"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D27584" w:rsidRPr="00B027E0" w:rsidRDefault="00D27584" w:rsidP="003837A6">
            <w:pPr>
              <w:rPr>
                <w:sz w:val="16"/>
                <w:szCs w:val="16"/>
                <w:lang w:val="sr-Cyrl-CS"/>
              </w:rPr>
            </w:pPr>
            <w:r>
              <w:rPr>
                <w:sz w:val="16"/>
                <w:szCs w:val="16"/>
                <w:lang w:val="sr-Cyrl-CS"/>
              </w:rPr>
              <w:lastRenderedPageBreak/>
              <w:t>4.1.</w:t>
            </w:r>
            <w:r w:rsidR="003837A6">
              <w:rPr>
                <w:sz w:val="16"/>
                <w:szCs w:val="16"/>
                <w:lang w:val="sr-Cyrl-CS"/>
              </w:rPr>
              <w:t xml:space="preserve">8. Информације у току ванредних догађаја/ситуација благовремено су досутпне медијима и јавности </w:t>
            </w:r>
            <w:r>
              <w:rPr>
                <w:sz w:val="16"/>
                <w:szCs w:val="16"/>
                <w:lang w:val="sr-Cyrl-CS"/>
              </w:rPr>
              <w:t xml:space="preserve"> </w:t>
            </w:r>
          </w:p>
        </w:tc>
        <w:tc>
          <w:tcPr>
            <w:tcW w:w="841" w:type="pct"/>
            <w:gridSpan w:val="2"/>
            <w:tcBorders>
              <w:top w:val="outset" w:sz="6" w:space="0" w:color="000000"/>
              <w:left w:val="outset" w:sz="6" w:space="0" w:color="000000"/>
              <w:right w:val="outset" w:sz="6" w:space="0" w:color="000000"/>
            </w:tcBorders>
            <w:vAlign w:val="center"/>
            <w:hideMark/>
          </w:tcPr>
          <w:p w:rsidR="00D27584" w:rsidRDefault="00D27584" w:rsidP="00116C38">
            <w:pPr>
              <w:pStyle w:val="NormalWeb"/>
              <w:rPr>
                <w:sz w:val="16"/>
                <w:szCs w:val="16"/>
              </w:rPr>
            </w:pPr>
            <w:r w:rsidRPr="00B027E0">
              <w:rPr>
                <w:sz w:val="16"/>
                <w:szCs w:val="16"/>
              </w:rPr>
              <w:t xml:space="preserve"> </w:t>
            </w:r>
            <w:r>
              <w:rPr>
                <w:sz w:val="16"/>
                <w:szCs w:val="16"/>
              </w:rPr>
              <w:t xml:space="preserve">1. </w:t>
            </w:r>
            <w:r w:rsidR="003837A6">
              <w:rPr>
                <w:sz w:val="16"/>
                <w:szCs w:val="16"/>
              </w:rPr>
              <w:t>Израда смерница за процедуре комуникације у граду Врању у ванредним ситуацијама</w:t>
            </w:r>
          </w:p>
          <w:p w:rsidR="00D27584" w:rsidRDefault="00D27584" w:rsidP="00116C38">
            <w:pPr>
              <w:pStyle w:val="NormalWeb"/>
              <w:rPr>
                <w:sz w:val="16"/>
                <w:szCs w:val="16"/>
              </w:rPr>
            </w:pPr>
            <w:r>
              <w:rPr>
                <w:sz w:val="16"/>
                <w:szCs w:val="16"/>
              </w:rPr>
              <w:t xml:space="preserve">2. </w:t>
            </w:r>
            <w:r w:rsidR="003837A6">
              <w:rPr>
                <w:sz w:val="16"/>
                <w:szCs w:val="16"/>
              </w:rPr>
              <w:t xml:space="preserve">Одржавање радионица ради дијалога са медијима на тему извештавања у току ванредне ситуације </w:t>
            </w:r>
          </w:p>
          <w:p w:rsidR="003837A6" w:rsidRDefault="003837A6" w:rsidP="00116C38">
            <w:pPr>
              <w:pStyle w:val="NormalWeb"/>
              <w:rPr>
                <w:sz w:val="16"/>
                <w:szCs w:val="16"/>
              </w:rPr>
            </w:pPr>
          </w:p>
          <w:p w:rsidR="00D27584" w:rsidRPr="003F0CE4" w:rsidRDefault="00D27584" w:rsidP="00116C38">
            <w:pPr>
              <w:pStyle w:val="NormalWeb"/>
              <w:rPr>
                <w:sz w:val="16"/>
                <w:szCs w:val="16"/>
              </w:rPr>
            </w:pPr>
          </w:p>
        </w:tc>
        <w:tc>
          <w:tcPr>
            <w:tcW w:w="671" w:type="pct"/>
            <w:gridSpan w:val="4"/>
            <w:tcBorders>
              <w:top w:val="outset" w:sz="6" w:space="0" w:color="000000"/>
              <w:left w:val="outset" w:sz="6" w:space="0" w:color="000000"/>
              <w:right w:val="outset" w:sz="6" w:space="0" w:color="000000"/>
            </w:tcBorders>
            <w:vAlign w:val="center"/>
            <w:hideMark/>
          </w:tcPr>
          <w:p w:rsidR="00D27584" w:rsidRPr="00B027E0" w:rsidRDefault="00D27584" w:rsidP="00116C38">
            <w:pPr>
              <w:pStyle w:val="NormalWeb"/>
              <w:rPr>
                <w:sz w:val="16"/>
                <w:szCs w:val="16"/>
              </w:rPr>
            </w:pPr>
          </w:p>
          <w:p w:rsidR="00D27584" w:rsidRPr="008A3D12" w:rsidRDefault="003837A6" w:rsidP="00116C38">
            <w:pPr>
              <w:pStyle w:val="NormalWeb"/>
              <w:rPr>
                <w:sz w:val="16"/>
                <w:szCs w:val="16"/>
              </w:rPr>
            </w:pPr>
            <w:r>
              <w:rPr>
                <w:sz w:val="16"/>
                <w:szCs w:val="16"/>
              </w:rPr>
              <w:t xml:space="preserve">Број благовремено и ефикасно пласираних информација у медијима и јавности током ванредне ситуације </w:t>
            </w:r>
          </w:p>
          <w:p w:rsidR="00D27584" w:rsidRDefault="00D27584" w:rsidP="00116C38">
            <w:pPr>
              <w:pStyle w:val="NormalWeb"/>
              <w:rPr>
                <w:sz w:val="16"/>
                <w:szCs w:val="16"/>
              </w:rPr>
            </w:pPr>
            <w:r>
              <w:rPr>
                <w:sz w:val="16"/>
                <w:szCs w:val="16"/>
              </w:rPr>
              <w:t>ПВ:</w:t>
            </w:r>
          </w:p>
          <w:p w:rsidR="00D27584" w:rsidRPr="00B027E0" w:rsidRDefault="00D27584" w:rsidP="00116C38">
            <w:pPr>
              <w:pStyle w:val="NormalWeb"/>
              <w:rPr>
                <w:sz w:val="16"/>
                <w:szCs w:val="16"/>
              </w:rPr>
            </w:pPr>
            <w:r>
              <w:rPr>
                <w:sz w:val="16"/>
                <w:szCs w:val="16"/>
              </w:rPr>
              <w:t>ЦВ:</w:t>
            </w:r>
          </w:p>
          <w:p w:rsidR="00D27584" w:rsidRPr="00B027E0" w:rsidRDefault="00D27584" w:rsidP="00116C38">
            <w:pPr>
              <w:pStyle w:val="NormalWeb"/>
              <w:rPr>
                <w:sz w:val="16"/>
                <w:szCs w:val="16"/>
              </w:rPr>
            </w:pPr>
          </w:p>
          <w:p w:rsidR="00D27584" w:rsidRPr="00B027E0" w:rsidRDefault="00D27584"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3837A6" w:rsidRPr="003F0CE4" w:rsidRDefault="003837A6" w:rsidP="003837A6">
            <w:pPr>
              <w:pStyle w:val="NormalWeb"/>
              <w:rPr>
                <w:sz w:val="16"/>
                <w:szCs w:val="16"/>
              </w:rPr>
            </w:pPr>
            <w:r w:rsidRPr="00B027E0">
              <w:rPr>
                <w:sz w:val="16"/>
                <w:szCs w:val="16"/>
              </w:rPr>
              <w:t>Одељење за послове органа града- послови ванредних</w:t>
            </w:r>
            <w:r>
              <w:rPr>
                <w:sz w:val="16"/>
                <w:szCs w:val="16"/>
              </w:rPr>
              <w:t xml:space="preserve"> ситуација</w:t>
            </w:r>
          </w:p>
          <w:p w:rsidR="00D27584" w:rsidRPr="003837A6" w:rsidRDefault="003837A6" w:rsidP="003837A6">
            <w:pPr>
              <w:pStyle w:val="NormalWeb"/>
              <w:rPr>
                <w:sz w:val="16"/>
                <w:szCs w:val="16"/>
              </w:rPr>
            </w:pPr>
            <w:r>
              <w:rPr>
                <w:sz w:val="16"/>
                <w:szCs w:val="16"/>
              </w:rPr>
              <w:t xml:space="preserve"> </w:t>
            </w:r>
          </w:p>
        </w:tc>
        <w:tc>
          <w:tcPr>
            <w:tcW w:w="633" w:type="pct"/>
            <w:gridSpan w:val="2"/>
            <w:tcBorders>
              <w:top w:val="outset" w:sz="6" w:space="0" w:color="000000"/>
              <w:left w:val="outset" w:sz="6" w:space="0" w:color="000000"/>
              <w:right w:val="outset" w:sz="6" w:space="0" w:color="000000"/>
            </w:tcBorders>
            <w:vAlign w:val="center"/>
            <w:hideMark/>
          </w:tcPr>
          <w:p w:rsidR="00D27584" w:rsidRDefault="00D27584" w:rsidP="00116C38">
            <w:pPr>
              <w:pStyle w:val="NormalWeb"/>
              <w:rPr>
                <w:sz w:val="16"/>
                <w:szCs w:val="16"/>
              </w:rPr>
            </w:pPr>
            <w:r>
              <w:rPr>
                <w:sz w:val="16"/>
                <w:szCs w:val="16"/>
              </w:rPr>
              <w:t>/</w:t>
            </w:r>
          </w:p>
          <w:p w:rsidR="00D27584" w:rsidRPr="00B027E0" w:rsidRDefault="00D27584"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D27584" w:rsidRPr="00116C38" w:rsidRDefault="00116C38"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D27584" w:rsidRPr="00B027E0" w:rsidRDefault="00D27584" w:rsidP="00116C38">
            <w:pPr>
              <w:pStyle w:val="NormalWeb"/>
              <w:jc w:val="center"/>
              <w:rPr>
                <w:sz w:val="16"/>
                <w:szCs w:val="16"/>
              </w:rPr>
            </w:pPr>
            <w:r>
              <w:rPr>
                <w:sz w:val="16"/>
                <w:szCs w:val="16"/>
              </w:rPr>
              <w:t>/</w:t>
            </w:r>
          </w:p>
        </w:tc>
      </w:tr>
      <w:tr w:rsidR="00764BEB" w:rsidRPr="00B027E0" w:rsidTr="00116C38">
        <w:trPr>
          <w:trHeight w:val="344"/>
        </w:trPr>
        <w:tc>
          <w:tcPr>
            <w:tcW w:w="5000" w:type="pct"/>
            <w:gridSpan w:val="15"/>
            <w:tcBorders>
              <w:top w:val="outset" w:sz="6" w:space="0" w:color="000000"/>
              <w:left w:val="outset" w:sz="6" w:space="0" w:color="000000"/>
              <w:right w:val="outset" w:sz="6" w:space="0" w:color="000000"/>
            </w:tcBorders>
            <w:vAlign w:val="center"/>
            <w:hideMark/>
          </w:tcPr>
          <w:p w:rsidR="00764BEB" w:rsidRPr="008C698D" w:rsidRDefault="00764BEB" w:rsidP="00116C38">
            <w:pPr>
              <w:rPr>
                <w:sz w:val="16"/>
                <w:szCs w:val="16"/>
                <w:lang/>
              </w:rPr>
            </w:pPr>
            <w:r w:rsidRPr="00B027E0">
              <w:rPr>
                <w:b/>
                <w:sz w:val="16"/>
                <w:szCs w:val="16"/>
              </w:rPr>
              <w:t xml:space="preserve">Укупан буџет за компоненту </w:t>
            </w:r>
            <w:r>
              <w:rPr>
                <w:b/>
                <w:sz w:val="16"/>
                <w:szCs w:val="16"/>
              </w:rPr>
              <w:t>4</w:t>
            </w:r>
            <w:r w:rsidRPr="00B027E0">
              <w:rPr>
                <w:b/>
                <w:sz w:val="16"/>
                <w:szCs w:val="16"/>
              </w:rPr>
              <w:t>:</w:t>
            </w:r>
            <w:r w:rsidR="008C698D">
              <w:rPr>
                <w:b/>
                <w:sz w:val="16"/>
                <w:szCs w:val="16"/>
                <w:lang/>
              </w:rPr>
              <w:t xml:space="preserve"> 20 760 000,00 дин</w:t>
            </w:r>
          </w:p>
        </w:tc>
      </w:tr>
      <w:tr w:rsidR="00764BEB" w:rsidRPr="00D730F6" w:rsidTr="00116C38">
        <w:trPr>
          <w:trHeight w:val="82"/>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rPr>
                <w:b/>
                <w:sz w:val="16"/>
                <w:szCs w:val="16"/>
              </w:rPr>
            </w:pPr>
            <w:r w:rsidRPr="00B027E0">
              <w:rPr>
                <w:b/>
                <w:sz w:val="16"/>
                <w:szCs w:val="16"/>
              </w:rPr>
              <w:t xml:space="preserve">Компонента </w:t>
            </w:r>
            <w:r>
              <w:rPr>
                <w:b/>
                <w:sz w:val="16"/>
                <w:szCs w:val="16"/>
              </w:rPr>
              <w:t>5</w:t>
            </w:r>
            <w:r w:rsidRPr="00B027E0">
              <w:rPr>
                <w:b/>
                <w:sz w:val="16"/>
                <w:szCs w:val="16"/>
              </w:rPr>
              <w:t xml:space="preserve">: </w:t>
            </w:r>
            <w:r>
              <w:rPr>
                <w:b/>
                <w:sz w:val="16"/>
                <w:szCs w:val="16"/>
              </w:rPr>
              <w:t>Финансирање ризика</w:t>
            </w:r>
          </w:p>
          <w:p w:rsidR="00764BEB" w:rsidRPr="00D22801" w:rsidRDefault="00764BEB" w:rsidP="00764BEB">
            <w:pPr>
              <w:pStyle w:val="NormalWeb"/>
              <w:rPr>
                <w:sz w:val="16"/>
                <w:szCs w:val="16"/>
              </w:rPr>
            </w:pPr>
            <w:r w:rsidRPr="00B027E0">
              <w:rPr>
                <w:b/>
                <w:sz w:val="16"/>
                <w:szCs w:val="16"/>
              </w:rPr>
              <w:t xml:space="preserve">Посебан циљ </w:t>
            </w:r>
            <w:r>
              <w:rPr>
                <w:b/>
                <w:sz w:val="16"/>
                <w:szCs w:val="16"/>
              </w:rPr>
              <w:t>5</w:t>
            </w:r>
            <w:r w:rsidRPr="00B027E0">
              <w:rPr>
                <w:b/>
                <w:sz w:val="16"/>
                <w:szCs w:val="16"/>
              </w:rPr>
              <w:t>:</w:t>
            </w:r>
            <w:r w:rsidRPr="00B027E0">
              <w:rPr>
                <w:sz w:val="16"/>
                <w:szCs w:val="16"/>
              </w:rPr>
              <w:t xml:space="preserve"> </w:t>
            </w:r>
            <w:r>
              <w:rPr>
                <w:sz w:val="16"/>
                <w:szCs w:val="16"/>
              </w:rPr>
              <w:t xml:space="preserve">Град Врање поседује финансијске механизме за управљање ризиком од елементарних непогода </w:t>
            </w: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764BEB" w:rsidRPr="00764BEB" w:rsidRDefault="00764BEB" w:rsidP="00116C38">
            <w:pPr>
              <w:pStyle w:val="NormalWeb"/>
              <w:rPr>
                <w:sz w:val="16"/>
                <w:szCs w:val="16"/>
              </w:rPr>
            </w:pPr>
            <w:r w:rsidRPr="00B027E0">
              <w:rPr>
                <w:b/>
                <w:sz w:val="16"/>
                <w:szCs w:val="16"/>
              </w:rPr>
              <w:t>Индикатор:</w:t>
            </w:r>
            <w:r>
              <w:rPr>
                <w:sz w:val="16"/>
                <w:szCs w:val="16"/>
              </w:rPr>
              <w:t>. Процена</w:t>
            </w:r>
            <w:r w:rsidR="004C2EF3">
              <w:rPr>
                <w:sz w:val="16"/>
                <w:szCs w:val="16"/>
              </w:rPr>
              <w:t>т</w:t>
            </w:r>
            <w:r>
              <w:rPr>
                <w:sz w:val="16"/>
                <w:szCs w:val="16"/>
              </w:rPr>
              <w:t xml:space="preserve"> трошења средстава за финансирање ризика услед ванредне ситуације/елементарне непогоде</w:t>
            </w:r>
          </w:p>
          <w:p w:rsidR="00764BEB" w:rsidRPr="007A3B1A" w:rsidRDefault="00764BEB" w:rsidP="00116C38">
            <w:pPr>
              <w:pStyle w:val="NormalWeb"/>
              <w:rPr>
                <w:sz w:val="16"/>
                <w:szCs w:val="16"/>
              </w:rPr>
            </w:pPr>
            <w:r w:rsidRPr="00B027E0">
              <w:rPr>
                <w:b/>
                <w:sz w:val="16"/>
                <w:szCs w:val="16"/>
              </w:rPr>
              <w:t xml:space="preserve">ПВ (2023): </w:t>
            </w:r>
          </w:p>
          <w:p w:rsidR="00764BEB" w:rsidRPr="00D730F6" w:rsidRDefault="00764BEB" w:rsidP="00116C38">
            <w:pPr>
              <w:pStyle w:val="NormalWeb"/>
              <w:rPr>
                <w:sz w:val="16"/>
                <w:szCs w:val="16"/>
              </w:rPr>
            </w:pPr>
            <w:r w:rsidRPr="00B027E0">
              <w:rPr>
                <w:b/>
                <w:sz w:val="16"/>
                <w:szCs w:val="16"/>
              </w:rPr>
              <w:t>ЦВ (2025</w:t>
            </w:r>
            <w:r>
              <w:rPr>
                <w:b/>
                <w:sz w:val="16"/>
                <w:szCs w:val="16"/>
              </w:rPr>
              <w:t>):</w:t>
            </w:r>
          </w:p>
        </w:tc>
      </w:tr>
      <w:tr w:rsidR="00764BEB" w:rsidRPr="00D730F6" w:rsidTr="00116C38">
        <w:trPr>
          <w:trHeight w:val="82"/>
        </w:trPr>
        <w:tc>
          <w:tcPr>
            <w:tcW w:w="5000" w:type="pct"/>
            <w:gridSpan w:val="1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764BEB" w:rsidRDefault="00764BEB" w:rsidP="00764BEB">
            <w:pPr>
              <w:pStyle w:val="NormalWeb"/>
              <w:rPr>
                <w:b/>
                <w:sz w:val="16"/>
                <w:szCs w:val="16"/>
              </w:rPr>
            </w:pPr>
            <w:r w:rsidRPr="00B027E0">
              <w:rPr>
                <w:b/>
                <w:sz w:val="16"/>
                <w:szCs w:val="16"/>
              </w:rPr>
              <w:t xml:space="preserve">Мера </w:t>
            </w:r>
            <w:r>
              <w:rPr>
                <w:b/>
                <w:sz w:val="16"/>
                <w:szCs w:val="16"/>
              </w:rPr>
              <w:t>5</w:t>
            </w:r>
            <w:r w:rsidRPr="00B027E0">
              <w:rPr>
                <w:b/>
                <w:sz w:val="16"/>
                <w:szCs w:val="16"/>
              </w:rPr>
              <w:t xml:space="preserve">.1:  </w:t>
            </w:r>
            <w:r>
              <w:rPr>
                <w:b/>
                <w:sz w:val="16"/>
                <w:szCs w:val="16"/>
              </w:rPr>
              <w:t>Успостављање инструмената за финансирање система управљања ризицима од елементарних непогода и других несрећа планираним на основу процене ризика</w:t>
            </w:r>
          </w:p>
        </w:tc>
      </w:tr>
      <w:tr w:rsidR="00764BEB" w:rsidRPr="00B027E0" w:rsidTr="00116C38">
        <w:trPr>
          <w:trHeight w:val="82"/>
        </w:trPr>
        <w:tc>
          <w:tcPr>
            <w:tcW w:w="1068"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jc w:val="center"/>
              <w:rPr>
                <w:sz w:val="16"/>
                <w:szCs w:val="16"/>
              </w:rPr>
            </w:pPr>
            <w:r w:rsidRPr="00B027E0">
              <w:rPr>
                <w:sz w:val="16"/>
                <w:szCs w:val="16"/>
              </w:rPr>
              <w:t>Резултати</w:t>
            </w:r>
          </w:p>
        </w:tc>
        <w:tc>
          <w:tcPr>
            <w:tcW w:w="83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jc w:val="center"/>
              <w:rPr>
                <w:sz w:val="16"/>
                <w:szCs w:val="16"/>
              </w:rPr>
            </w:pPr>
            <w:r w:rsidRPr="00B027E0">
              <w:rPr>
                <w:sz w:val="16"/>
                <w:szCs w:val="16"/>
              </w:rPr>
              <w:t>Активности</w:t>
            </w:r>
          </w:p>
        </w:tc>
        <w:tc>
          <w:tcPr>
            <w:tcW w:w="672" w:type="pct"/>
            <w:gridSpan w:val="4"/>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jc w:val="center"/>
              <w:rPr>
                <w:sz w:val="16"/>
                <w:szCs w:val="16"/>
              </w:rPr>
            </w:pPr>
            <w:r w:rsidRPr="00B027E0">
              <w:rPr>
                <w:sz w:val="16"/>
                <w:szCs w:val="16"/>
              </w:rPr>
              <w:t>Индикатори</w:t>
            </w:r>
          </w:p>
        </w:tc>
        <w:tc>
          <w:tcPr>
            <w:tcW w:w="5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jc w:val="center"/>
              <w:rPr>
                <w:sz w:val="16"/>
                <w:szCs w:val="16"/>
              </w:rPr>
            </w:pPr>
            <w:r w:rsidRPr="00B027E0">
              <w:rPr>
                <w:sz w:val="16"/>
                <w:szCs w:val="16"/>
              </w:rPr>
              <w:t>Одговорна институција</w:t>
            </w:r>
          </w:p>
        </w:tc>
        <w:tc>
          <w:tcPr>
            <w:tcW w:w="6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jc w:val="center"/>
              <w:rPr>
                <w:sz w:val="16"/>
                <w:szCs w:val="16"/>
              </w:rPr>
            </w:pPr>
            <w:r w:rsidRPr="00B027E0">
              <w:rPr>
                <w:sz w:val="16"/>
                <w:szCs w:val="16"/>
              </w:rPr>
              <w:t>Партнер институција</w:t>
            </w:r>
          </w:p>
        </w:tc>
        <w:tc>
          <w:tcPr>
            <w:tcW w:w="62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BEB" w:rsidRPr="00B027E0" w:rsidRDefault="00764BEB" w:rsidP="00116C38">
            <w:pPr>
              <w:pStyle w:val="NormalWeb"/>
              <w:jc w:val="center"/>
              <w:rPr>
                <w:sz w:val="16"/>
                <w:szCs w:val="16"/>
              </w:rPr>
            </w:pPr>
            <w:r w:rsidRPr="00B027E0">
              <w:rPr>
                <w:sz w:val="16"/>
                <w:szCs w:val="16"/>
              </w:rPr>
              <w:t>2023-2025</w:t>
            </w:r>
          </w:p>
        </w:tc>
        <w:tc>
          <w:tcPr>
            <w:tcW w:w="62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764BEB" w:rsidRPr="00B027E0" w:rsidRDefault="00764BEB" w:rsidP="00116C38">
            <w:pPr>
              <w:pStyle w:val="NormalWeb"/>
              <w:jc w:val="center"/>
              <w:rPr>
                <w:sz w:val="16"/>
                <w:szCs w:val="16"/>
              </w:rPr>
            </w:pPr>
            <w:r w:rsidRPr="00B027E0">
              <w:rPr>
                <w:sz w:val="16"/>
                <w:szCs w:val="16"/>
              </w:rPr>
              <w:t>Извор финансирања</w:t>
            </w:r>
          </w:p>
        </w:tc>
      </w:tr>
      <w:tr w:rsidR="00764BEB"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764BEB" w:rsidRPr="00B027E0" w:rsidRDefault="003A181A" w:rsidP="003A181A">
            <w:pPr>
              <w:rPr>
                <w:sz w:val="16"/>
                <w:szCs w:val="16"/>
                <w:lang w:val="sr-Cyrl-CS"/>
              </w:rPr>
            </w:pPr>
            <w:r>
              <w:rPr>
                <w:sz w:val="16"/>
                <w:szCs w:val="16"/>
                <w:lang w:val="sr-Cyrl-CS"/>
              </w:rPr>
              <w:t>5</w:t>
            </w:r>
            <w:r w:rsidR="00764BEB">
              <w:rPr>
                <w:sz w:val="16"/>
                <w:szCs w:val="16"/>
                <w:lang w:val="sr-Cyrl-CS"/>
              </w:rPr>
              <w:t xml:space="preserve">.1.1 </w:t>
            </w:r>
            <w:r>
              <w:rPr>
                <w:sz w:val="16"/>
                <w:szCs w:val="16"/>
                <w:lang w:val="sr-Cyrl-CS"/>
              </w:rPr>
              <w:t>Град Врање планира и имплементира мере финансирања ризика у случају елементарне непогоде</w:t>
            </w:r>
            <w:r w:rsidR="00764BEB">
              <w:rPr>
                <w:sz w:val="16"/>
                <w:szCs w:val="16"/>
                <w:lang w:val="sr-Cyrl-CS"/>
              </w:rPr>
              <w:t xml:space="preserve"> </w:t>
            </w:r>
          </w:p>
        </w:tc>
        <w:tc>
          <w:tcPr>
            <w:tcW w:w="841" w:type="pct"/>
            <w:gridSpan w:val="2"/>
            <w:tcBorders>
              <w:top w:val="outset" w:sz="6" w:space="0" w:color="000000"/>
              <w:left w:val="outset" w:sz="6" w:space="0" w:color="000000"/>
              <w:right w:val="outset" w:sz="6" w:space="0" w:color="000000"/>
            </w:tcBorders>
            <w:vAlign w:val="center"/>
            <w:hideMark/>
          </w:tcPr>
          <w:p w:rsidR="00764BEB" w:rsidRDefault="00764BEB" w:rsidP="003A181A">
            <w:pPr>
              <w:pStyle w:val="NormalWeb"/>
              <w:rPr>
                <w:sz w:val="16"/>
                <w:szCs w:val="16"/>
              </w:rPr>
            </w:pPr>
            <w:r w:rsidRPr="00B027E0">
              <w:rPr>
                <w:sz w:val="16"/>
                <w:szCs w:val="16"/>
              </w:rPr>
              <w:t xml:space="preserve"> </w:t>
            </w:r>
            <w:r>
              <w:rPr>
                <w:sz w:val="16"/>
                <w:szCs w:val="16"/>
              </w:rPr>
              <w:t xml:space="preserve">1. </w:t>
            </w:r>
            <w:r w:rsidR="003A181A">
              <w:rPr>
                <w:sz w:val="16"/>
                <w:szCs w:val="16"/>
              </w:rPr>
              <w:t>Израда програма за финансирање ризика у случају елементарне непогоде која је усаглашена са Националним програмом финансирања ризика од елементарних непогода</w:t>
            </w:r>
          </w:p>
          <w:p w:rsidR="003A181A" w:rsidRPr="003A181A" w:rsidRDefault="003A181A" w:rsidP="003A181A">
            <w:pPr>
              <w:pStyle w:val="NormalWeb"/>
              <w:rPr>
                <w:sz w:val="16"/>
                <w:szCs w:val="16"/>
              </w:rPr>
            </w:pPr>
          </w:p>
        </w:tc>
        <w:tc>
          <w:tcPr>
            <w:tcW w:w="671" w:type="pct"/>
            <w:gridSpan w:val="4"/>
            <w:tcBorders>
              <w:top w:val="outset" w:sz="6" w:space="0" w:color="000000"/>
              <w:left w:val="outset" w:sz="6" w:space="0" w:color="000000"/>
              <w:right w:val="outset" w:sz="6" w:space="0" w:color="000000"/>
            </w:tcBorders>
            <w:vAlign w:val="center"/>
            <w:hideMark/>
          </w:tcPr>
          <w:p w:rsidR="00764BEB" w:rsidRPr="00B027E0" w:rsidRDefault="00764BEB" w:rsidP="00116C38">
            <w:pPr>
              <w:pStyle w:val="NormalWeb"/>
              <w:rPr>
                <w:sz w:val="16"/>
                <w:szCs w:val="16"/>
              </w:rPr>
            </w:pPr>
          </w:p>
          <w:p w:rsidR="00764BEB" w:rsidRPr="003A181A" w:rsidRDefault="00764BEB" w:rsidP="00116C38">
            <w:pPr>
              <w:pStyle w:val="NormalWeb"/>
              <w:rPr>
                <w:sz w:val="16"/>
                <w:szCs w:val="16"/>
              </w:rPr>
            </w:pPr>
            <w:r>
              <w:rPr>
                <w:sz w:val="16"/>
                <w:szCs w:val="16"/>
              </w:rPr>
              <w:t xml:space="preserve">Број </w:t>
            </w:r>
            <w:r w:rsidR="003A181A">
              <w:rPr>
                <w:sz w:val="16"/>
                <w:szCs w:val="16"/>
              </w:rPr>
              <w:t>спроведених мера у једној години у односу на усвојени план</w:t>
            </w:r>
          </w:p>
          <w:p w:rsidR="00764BEB" w:rsidRDefault="00764BEB" w:rsidP="00116C38">
            <w:pPr>
              <w:pStyle w:val="NormalWeb"/>
              <w:rPr>
                <w:sz w:val="16"/>
                <w:szCs w:val="16"/>
              </w:rPr>
            </w:pPr>
            <w:r>
              <w:rPr>
                <w:sz w:val="16"/>
                <w:szCs w:val="16"/>
              </w:rPr>
              <w:t>ПВ:</w:t>
            </w:r>
          </w:p>
          <w:p w:rsidR="00764BEB" w:rsidRPr="00B027E0" w:rsidRDefault="00764BEB" w:rsidP="00116C38">
            <w:pPr>
              <w:pStyle w:val="NormalWeb"/>
              <w:rPr>
                <w:sz w:val="16"/>
                <w:szCs w:val="16"/>
              </w:rPr>
            </w:pPr>
            <w:r>
              <w:rPr>
                <w:sz w:val="16"/>
                <w:szCs w:val="16"/>
              </w:rPr>
              <w:t>ЦВ:</w:t>
            </w:r>
          </w:p>
          <w:p w:rsidR="00764BEB" w:rsidRPr="00B027E0" w:rsidRDefault="00764BEB" w:rsidP="00116C38">
            <w:pPr>
              <w:pStyle w:val="NormalWeb"/>
              <w:rPr>
                <w:sz w:val="16"/>
                <w:szCs w:val="16"/>
              </w:rPr>
            </w:pPr>
          </w:p>
          <w:p w:rsidR="00764BEB" w:rsidRPr="00B027E0" w:rsidRDefault="00764BEB"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764BEB" w:rsidRPr="003A181A" w:rsidRDefault="003A181A" w:rsidP="00116C38">
            <w:pPr>
              <w:pStyle w:val="NormalWeb"/>
              <w:rPr>
                <w:sz w:val="16"/>
                <w:szCs w:val="16"/>
              </w:rPr>
            </w:pPr>
            <w:r>
              <w:rPr>
                <w:sz w:val="16"/>
                <w:szCs w:val="16"/>
              </w:rPr>
              <w:t>Одељење за финансијске послове</w:t>
            </w:r>
          </w:p>
          <w:p w:rsidR="00764BEB" w:rsidRDefault="00764BEB" w:rsidP="00116C38">
            <w:pPr>
              <w:pStyle w:val="NormalWeb"/>
              <w:rPr>
                <w:sz w:val="16"/>
                <w:szCs w:val="16"/>
              </w:rPr>
            </w:pPr>
          </w:p>
          <w:p w:rsidR="00764BEB" w:rsidRPr="00B027E0" w:rsidRDefault="00764BEB" w:rsidP="00116C38">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2B270A" w:rsidRDefault="002B270A" w:rsidP="006F3811">
            <w:pPr>
              <w:pStyle w:val="NormalWeb"/>
              <w:rPr>
                <w:sz w:val="16"/>
                <w:szCs w:val="16"/>
              </w:rPr>
            </w:pPr>
          </w:p>
          <w:p w:rsidR="002B270A" w:rsidRDefault="002B270A" w:rsidP="006F3811">
            <w:pPr>
              <w:pStyle w:val="NormalWeb"/>
              <w:rPr>
                <w:sz w:val="16"/>
                <w:szCs w:val="16"/>
              </w:rPr>
            </w:pPr>
          </w:p>
          <w:p w:rsidR="006F3811" w:rsidRPr="002B270A" w:rsidRDefault="002B270A" w:rsidP="006F3811">
            <w:pPr>
              <w:pStyle w:val="NormalWeb"/>
              <w:rPr>
                <w:sz w:val="16"/>
                <w:szCs w:val="16"/>
              </w:rPr>
            </w:pPr>
            <w:r>
              <w:rPr>
                <w:sz w:val="16"/>
                <w:szCs w:val="16"/>
              </w:rPr>
              <w:t>/</w:t>
            </w:r>
          </w:p>
          <w:p w:rsidR="00764BEB" w:rsidRPr="006F3811" w:rsidRDefault="006F3811" w:rsidP="00116C38">
            <w:pPr>
              <w:pStyle w:val="NormalWeb"/>
              <w:rPr>
                <w:sz w:val="16"/>
                <w:szCs w:val="16"/>
              </w:rPr>
            </w:pPr>
            <w:r>
              <w:rPr>
                <w:sz w:val="16"/>
                <w:szCs w:val="16"/>
              </w:rPr>
              <w:t xml:space="preserve"> </w:t>
            </w:r>
          </w:p>
          <w:p w:rsidR="00764BEB" w:rsidRPr="00B027E0" w:rsidRDefault="00764BEB"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764BEB" w:rsidRPr="00116C38" w:rsidRDefault="00116C38"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764BEB" w:rsidRPr="00B027E0" w:rsidRDefault="00764BEB" w:rsidP="00116C38">
            <w:pPr>
              <w:pStyle w:val="NormalWeb"/>
              <w:jc w:val="center"/>
              <w:rPr>
                <w:sz w:val="16"/>
                <w:szCs w:val="16"/>
              </w:rPr>
            </w:pPr>
            <w:r>
              <w:rPr>
                <w:sz w:val="16"/>
                <w:szCs w:val="16"/>
              </w:rPr>
              <w:t>/</w:t>
            </w:r>
          </w:p>
        </w:tc>
      </w:tr>
      <w:tr w:rsidR="008760DC"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8760DC" w:rsidRPr="00B027E0" w:rsidRDefault="008760DC" w:rsidP="00116C38">
            <w:pPr>
              <w:rPr>
                <w:sz w:val="16"/>
                <w:szCs w:val="16"/>
                <w:lang w:val="sr-Cyrl-CS"/>
              </w:rPr>
            </w:pPr>
            <w:r>
              <w:rPr>
                <w:sz w:val="16"/>
                <w:szCs w:val="16"/>
                <w:lang w:val="sr-Cyrl-CS"/>
              </w:rPr>
              <w:lastRenderedPageBreak/>
              <w:t>5.1.2. Програмски буџет града Врања садржи финансијска средства које се односе на смањење ризика од катастрофе</w:t>
            </w:r>
          </w:p>
        </w:tc>
        <w:tc>
          <w:tcPr>
            <w:tcW w:w="841" w:type="pct"/>
            <w:gridSpan w:val="2"/>
            <w:tcBorders>
              <w:top w:val="outset" w:sz="6" w:space="0" w:color="000000"/>
              <w:left w:val="outset" w:sz="6" w:space="0" w:color="000000"/>
              <w:right w:val="outset" w:sz="6" w:space="0" w:color="000000"/>
            </w:tcBorders>
            <w:vAlign w:val="center"/>
            <w:hideMark/>
          </w:tcPr>
          <w:p w:rsidR="008760DC" w:rsidRPr="008760DC" w:rsidRDefault="008760DC" w:rsidP="00116C38">
            <w:pPr>
              <w:pStyle w:val="NormalWeb"/>
              <w:rPr>
                <w:sz w:val="16"/>
                <w:szCs w:val="16"/>
              </w:rPr>
            </w:pPr>
            <w:r w:rsidRPr="00B027E0">
              <w:rPr>
                <w:sz w:val="16"/>
                <w:szCs w:val="16"/>
              </w:rPr>
              <w:t xml:space="preserve"> </w:t>
            </w:r>
            <w:r>
              <w:rPr>
                <w:sz w:val="16"/>
                <w:szCs w:val="16"/>
              </w:rPr>
              <w:t>1. Израда програма/програмских активности у буџету града Врања који се односе на механизам управљања ризиком од елементарних непогода</w:t>
            </w:r>
          </w:p>
        </w:tc>
        <w:tc>
          <w:tcPr>
            <w:tcW w:w="671" w:type="pct"/>
            <w:gridSpan w:val="4"/>
            <w:tcBorders>
              <w:top w:val="outset" w:sz="6" w:space="0" w:color="000000"/>
              <w:left w:val="outset" w:sz="6" w:space="0" w:color="000000"/>
              <w:right w:val="outset" w:sz="6" w:space="0" w:color="000000"/>
            </w:tcBorders>
            <w:vAlign w:val="center"/>
            <w:hideMark/>
          </w:tcPr>
          <w:p w:rsidR="008760DC" w:rsidRPr="00B027E0" w:rsidRDefault="008760DC" w:rsidP="00116C38">
            <w:pPr>
              <w:pStyle w:val="NormalWeb"/>
              <w:rPr>
                <w:sz w:val="16"/>
                <w:szCs w:val="16"/>
              </w:rPr>
            </w:pPr>
          </w:p>
          <w:p w:rsidR="008760DC" w:rsidRPr="008760DC" w:rsidRDefault="008760DC" w:rsidP="00116C38">
            <w:pPr>
              <w:pStyle w:val="NormalWeb"/>
              <w:rPr>
                <w:sz w:val="16"/>
                <w:szCs w:val="16"/>
              </w:rPr>
            </w:pPr>
            <w:r>
              <w:rPr>
                <w:sz w:val="16"/>
                <w:szCs w:val="16"/>
              </w:rPr>
              <w:t>Проценат извршења буџета града Врања у односу на планирана средства</w:t>
            </w:r>
          </w:p>
          <w:p w:rsidR="008760DC" w:rsidRDefault="008760DC" w:rsidP="00116C38">
            <w:pPr>
              <w:pStyle w:val="NormalWeb"/>
              <w:rPr>
                <w:sz w:val="16"/>
                <w:szCs w:val="16"/>
              </w:rPr>
            </w:pPr>
            <w:r>
              <w:rPr>
                <w:sz w:val="16"/>
                <w:szCs w:val="16"/>
              </w:rPr>
              <w:t>ПВ:</w:t>
            </w:r>
          </w:p>
          <w:p w:rsidR="008760DC" w:rsidRPr="00B027E0" w:rsidRDefault="008760DC" w:rsidP="00116C38">
            <w:pPr>
              <w:pStyle w:val="NormalWeb"/>
              <w:rPr>
                <w:sz w:val="16"/>
                <w:szCs w:val="16"/>
              </w:rPr>
            </w:pPr>
            <w:r>
              <w:rPr>
                <w:sz w:val="16"/>
                <w:szCs w:val="16"/>
              </w:rPr>
              <w:t>ЦВ:</w:t>
            </w:r>
          </w:p>
          <w:p w:rsidR="008760DC" w:rsidRPr="00B027E0" w:rsidRDefault="008760DC" w:rsidP="00116C38">
            <w:pPr>
              <w:pStyle w:val="NormalWeb"/>
              <w:rPr>
                <w:sz w:val="16"/>
                <w:szCs w:val="16"/>
              </w:rPr>
            </w:pPr>
          </w:p>
          <w:p w:rsidR="008760DC" w:rsidRPr="00B027E0" w:rsidRDefault="008760DC"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8760DC" w:rsidRPr="003A181A" w:rsidRDefault="008760DC" w:rsidP="00116C38">
            <w:pPr>
              <w:pStyle w:val="NormalWeb"/>
              <w:rPr>
                <w:sz w:val="16"/>
                <w:szCs w:val="16"/>
              </w:rPr>
            </w:pPr>
            <w:r>
              <w:rPr>
                <w:sz w:val="16"/>
                <w:szCs w:val="16"/>
              </w:rPr>
              <w:t>Градско веће</w:t>
            </w:r>
          </w:p>
          <w:p w:rsidR="008760DC" w:rsidRDefault="008760DC" w:rsidP="00116C38">
            <w:pPr>
              <w:pStyle w:val="NormalWeb"/>
              <w:rPr>
                <w:sz w:val="16"/>
                <w:szCs w:val="16"/>
              </w:rPr>
            </w:pPr>
          </w:p>
          <w:p w:rsidR="008760DC" w:rsidRPr="00B027E0" w:rsidRDefault="008760DC" w:rsidP="00116C38">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8760DC" w:rsidRPr="008760DC" w:rsidRDefault="008760DC" w:rsidP="00116C38">
            <w:pPr>
              <w:pStyle w:val="NormalWeb"/>
              <w:rPr>
                <w:sz w:val="16"/>
                <w:szCs w:val="16"/>
              </w:rPr>
            </w:pPr>
            <w:r w:rsidRPr="00B027E0">
              <w:rPr>
                <w:sz w:val="16"/>
                <w:szCs w:val="16"/>
              </w:rPr>
              <w:t xml:space="preserve">Одељење за </w:t>
            </w:r>
            <w:r>
              <w:rPr>
                <w:sz w:val="16"/>
                <w:szCs w:val="16"/>
              </w:rPr>
              <w:t>финансијске послове</w:t>
            </w:r>
          </w:p>
          <w:p w:rsidR="008760DC" w:rsidRPr="006F3811" w:rsidRDefault="008760DC" w:rsidP="00116C38">
            <w:pPr>
              <w:pStyle w:val="NormalWeb"/>
              <w:rPr>
                <w:sz w:val="16"/>
                <w:szCs w:val="16"/>
              </w:rPr>
            </w:pPr>
            <w:r>
              <w:rPr>
                <w:sz w:val="16"/>
                <w:szCs w:val="16"/>
              </w:rPr>
              <w:t xml:space="preserve"> </w:t>
            </w:r>
          </w:p>
          <w:p w:rsidR="008760DC" w:rsidRPr="00B027E0" w:rsidRDefault="008760DC"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8760DC" w:rsidRPr="004311C4" w:rsidRDefault="004311C4"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8760DC" w:rsidRPr="00B027E0" w:rsidRDefault="008760DC" w:rsidP="00116C38">
            <w:pPr>
              <w:pStyle w:val="NormalWeb"/>
              <w:jc w:val="center"/>
              <w:rPr>
                <w:sz w:val="16"/>
                <w:szCs w:val="16"/>
              </w:rPr>
            </w:pPr>
            <w:r>
              <w:rPr>
                <w:sz w:val="16"/>
                <w:szCs w:val="16"/>
              </w:rPr>
              <w:t>/</w:t>
            </w:r>
          </w:p>
        </w:tc>
      </w:tr>
      <w:tr w:rsidR="0091172C" w:rsidRPr="00B027E0" w:rsidTr="00116C38">
        <w:trPr>
          <w:trHeight w:val="344"/>
        </w:trPr>
        <w:tc>
          <w:tcPr>
            <w:tcW w:w="5000" w:type="pct"/>
            <w:gridSpan w:val="15"/>
            <w:tcBorders>
              <w:top w:val="outset" w:sz="6" w:space="0" w:color="000000"/>
              <w:left w:val="outset" w:sz="6" w:space="0" w:color="000000"/>
              <w:right w:val="outset" w:sz="6" w:space="0" w:color="000000"/>
            </w:tcBorders>
            <w:vAlign w:val="center"/>
            <w:hideMark/>
          </w:tcPr>
          <w:p w:rsidR="0091172C" w:rsidRPr="00B027E0" w:rsidRDefault="0091172C" w:rsidP="00116C38">
            <w:pPr>
              <w:rPr>
                <w:sz w:val="16"/>
                <w:szCs w:val="16"/>
              </w:rPr>
            </w:pPr>
            <w:r w:rsidRPr="00B027E0">
              <w:rPr>
                <w:b/>
                <w:sz w:val="16"/>
                <w:szCs w:val="16"/>
              </w:rPr>
              <w:t xml:space="preserve">Укупан буџет за компоненту </w:t>
            </w:r>
            <w:r>
              <w:rPr>
                <w:b/>
                <w:sz w:val="16"/>
                <w:szCs w:val="16"/>
              </w:rPr>
              <w:t>5</w:t>
            </w:r>
            <w:r w:rsidRPr="00B027E0">
              <w:rPr>
                <w:b/>
                <w:sz w:val="16"/>
                <w:szCs w:val="16"/>
              </w:rPr>
              <w:t>:</w:t>
            </w:r>
          </w:p>
        </w:tc>
      </w:tr>
      <w:tr w:rsidR="003F1425" w:rsidRPr="00D730F6" w:rsidTr="00116C38">
        <w:trPr>
          <w:trHeight w:val="82"/>
        </w:trPr>
        <w:tc>
          <w:tcPr>
            <w:tcW w:w="2489"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rPr>
                <w:b/>
                <w:sz w:val="16"/>
                <w:szCs w:val="16"/>
              </w:rPr>
            </w:pPr>
            <w:r w:rsidRPr="00B027E0">
              <w:rPr>
                <w:b/>
                <w:sz w:val="16"/>
                <w:szCs w:val="16"/>
              </w:rPr>
              <w:t xml:space="preserve">Компонента </w:t>
            </w:r>
            <w:r>
              <w:rPr>
                <w:b/>
                <w:sz w:val="16"/>
                <w:szCs w:val="16"/>
              </w:rPr>
              <w:t>6</w:t>
            </w:r>
            <w:r w:rsidRPr="00B027E0">
              <w:rPr>
                <w:b/>
                <w:sz w:val="16"/>
                <w:szCs w:val="16"/>
              </w:rPr>
              <w:t xml:space="preserve">: </w:t>
            </w:r>
            <w:r w:rsidR="005470D3">
              <w:rPr>
                <w:b/>
                <w:sz w:val="16"/>
                <w:szCs w:val="16"/>
              </w:rPr>
              <w:t>Обнова</w:t>
            </w:r>
          </w:p>
          <w:p w:rsidR="003F1425" w:rsidRPr="005470D3" w:rsidRDefault="003F1425" w:rsidP="005470D3">
            <w:pPr>
              <w:pStyle w:val="NormalWeb"/>
              <w:rPr>
                <w:sz w:val="16"/>
                <w:szCs w:val="16"/>
              </w:rPr>
            </w:pPr>
            <w:r w:rsidRPr="00B027E0">
              <w:rPr>
                <w:b/>
                <w:sz w:val="16"/>
                <w:szCs w:val="16"/>
              </w:rPr>
              <w:t xml:space="preserve">Посебан циљ </w:t>
            </w:r>
            <w:r>
              <w:rPr>
                <w:b/>
                <w:sz w:val="16"/>
                <w:szCs w:val="16"/>
              </w:rPr>
              <w:t>6</w:t>
            </w:r>
            <w:r w:rsidR="005470D3">
              <w:rPr>
                <w:b/>
                <w:sz w:val="16"/>
                <w:szCs w:val="16"/>
              </w:rPr>
              <w:t xml:space="preserve">: </w:t>
            </w:r>
            <w:r>
              <w:rPr>
                <w:sz w:val="16"/>
                <w:szCs w:val="16"/>
              </w:rPr>
              <w:t xml:space="preserve"> </w:t>
            </w:r>
            <w:r w:rsidR="005470D3" w:rsidRPr="005470D3">
              <w:rPr>
                <w:sz w:val="16"/>
                <w:szCs w:val="16"/>
              </w:rPr>
              <w:t>Град Врање је способан да самостално процењује штету услед елементарних непогода и поседује капацитете да брзо успостави стање које је претходило елементарној непогоди и другој опасности уз примену изградње боље</w:t>
            </w:r>
          </w:p>
        </w:tc>
        <w:tc>
          <w:tcPr>
            <w:tcW w:w="2511" w:type="pct"/>
            <w:gridSpan w:val="10"/>
            <w:tcBorders>
              <w:top w:val="outset" w:sz="6" w:space="0" w:color="000000"/>
              <w:left w:val="outset" w:sz="6" w:space="0" w:color="000000"/>
              <w:bottom w:val="outset" w:sz="6" w:space="0" w:color="000000"/>
              <w:right w:val="outset" w:sz="6" w:space="0" w:color="000000"/>
            </w:tcBorders>
            <w:shd w:val="clear" w:color="auto" w:fill="C0C0C0"/>
            <w:vAlign w:val="center"/>
          </w:tcPr>
          <w:p w:rsidR="003F1425" w:rsidRPr="00764BEB" w:rsidRDefault="003F1425" w:rsidP="00116C38">
            <w:pPr>
              <w:pStyle w:val="NormalWeb"/>
              <w:rPr>
                <w:sz w:val="16"/>
                <w:szCs w:val="16"/>
              </w:rPr>
            </w:pPr>
            <w:r w:rsidRPr="00B027E0">
              <w:rPr>
                <w:b/>
                <w:sz w:val="16"/>
                <w:szCs w:val="16"/>
              </w:rPr>
              <w:t>Индикатор:</w:t>
            </w:r>
            <w:r>
              <w:rPr>
                <w:sz w:val="16"/>
                <w:szCs w:val="16"/>
              </w:rPr>
              <w:t xml:space="preserve">. </w:t>
            </w:r>
            <w:r w:rsidR="005470D3">
              <w:rPr>
                <w:sz w:val="16"/>
                <w:szCs w:val="16"/>
              </w:rPr>
              <w:t xml:space="preserve">Изградња </w:t>
            </w:r>
            <w:r w:rsidR="0097077D">
              <w:rPr>
                <w:sz w:val="16"/>
                <w:szCs w:val="16"/>
              </w:rPr>
              <w:t xml:space="preserve">ефикаснијег </w:t>
            </w:r>
            <w:r w:rsidR="005470D3">
              <w:rPr>
                <w:sz w:val="16"/>
                <w:szCs w:val="16"/>
              </w:rPr>
              <w:t xml:space="preserve">система </w:t>
            </w:r>
          </w:p>
          <w:p w:rsidR="003F1425" w:rsidRPr="007A3B1A" w:rsidRDefault="003F1425" w:rsidP="00116C38">
            <w:pPr>
              <w:pStyle w:val="NormalWeb"/>
              <w:rPr>
                <w:sz w:val="16"/>
                <w:szCs w:val="16"/>
              </w:rPr>
            </w:pPr>
            <w:r w:rsidRPr="00B027E0">
              <w:rPr>
                <w:b/>
                <w:sz w:val="16"/>
                <w:szCs w:val="16"/>
              </w:rPr>
              <w:t xml:space="preserve">ПВ (2023): </w:t>
            </w:r>
          </w:p>
          <w:p w:rsidR="003F1425" w:rsidRPr="00D730F6" w:rsidRDefault="003F1425" w:rsidP="00116C38">
            <w:pPr>
              <w:pStyle w:val="NormalWeb"/>
              <w:rPr>
                <w:sz w:val="16"/>
                <w:szCs w:val="16"/>
              </w:rPr>
            </w:pPr>
            <w:r w:rsidRPr="00B027E0">
              <w:rPr>
                <w:b/>
                <w:sz w:val="16"/>
                <w:szCs w:val="16"/>
              </w:rPr>
              <w:t>ЦВ (2025</w:t>
            </w:r>
            <w:r>
              <w:rPr>
                <w:b/>
                <w:sz w:val="16"/>
                <w:szCs w:val="16"/>
              </w:rPr>
              <w:t>):</w:t>
            </w:r>
          </w:p>
        </w:tc>
      </w:tr>
      <w:tr w:rsidR="003F1425" w:rsidRPr="00764BEB" w:rsidTr="00116C38">
        <w:trPr>
          <w:trHeight w:val="82"/>
        </w:trPr>
        <w:tc>
          <w:tcPr>
            <w:tcW w:w="5000" w:type="pct"/>
            <w:gridSpan w:val="1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764BEB" w:rsidRDefault="003F1425" w:rsidP="005470D3">
            <w:pPr>
              <w:pStyle w:val="NormalWeb"/>
              <w:rPr>
                <w:b/>
                <w:sz w:val="16"/>
                <w:szCs w:val="16"/>
              </w:rPr>
            </w:pPr>
            <w:r w:rsidRPr="00B027E0">
              <w:rPr>
                <w:b/>
                <w:sz w:val="16"/>
                <w:szCs w:val="16"/>
              </w:rPr>
              <w:t xml:space="preserve">Мера </w:t>
            </w:r>
            <w:r>
              <w:rPr>
                <w:b/>
                <w:sz w:val="16"/>
                <w:szCs w:val="16"/>
              </w:rPr>
              <w:t>6</w:t>
            </w:r>
            <w:r w:rsidRPr="00B027E0">
              <w:rPr>
                <w:b/>
                <w:sz w:val="16"/>
                <w:szCs w:val="16"/>
              </w:rPr>
              <w:t xml:space="preserve">.1:  </w:t>
            </w:r>
            <w:r w:rsidR="005470D3">
              <w:rPr>
                <w:b/>
                <w:sz w:val="16"/>
                <w:szCs w:val="16"/>
              </w:rPr>
              <w:t>Успостављање функционалног и ефикасног система утрвђивања штете и обнове након елементарних непогода</w:t>
            </w:r>
          </w:p>
        </w:tc>
      </w:tr>
      <w:tr w:rsidR="003F1425" w:rsidRPr="00B027E0" w:rsidTr="00116C38">
        <w:trPr>
          <w:trHeight w:val="82"/>
        </w:trPr>
        <w:tc>
          <w:tcPr>
            <w:tcW w:w="1068"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jc w:val="center"/>
              <w:rPr>
                <w:sz w:val="16"/>
                <w:szCs w:val="16"/>
              </w:rPr>
            </w:pPr>
            <w:r w:rsidRPr="00B027E0">
              <w:rPr>
                <w:sz w:val="16"/>
                <w:szCs w:val="16"/>
              </w:rPr>
              <w:t>Резултати</w:t>
            </w:r>
          </w:p>
        </w:tc>
        <w:tc>
          <w:tcPr>
            <w:tcW w:w="83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jc w:val="center"/>
              <w:rPr>
                <w:sz w:val="16"/>
                <w:szCs w:val="16"/>
              </w:rPr>
            </w:pPr>
            <w:r w:rsidRPr="00B027E0">
              <w:rPr>
                <w:sz w:val="16"/>
                <w:szCs w:val="16"/>
              </w:rPr>
              <w:t>Активности</w:t>
            </w:r>
          </w:p>
        </w:tc>
        <w:tc>
          <w:tcPr>
            <w:tcW w:w="672" w:type="pct"/>
            <w:gridSpan w:val="4"/>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jc w:val="center"/>
              <w:rPr>
                <w:sz w:val="16"/>
                <w:szCs w:val="16"/>
              </w:rPr>
            </w:pPr>
            <w:r w:rsidRPr="00B027E0">
              <w:rPr>
                <w:sz w:val="16"/>
                <w:szCs w:val="16"/>
              </w:rPr>
              <w:t>Индикатори</w:t>
            </w:r>
          </w:p>
        </w:tc>
        <w:tc>
          <w:tcPr>
            <w:tcW w:w="5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jc w:val="center"/>
              <w:rPr>
                <w:sz w:val="16"/>
                <w:szCs w:val="16"/>
              </w:rPr>
            </w:pPr>
            <w:r w:rsidRPr="00B027E0">
              <w:rPr>
                <w:sz w:val="16"/>
                <w:szCs w:val="16"/>
              </w:rPr>
              <w:t>Одговорна институција</w:t>
            </w:r>
          </w:p>
        </w:tc>
        <w:tc>
          <w:tcPr>
            <w:tcW w:w="63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jc w:val="center"/>
              <w:rPr>
                <w:sz w:val="16"/>
                <w:szCs w:val="16"/>
              </w:rPr>
            </w:pPr>
            <w:r w:rsidRPr="00B027E0">
              <w:rPr>
                <w:sz w:val="16"/>
                <w:szCs w:val="16"/>
              </w:rPr>
              <w:t>Партнер институција</w:t>
            </w:r>
          </w:p>
        </w:tc>
        <w:tc>
          <w:tcPr>
            <w:tcW w:w="62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F1425" w:rsidRPr="00B027E0" w:rsidRDefault="003F1425" w:rsidP="00116C38">
            <w:pPr>
              <w:pStyle w:val="NormalWeb"/>
              <w:jc w:val="center"/>
              <w:rPr>
                <w:sz w:val="16"/>
                <w:szCs w:val="16"/>
              </w:rPr>
            </w:pPr>
            <w:r w:rsidRPr="00B027E0">
              <w:rPr>
                <w:sz w:val="16"/>
                <w:szCs w:val="16"/>
              </w:rPr>
              <w:t>2023-2025</w:t>
            </w:r>
          </w:p>
        </w:tc>
        <w:tc>
          <w:tcPr>
            <w:tcW w:w="62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3F1425" w:rsidRPr="00B027E0" w:rsidRDefault="003F1425" w:rsidP="00116C38">
            <w:pPr>
              <w:pStyle w:val="NormalWeb"/>
              <w:jc w:val="center"/>
              <w:rPr>
                <w:sz w:val="16"/>
                <w:szCs w:val="16"/>
              </w:rPr>
            </w:pPr>
            <w:r w:rsidRPr="00B027E0">
              <w:rPr>
                <w:sz w:val="16"/>
                <w:szCs w:val="16"/>
              </w:rPr>
              <w:t>Извор финансирања</w:t>
            </w:r>
          </w:p>
        </w:tc>
      </w:tr>
      <w:tr w:rsidR="005470D3"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5470D3" w:rsidRPr="00B027E0" w:rsidRDefault="005470D3" w:rsidP="005470D3">
            <w:pPr>
              <w:rPr>
                <w:sz w:val="16"/>
                <w:szCs w:val="16"/>
                <w:lang w:val="sr-Cyrl-CS"/>
              </w:rPr>
            </w:pPr>
            <w:r>
              <w:rPr>
                <w:sz w:val="16"/>
                <w:szCs w:val="16"/>
                <w:lang w:val="sr-Cyrl-CS"/>
              </w:rPr>
              <w:t>6.1.1. Креиран систем за процену штете и потреба након елементарне и друге непогоде</w:t>
            </w:r>
          </w:p>
        </w:tc>
        <w:tc>
          <w:tcPr>
            <w:tcW w:w="841" w:type="pct"/>
            <w:gridSpan w:val="2"/>
            <w:tcBorders>
              <w:top w:val="outset" w:sz="6" w:space="0" w:color="000000"/>
              <w:left w:val="outset" w:sz="6" w:space="0" w:color="000000"/>
              <w:right w:val="outset" w:sz="6" w:space="0" w:color="000000"/>
            </w:tcBorders>
            <w:vAlign w:val="center"/>
            <w:hideMark/>
          </w:tcPr>
          <w:p w:rsidR="005470D3" w:rsidRDefault="005470D3" w:rsidP="005470D3">
            <w:pPr>
              <w:pStyle w:val="NormalWeb"/>
              <w:rPr>
                <w:sz w:val="16"/>
                <w:szCs w:val="16"/>
              </w:rPr>
            </w:pPr>
            <w:r w:rsidRPr="00B027E0">
              <w:rPr>
                <w:sz w:val="16"/>
                <w:szCs w:val="16"/>
              </w:rPr>
              <w:t xml:space="preserve"> </w:t>
            </w:r>
            <w:r>
              <w:rPr>
                <w:sz w:val="16"/>
                <w:szCs w:val="16"/>
              </w:rPr>
              <w:t>1. Оснивање секторских (пољопривреда, инфраструктура, привреда...) комисија за процену штете након елементарне непогоде и друге опасности у граду Врању</w:t>
            </w:r>
          </w:p>
          <w:p w:rsidR="005470D3" w:rsidRPr="008760DC" w:rsidRDefault="005470D3" w:rsidP="005470D3">
            <w:pPr>
              <w:pStyle w:val="NormalWeb"/>
              <w:rPr>
                <w:sz w:val="16"/>
                <w:szCs w:val="16"/>
              </w:rPr>
            </w:pPr>
            <w:r>
              <w:rPr>
                <w:sz w:val="16"/>
                <w:szCs w:val="16"/>
              </w:rPr>
              <w:t>2. Обука чланова Комисије да разумеју и спроводе методологију за процену штете и потреба након елементарне непогоде и друге опасности</w:t>
            </w:r>
          </w:p>
        </w:tc>
        <w:tc>
          <w:tcPr>
            <w:tcW w:w="671" w:type="pct"/>
            <w:gridSpan w:val="4"/>
            <w:tcBorders>
              <w:top w:val="outset" w:sz="6" w:space="0" w:color="000000"/>
              <w:left w:val="outset" w:sz="6" w:space="0" w:color="000000"/>
              <w:right w:val="outset" w:sz="6" w:space="0" w:color="000000"/>
            </w:tcBorders>
            <w:vAlign w:val="center"/>
            <w:hideMark/>
          </w:tcPr>
          <w:p w:rsidR="005470D3" w:rsidRPr="00B027E0" w:rsidRDefault="005470D3" w:rsidP="00116C38">
            <w:pPr>
              <w:pStyle w:val="NormalWeb"/>
              <w:rPr>
                <w:sz w:val="16"/>
                <w:szCs w:val="16"/>
              </w:rPr>
            </w:pPr>
          </w:p>
          <w:p w:rsidR="005470D3" w:rsidRPr="008760DC" w:rsidRDefault="005470D3" w:rsidP="00116C38">
            <w:pPr>
              <w:pStyle w:val="NormalWeb"/>
              <w:rPr>
                <w:sz w:val="16"/>
                <w:szCs w:val="16"/>
              </w:rPr>
            </w:pPr>
            <w:r>
              <w:rPr>
                <w:sz w:val="16"/>
                <w:szCs w:val="16"/>
              </w:rPr>
              <w:t>Број чланова комисије који самостал</w:t>
            </w:r>
            <w:r w:rsidR="00563F59">
              <w:rPr>
                <w:sz w:val="16"/>
                <w:szCs w:val="16"/>
              </w:rPr>
              <w:t>но процењују штету у складу са м</w:t>
            </w:r>
            <w:r>
              <w:rPr>
                <w:sz w:val="16"/>
                <w:szCs w:val="16"/>
              </w:rPr>
              <w:t>етодологијом</w:t>
            </w:r>
          </w:p>
          <w:p w:rsidR="005470D3" w:rsidRPr="00D47B34" w:rsidRDefault="005470D3" w:rsidP="00116C38">
            <w:pPr>
              <w:pStyle w:val="NormalWeb"/>
              <w:rPr>
                <w:sz w:val="16"/>
                <w:szCs w:val="16"/>
              </w:rPr>
            </w:pPr>
            <w:r>
              <w:rPr>
                <w:sz w:val="16"/>
                <w:szCs w:val="16"/>
              </w:rPr>
              <w:t>ПВ:</w:t>
            </w:r>
            <w:r w:rsidR="00D47B34">
              <w:rPr>
                <w:sz w:val="16"/>
                <w:szCs w:val="16"/>
              </w:rPr>
              <w:t>4</w:t>
            </w:r>
          </w:p>
          <w:p w:rsidR="005470D3" w:rsidRPr="00D47B34" w:rsidRDefault="005470D3" w:rsidP="00116C38">
            <w:pPr>
              <w:pStyle w:val="NormalWeb"/>
              <w:rPr>
                <w:sz w:val="16"/>
                <w:szCs w:val="16"/>
              </w:rPr>
            </w:pPr>
            <w:r>
              <w:rPr>
                <w:sz w:val="16"/>
                <w:szCs w:val="16"/>
              </w:rPr>
              <w:t>ЦВ:</w:t>
            </w:r>
            <w:r w:rsidR="00D47B34">
              <w:rPr>
                <w:sz w:val="16"/>
                <w:szCs w:val="16"/>
              </w:rPr>
              <w:t>6</w:t>
            </w:r>
          </w:p>
          <w:p w:rsidR="005470D3" w:rsidRPr="00B027E0" w:rsidRDefault="005470D3" w:rsidP="00116C38">
            <w:pPr>
              <w:pStyle w:val="NormalWeb"/>
              <w:rPr>
                <w:sz w:val="16"/>
                <w:szCs w:val="16"/>
              </w:rPr>
            </w:pPr>
          </w:p>
          <w:p w:rsidR="005470D3" w:rsidRPr="00B027E0" w:rsidRDefault="005470D3"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563F59" w:rsidRDefault="00563F59" w:rsidP="00563F59">
            <w:pPr>
              <w:pStyle w:val="NormalWeb"/>
              <w:rPr>
                <w:sz w:val="16"/>
                <w:szCs w:val="16"/>
              </w:rPr>
            </w:pPr>
            <w:r w:rsidRPr="00B027E0">
              <w:rPr>
                <w:sz w:val="16"/>
                <w:szCs w:val="16"/>
              </w:rPr>
              <w:t>Одељење за послове органа града- послови ванредних</w:t>
            </w:r>
            <w:r>
              <w:rPr>
                <w:sz w:val="16"/>
                <w:szCs w:val="16"/>
              </w:rPr>
              <w:t xml:space="preserve"> ситуација</w:t>
            </w:r>
          </w:p>
          <w:p w:rsidR="00D47B34" w:rsidRPr="006F3811" w:rsidRDefault="00D47B34" w:rsidP="00D47B34">
            <w:pPr>
              <w:pStyle w:val="NormalWeb"/>
              <w:rPr>
                <w:sz w:val="16"/>
                <w:szCs w:val="16"/>
              </w:rPr>
            </w:pPr>
            <w:r>
              <w:rPr>
                <w:sz w:val="16"/>
                <w:szCs w:val="16"/>
              </w:rPr>
              <w:t>Послови пољопривреде и водопривреде</w:t>
            </w:r>
          </w:p>
          <w:p w:rsidR="00D47B34" w:rsidRPr="00D47B34" w:rsidRDefault="00D47B34" w:rsidP="00563F59">
            <w:pPr>
              <w:pStyle w:val="NormalWeb"/>
              <w:rPr>
                <w:sz w:val="16"/>
                <w:szCs w:val="16"/>
              </w:rPr>
            </w:pPr>
          </w:p>
          <w:p w:rsidR="005470D3" w:rsidRPr="00563F59" w:rsidRDefault="00563F59" w:rsidP="00116C38">
            <w:pPr>
              <w:pStyle w:val="NormalWeb"/>
              <w:rPr>
                <w:sz w:val="16"/>
                <w:szCs w:val="16"/>
              </w:rPr>
            </w:pPr>
            <w:r>
              <w:rPr>
                <w:sz w:val="16"/>
                <w:szCs w:val="16"/>
              </w:rPr>
              <w:t xml:space="preserve"> </w:t>
            </w:r>
          </w:p>
          <w:p w:rsidR="005470D3" w:rsidRPr="00B027E0" w:rsidRDefault="005470D3" w:rsidP="00116C38">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D47B34" w:rsidRDefault="00D47B34" w:rsidP="00116C38">
            <w:pPr>
              <w:pStyle w:val="NormalWeb"/>
              <w:rPr>
                <w:sz w:val="16"/>
                <w:szCs w:val="16"/>
              </w:rPr>
            </w:pPr>
          </w:p>
          <w:p w:rsidR="005470D3" w:rsidRPr="00D47B34" w:rsidRDefault="00D47B34" w:rsidP="00116C38">
            <w:pPr>
              <w:pStyle w:val="NormalWeb"/>
              <w:rPr>
                <w:sz w:val="16"/>
                <w:szCs w:val="16"/>
              </w:rPr>
            </w:pPr>
            <w:r>
              <w:rPr>
                <w:sz w:val="16"/>
                <w:szCs w:val="16"/>
              </w:rPr>
              <w:t>/</w:t>
            </w:r>
          </w:p>
          <w:p w:rsidR="005470D3" w:rsidRPr="00B027E0" w:rsidRDefault="005470D3"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5470D3" w:rsidRPr="004311C4" w:rsidRDefault="004311C4"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5470D3" w:rsidRPr="00B027E0" w:rsidRDefault="005470D3" w:rsidP="00116C38">
            <w:pPr>
              <w:pStyle w:val="NormalWeb"/>
              <w:jc w:val="center"/>
              <w:rPr>
                <w:sz w:val="16"/>
                <w:szCs w:val="16"/>
              </w:rPr>
            </w:pPr>
            <w:r>
              <w:rPr>
                <w:sz w:val="16"/>
                <w:szCs w:val="16"/>
              </w:rPr>
              <w:t>/</w:t>
            </w:r>
          </w:p>
        </w:tc>
      </w:tr>
      <w:tr w:rsidR="00563F59" w:rsidRPr="00B027E0" w:rsidTr="00116C38">
        <w:trPr>
          <w:trHeight w:val="1492"/>
        </w:trPr>
        <w:tc>
          <w:tcPr>
            <w:tcW w:w="1068" w:type="pct"/>
            <w:tcBorders>
              <w:top w:val="outset" w:sz="6" w:space="0" w:color="000000"/>
              <w:left w:val="outset" w:sz="6" w:space="0" w:color="000000"/>
              <w:right w:val="outset" w:sz="6" w:space="0" w:color="000000"/>
            </w:tcBorders>
            <w:vAlign w:val="center"/>
            <w:hideMark/>
          </w:tcPr>
          <w:p w:rsidR="00563F59" w:rsidRPr="00B027E0" w:rsidRDefault="00563F59" w:rsidP="00563F59">
            <w:pPr>
              <w:rPr>
                <w:sz w:val="16"/>
                <w:szCs w:val="16"/>
                <w:lang w:val="sr-Cyrl-CS"/>
              </w:rPr>
            </w:pPr>
            <w:r>
              <w:rPr>
                <w:sz w:val="16"/>
                <w:szCs w:val="16"/>
                <w:lang w:val="sr-Cyrl-CS"/>
              </w:rPr>
              <w:t xml:space="preserve">6.1.2. Креиран механизам у оквиру града Врања за спровођење и </w:t>
            </w:r>
            <w:r w:rsidR="009470E0">
              <w:rPr>
                <w:sz w:val="16"/>
                <w:szCs w:val="16"/>
                <w:lang w:val="sr-Cyrl-CS"/>
              </w:rPr>
              <w:t>обнове након елементарних непогода у складу са прописима</w:t>
            </w:r>
            <w:r w:rsidR="00085A12">
              <w:rPr>
                <w:sz w:val="16"/>
                <w:szCs w:val="16"/>
                <w:lang w:val="sr-Cyrl-CS"/>
              </w:rPr>
              <w:t xml:space="preserve"> који уређују</w:t>
            </w:r>
            <w:r>
              <w:rPr>
                <w:sz w:val="16"/>
                <w:szCs w:val="16"/>
                <w:lang w:val="sr-Cyrl-CS"/>
              </w:rPr>
              <w:t xml:space="preserve"> наведену материју</w:t>
            </w:r>
          </w:p>
        </w:tc>
        <w:tc>
          <w:tcPr>
            <w:tcW w:w="841" w:type="pct"/>
            <w:gridSpan w:val="2"/>
            <w:tcBorders>
              <w:top w:val="outset" w:sz="6" w:space="0" w:color="000000"/>
              <w:left w:val="outset" w:sz="6" w:space="0" w:color="000000"/>
              <w:right w:val="outset" w:sz="6" w:space="0" w:color="000000"/>
            </w:tcBorders>
            <w:vAlign w:val="center"/>
            <w:hideMark/>
          </w:tcPr>
          <w:p w:rsidR="00563F59" w:rsidRPr="00563F59" w:rsidRDefault="00563F59" w:rsidP="00563F59">
            <w:pPr>
              <w:pStyle w:val="NormalWeb"/>
              <w:rPr>
                <w:sz w:val="16"/>
                <w:szCs w:val="16"/>
              </w:rPr>
            </w:pPr>
            <w:r w:rsidRPr="00B027E0">
              <w:rPr>
                <w:sz w:val="16"/>
                <w:szCs w:val="16"/>
              </w:rPr>
              <w:t xml:space="preserve"> </w:t>
            </w:r>
            <w:r>
              <w:rPr>
                <w:sz w:val="16"/>
                <w:szCs w:val="16"/>
              </w:rPr>
              <w:t xml:space="preserve">1.Обучити службенике да у складу са Законом о обнови након елементарних непогода и </w:t>
            </w:r>
            <w:r w:rsidR="009470E0">
              <w:rPr>
                <w:sz w:val="16"/>
                <w:szCs w:val="16"/>
              </w:rPr>
              <w:t>других опасности и Државних прог</w:t>
            </w:r>
            <w:r>
              <w:rPr>
                <w:sz w:val="16"/>
                <w:szCs w:val="16"/>
              </w:rPr>
              <w:t xml:space="preserve">рама обнове у различитим секторима самостално израђују Програме обнове за различите секторе који су угрожени од </w:t>
            </w:r>
            <w:r>
              <w:rPr>
                <w:sz w:val="16"/>
                <w:szCs w:val="16"/>
              </w:rPr>
              <w:lastRenderedPageBreak/>
              <w:t>елементарних непогода и других опасности</w:t>
            </w:r>
          </w:p>
          <w:p w:rsidR="00563F59" w:rsidRPr="008760DC" w:rsidRDefault="00563F59" w:rsidP="00116C38">
            <w:pPr>
              <w:pStyle w:val="NormalWeb"/>
              <w:rPr>
                <w:sz w:val="16"/>
                <w:szCs w:val="16"/>
              </w:rPr>
            </w:pPr>
          </w:p>
        </w:tc>
        <w:tc>
          <w:tcPr>
            <w:tcW w:w="671" w:type="pct"/>
            <w:gridSpan w:val="4"/>
            <w:tcBorders>
              <w:top w:val="outset" w:sz="6" w:space="0" w:color="000000"/>
              <w:left w:val="outset" w:sz="6" w:space="0" w:color="000000"/>
              <w:right w:val="outset" w:sz="6" w:space="0" w:color="000000"/>
            </w:tcBorders>
            <w:vAlign w:val="center"/>
            <w:hideMark/>
          </w:tcPr>
          <w:p w:rsidR="00563F59" w:rsidRPr="00B027E0" w:rsidRDefault="00563F59" w:rsidP="00116C38">
            <w:pPr>
              <w:pStyle w:val="NormalWeb"/>
              <w:rPr>
                <w:sz w:val="16"/>
                <w:szCs w:val="16"/>
              </w:rPr>
            </w:pPr>
          </w:p>
          <w:p w:rsidR="00563F59" w:rsidRPr="008760DC" w:rsidRDefault="00563F59" w:rsidP="00116C38">
            <w:pPr>
              <w:pStyle w:val="NormalWeb"/>
              <w:rPr>
                <w:sz w:val="16"/>
                <w:szCs w:val="16"/>
              </w:rPr>
            </w:pPr>
            <w:r>
              <w:rPr>
                <w:sz w:val="16"/>
                <w:szCs w:val="16"/>
              </w:rPr>
              <w:t xml:space="preserve">Број службеника који имају реферат обнове након елементарне непогоде </w:t>
            </w:r>
          </w:p>
          <w:p w:rsidR="00563F59" w:rsidRPr="00563F59" w:rsidRDefault="00563F59" w:rsidP="00116C38">
            <w:pPr>
              <w:pStyle w:val="NormalWeb"/>
              <w:rPr>
                <w:sz w:val="16"/>
                <w:szCs w:val="16"/>
              </w:rPr>
            </w:pPr>
            <w:r>
              <w:rPr>
                <w:sz w:val="16"/>
                <w:szCs w:val="16"/>
              </w:rPr>
              <w:t>ПВ:</w:t>
            </w:r>
          </w:p>
          <w:p w:rsidR="00563F59" w:rsidRPr="00563F59" w:rsidRDefault="00563F59" w:rsidP="00116C38">
            <w:pPr>
              <w:pStyle w:val="NormalWeb"/>
              <w:rPr>
                <w:sz w:val="16"/>
                <w:szCs w:val="16"/>
              </w:rPr>
            </w:pPr>
            <w:r>
              <w:rPr>
                <w:sz w:val="16"/>
                <w:szCs w:val="16"/>
              </w:rPr>
              <w:lastRenderedPageBreak/>
              <w:t>ЦВ:</w:t>
            </w:r>
          </w:p>
          <w:p w:rsidR="00563F59" w:rsidRPr="00B027E0" w:rsidRDefault="00563F59" w:rsidP="00116C38">
            <w:pPr>
              <w:pStyle w:val="NormalWeb"/>
              <w:rPr>
                <w:sz w:val="16"/>
                <w:szCs w:val="16"/>
              </w:rPr>
            </w:pPr>
          </w:p>
          <w:p w:rsidR="00563F59" w:rsidRPr="00B027E0" w:rsidRDefault="00563F59" w:rsidP="00116C38">
            <w:pPr>
              <w:pStyle w:val="NormalWeb"/>
              <w:rPr>
                <w:sz w:val="16"/>
                <w:szCs w:val="16"/>
              </w:rPr>
            </w:pPr>
          </w:p>
        </w:tc>
        <w:tc>
          <w:tcPr>
            <w:tcW w:w="539" w:type="pct"/>
            <w:gridSpan w:val="3"/>
            <w:tcBorders>
              <w:top w:val="outset" w:sz="6" w:space="0" w:color="000000"/>
              <w:left w:val="outset" w:sz="6" w:space="0" w:color="000000"/>
              <w:right w:val="outset" w:sz="6" w:space="0" w:color="000000"/>
            </w:tcBorders>
            <w:vAlign w:val="center"/>
            <w:hideMark/>
          </w:tcPr>
          <w:p w:rsidR="00563F59" w:rsidRPr="003F0CE4" w:rsidRDefault="00563F59" w:rsidP="00116C38">
            <w:pPr>
              <w:pStyle w:val="NormalWeb"/>
              <w:rPr>
                <w:sz w:val="16"/>
                <w:szCs w:val="16"/>
              </w:rPr>
            </w:pPr>
            <w:r w:rsidRPr="00B027E0">
              <w:rPr>
                <w:sz w:val="16"/>
                <w:szCs w:val="16"/>
              </w:rPr>
              <w:lastRenderedPageBreak/>
              <w:t>Одељење за послове органа града- послови ванредних</w:t>
            </w:r>
            <w:r>
              <w:rPr>
                <w:sz w:val="16"/>
                <w:szCs w:val="16"/>
              </w:rPr>
              <w:t xml:space="preserve"> ситуација</w:t>
            </w:r>
          </w:p>
          <w:p w:rsidR="00563F59" w:rsidRPr="00563F59" w:rsidRDefault="00563F59" w:rsidP="00116C38">
            <w:pPr>
              <w:pStyle w:val="NormalWeb"/>
              <w:rPr>
                <w:sz w:val="16"/>
                <w:szCs w:val="16"/>
              </w:rPr>
            </w:pPr>
            <w:r>
              <w:rPr>
                <w:sz w:val="16"/>
                <w:szCs w:val="16"/>
              </w:rPr>
              <w:t xml:space="preserve"> </w:t>
            </w:r>
          </w:p>
          <w:p w:rsidR="00563F59" w:rsidRPr="00B027E0" w:rsidRDefault="00563F59" w:rsidP="00116C38">
            <w:pPr>
              <w:pStyle w:val="NormalWeb"/>
              <w:rPr>
                <w:sz w:val="16"/>
                <w:szCs w:val="16"/>
              </w:rPr>
            </w:pPr>
          </w:p>
        </w:tc>
        <w:tc>
          <w:tcPr>
            <w:tcW w:w="633" w:type="pct"/>
            <w:gridSpan w:val="2"/>
            <w:tcBorders>
              <w:top w:val="outset" w:sz="6" w:space="0" w:color="000000"/>
              <w:left w:val="outset" w:sz="6" w:space="0" w:color="000000"/>
              <w:right w:val="outset" w:sz="6" w:space="0" w:color="000000"/>
            </w:tcBorders>
            <w:vAlign w:val="center"/>
            <w:hideMark/>
          </w:tcPr>
          <w:p w:rsidR="00563F59" w:rsidRPr="006F3811" w:rsidRDefault="00563F59" w:rsidP="00116C38">
            <w:pPr>
              <w:pStyle w:val="NormalWeb"/>
              <w:rPr>
                <w:sz w:val="16"/>
                <w:szCs w:val="16"/>
              </w:rPr>
            </w:pPr>
            <w:r>
              <w:rPr>
                <w:sz w:val="16"/>
                <w:szCs w:val="16"/>
              </w:rPr>
              <w:t>/</w:t>
            </w:r>
          </w:p>
          <w:p w:rsidR="00563F59" w:rsidRPr="00B027E0" w:rsidRDefault="00563F59" w:rsidP="00116C38">
            <w:pPr>
              <w:pStyle w:val="NormalWeb"/>
              <w:jc w:val="center"/>
              <w:rPr>
                <w:sz w:val="16"/>
                <w:szCs w:val="16"/>
              </w:rPr>
            </w:pPr>
          </w:p>
        </w:tc>
        <w:tc>
          <w:tcPr>
            <w:tcW w:w="622" w:type="pct"/>
            <w:tcBorders>
              <w:top w:val="outset" w:sz="6" w:space="0" w:color="000000"/>
              <w:left w:val="outset" w:sz="6" w:space="0" w:color="000000"/>
              <w:right w:val="outset" w:sz="6" w:space="0" w:color="000000"/>
            </w:tcBorders>
            <w:vAlign w:val="center"/>
            <w:hideMark/>
          </w:tcPr>
          <w:p w:rsidR="00563F59" w:rsidRPr="004311C4" w:rsidRDefault="004311C4" w:rsidP="00116C38">
            <w:pPr>
              <w:pStyle w:val="NormalWeb"/>
              <w:rPr>
                <w:sz w:val="16"/>
                <w:szCs w:val="16"/>
                <w:lang/>
              </w:rPr>
            </w:pPr>
            <w:r>
              <w:rPr>
                <w:sz w:val="16"/>
                <w:szCs w:val="16"/>
                <w:lang/>
              </w:rPr>
              <w:t>Пресек реализованих активности на 12 месеци</w:t>
            </w:r>
          </w:p>
        </w:tc>
        <w:tc>
          <w:tcPr>
            <w:tcW w:w="626" w:type="pct"/>
            <w:gridSpan w:val="2"/>
            <w:tcBorders>
              <w:top w:val="outset" w:sz="6" w:space="0" w:color="000000"/>
              <w:left w:val="outset" w:sz="6" w:space="0" w:color="000000"/>
              <w:right w:val="outset" w:sz="6" w:space="0" w:color="000000"/>
            </w:tcBorders>
            <w:vAlign w:val="center"/>
            <w:hideMark/>
          </w:tcPr>
          <w:p w:rsidR="00563F59" w:rsidRPr="00B027E0" w:rsidRDefault="00563F59" w:rsidP="00116C38">
            <w:pPr>
              <w:pStyle w:val="NormalWeb"/>
              <w:jc w:val="center"/>
              <w:rPr>
                <w:sz w:val="16"/>
                <w:szCs w:val="16"/>
              </w:rPr>
            </w:pPr>
            <w:r>
              <w:rPr>
                <w:sz w:val="16"/>
                <w:szCs w:val="16"/>
              </w:rPr>
              <w:t>/</w:t>
            </w:r>
          </w:p>
        </w:tc>
      </w:tr>
      <w:tr w:rsidR="009B368D" w:rsidRPr="00B027E0" w:rsidTr="00116C38">
        <w:trPr>
          <w:trHeight w:val="344"/>
        </w:trPr>
        <w:tc>
          <w:tcPr>
            <w:tcW w:w="5000" w:type="pct"/>
            <w:gridSpan w:val="15"/>
            <w:tcBorders>
              <w:top w:val="outset" w:sz="6" w:space="0" w:color="000000"/>
              <w:left w:val="outset" w:sz="6" w:space="0" w:color="000000"/>
              <w:right w:val="outset" w:sz="6" w:space="0" w:color="000000"/>
            </w:tcBorders>
            <w:vAlign w:val="center"/>
            <w:hideMark/>
          </w:tcPr>
          <w:p w:rsidR="009B368D" w:rsidRPr="00B027E0" w:rsidRDefault="009B368D" w:rsidP="00116C38">
            <w:pPr>
              <w:rPr>
                <w:sz w:val="16"/>
                <w:szCs w:val="16"/>
              </w:rPr>
            </w:pPr>
            <w:r w:rsidRPr="00B027E0">
              <w:rPr>
                <w:b/>
                <w:sz w:val="16"/>
                <w:szCs w:val="16"/>
              </w:rPr>
              <w:lastRenderedPageBreak/>
              <w:t xml:space="preserve">Укупан буџет за компоненту </w:t>
            </w:r>
            <w:r>
              <w:rPr>
                <w:b/>
                <w:sz w:val="16"/>
                <w:szCs w:val="16"/>
              </w:rPr>
              <w:t>6</w:t>
            </w:r>
            <w:r w:rsidRPr="00B027E0">
              <w:rPr>
                <w:b/>
                <w:sz w:val="16"/>
                <w:szCs w:val="16"/>
              </w:rPr>
              <w:t>:</w:t>
            </w:r>
          </w:p>
        </w:tc>
      </w:tr>
    </w:tbl>
    <w:p w:rsidR="00C91EA9" w:rsidRDefault="00C91EA9" w:rsidP="00D22801">
      <w:pPr>
        <w:rPr>
          <w:rFonts w:ascii="Times New Roman" w:hAnsi="Times New Roman" w:cs="Times New Roman"/>
          <w:sz w:val="16"/>
          <w:szCs w:val="16"/>
        </w:rPr>
      </w:pPr>
    </w:p>
    <w:p w:rsidR="00C91EA9" w:rsidRPr="00B027E0" w:rsidRDefault="00C91EA9" w:rsidP="00D22801">
      <w:pPr>
        <w:rPr>
          <w:rFonts w:ascii="Times New Roman" w:hAnsi="Times New Roman" w:cs="Times New Roman"/>
          <w:sz w:val="16"/>
          <w:szCs w:val="16"/>
        </w:rPr>
      </w:pPr>
    </w:p>
    <w:p w:rsidR="00D22801" w:rsidRPr="007F63DB" w:rsidRDefault="00D22801" w:rsidP="00D22801">
      <w:pPr>
        <w:rPr>
          <w:rFonts w:ascii="Times New Roman" w:hAnsi="Times New Roman" w:cs="Times New Roman"/>
          <w:sz w:val="24"/>
          <w:szCs w:val="24"/>
        </w:rPr>
      </w:pPr>
      <w:r w:rsidRPr="007F63DB">
        <w:rPr>
          <w:rFonts w:ascii="Times New Roman" w:hAnsi="Times New Roman" w:cs="Times New Roman"/>
          <w:sz w:val="24"/>
          <w:szCs w:val="24"/>
        </w:rPr>
        <w:t xml:space="preserve"> </w:t>
      </w:r>
    </w:p>
    <w:p w:rsidR="00D22801" w:rsidRPr="004311C4" w:rsidRDefault="004311C4" w:rsidP="004311C4">
      <w:pPr>
        <w:jc w:val="center"/>
        <w:rPr>
          <w:b/>
          <w:sz w:val="24"/>
          <w:szCs w:val="24"/>
          <w:lang/>
        </w:rPr>
      </w:pPr>
      <w:r w:rsidRPr="004311C4">
        <w:rPr>
          <w:b/>
          <w:sz w:val="24"/>
          <w:szCs w:val="24"/>
          <w:lang/>
        </w:rPr>
        <w:t xml:space="preserve">                                                                                                           ГРАДОНАЧЕЛНИК</w:t>
      </w:r>
    </w:p>
    <w:p w:rsidR="004311C4" w:rsidRPr="004311C4" w:rsidRDefault="004311C4" w:rsidP="004311C4">
      <w:pPr>
        <w:jc w:val="right"/>
        <w:rPr>
          <w:sz w:val="24"/>
          <w:szCs w:val="24"/>
          <w:lang/>
        </w:rPr>
      </w:pPr>
      <w:r>
        <w:rPr>
          <w:sz w:val="24"/>
          <w:szCs w:val="24"/>
          <w:lang/>
        </w:rPr>
        <w:t>Др Слободан Миленковић</w:t>
      </w:r>
    </w:p>
    <w:p w:rsidR="00B027E0" w:rsidRPr="00B027E0" w:rsidRDefault="00B027E0" w:rsidP="00C868A0">
      <w:pPr>
        <w:rPr>
          <w:rFonts w:ascii="Times New Roman" w:hAnsi="Times New Roman" w:cs="Times New Roman"/>
          <w:sz w:val="16"/>
          <w:szCs w:val="16"/>
        </w:rPr>
      </w:pPr>
    </w:p>
    <w:p w:rsidR="00B027E0" w:rsidRPr="007F63DB" w:rsidRDefault="00B027E0" w:rsidP="00B027E0">
      <w:pPr>
        <w:rPr>
          <w:rFonts w:ascii="Times New Roman" w:hAnsi="Times New Roman" w:cs="Times New Roman"/>
          <w:sz w:val="24"/>
          <w:szCs w:val="24"/>
        </w:rPr>
      </w:pPr>
      <w:r w:rsidRPr="007F63DB">
        <w:rPr>
          <w:rFonts w:ascii="Times New Roman" w:hAnsi="Times New Roman" w:cs="Times New Roman"/>
          <w:sz w:val="24"/>
          <w:szCs w:val="24"/>
        </w:rPr>
        <w:t xml:space="preserve"> </w:t>
      </w:r>
    </w:p>
    <w:p w:rsidR="006B05CA" w:rsidRDefault="006B05CA" w:rsidP="00C868A0">
      <w:pPr>
        <w:rPr>
          <w:sz w:val="16"/>
          <w:szCs w:val="16"/>
        </w:rPr>
      </w:pPr>
    </w:p>
    <w:sectPr w:rsidR="006B05CA" w:rsidSect="004C3389">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F95" w:rsidRDefault="00182F95" w:rsidP="00D53FF2">
      <w:pPr>
        <w:spacing w:after="0" w:line="240" w:lineRule="auto"/>
      </w:pPr>
      <w:r>
        <w:separator/>
      </w:r>
    </w:p>
  </w:endnote>
  <w:endnote w:type="continuationSeparator" w:id="1">
    <w:p w:rsidR="00182F95" w:rsidRDefault="00182F95" w:rsidP="00D53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689932"/>
      <w:docPartObj>
        <w:docPartGallery w:val="Page Numbers (Bottom of Page)"/>
        <w:docPartUnique/>
      </w:docPartObj>
    </w:sdtPr>
    <w:sdtContent>
      <w:p w:rsidR="00116C38" w:rsidRDefault="00116C38">
        <w:pPr>
          <w:pStyle w:val="Footer"/>
          <w:jc w:val="center"/>
        </w:pPr>
        <w:fldSimple w:instr=" PAGE   \* MERGEFORMAT ">
          <w:r w:rsidR="003C5831">
            <w:rPr>
              <w:noProof/>
            </w:rPr>
            <w:t>1</w:t>
          </w:r>
        </w:fldSimple>
      </w:p>
    </w:sdtContent>
  </w:sdt>
  <w:p w:rsidR="00116C38" w:rsidRDefault="00116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F95" w:rsidRDefault="00182F95" w:rsidP="00D53FF2">
      <w:pPr>
        <w:spacing w:after="0" w:line="240" w:lineRule="auto"/>
      </w:pPr>
      <w:r>
        <w:separator/>
      </w:r>
    </w:p>
  </w:footnote>
  <w:footnote w:type="continuationSeparator" w:id="1">
    <w:p w:rsidR="00182F95" w:rsidRDefault="00182F95" w:rsidP="00D53F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38" w:rsidRDefault="00116C38">
    <w:pPr>
      <w:pStyle w:val="Header"/>
    </w:pPr>
  </w:p>
  <w:p w:rsidR="00116C38" w:rsidRDefault="00116C3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C64DB"/>
    <w:multiLevelType w:val="hybridMultilevel"/>
    <w:tmpl w:val="9D9004E8"/>
    <w:lvl w:ilvl="0" w:tplc="13E479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C868A0"/>
    <w:rsid w:val="00023C30"/>
    <w:rsid w:val="00031C93"/>
    <w:rsid w:val="00035911"/>
    <w:rsid w:val="00050B0A"/>
    <w:rsid w:val="0005694C"/>
    <w:rsid w:val="00057833"/>
    <w:rsid w:val="00074661"/>
    <w:rsid w:val="00085A12"/>
    <w:rsid w:val="00091437"/>
    <w:rsid w:val="000A4026"/>
    <w:rsid w:val="000A4BBC"/>
    <w:rsid w:val="000D361D"/>
    <w:rsid w:val="000D4A54"/>
    <w:rsid w:val="000E1762"/>
    <w:rsid w:val="000F342E"/>
    <w:rsid w:val="00100446"/>
    <w:rsid w:val="00107272"/>
    <w:rsid w:val="001153A5"/>
    <w:rsid w:val="00116C38"/>
    <w:rsid w:val="00130D60"/>
    <w:rsid w:val="00131BE2"/>
    <w:rsid w:val="00136302"/>
    <w:rsid w:val="00164940"/>
    <w:rsid w:val="00182F95"/>
    <w:rsid w:val="00195688"/>
    <w:rsid w:val="001A7F4A"/>
    <w:rsid w:val="001C026C"/>
    <w:rsid w:val="001D0E62"/>
    <w:rsid w:val="0027215C"/>
    <w:rsid w:val="00292064"/>
    <w:rsid w:val="002B270A"/>
    <w:rsid w:val="002F5BF2"/>
    <w:rsid w:val="00323C5C"/>
    <w:rsid w:val="003273E2"/>
    <w:rsid w:val="00327538"/>
    <w:rsid w:val="00327B1D"/>
    <w:rsid w:val="00370295"/>
    <w:rsid w:val="00370795"/>
    <w:rsid w:val="00373E3F"/>
    <w:rsid w:val="003837A6"/>
    <w:rsid w:val="003908C5"/>
    <w:rsid w:val="003A06DB"/>
    <w:rsid w:val="003A0A3E"/>
    <w:rsid w:val="003A181A"/>
    <w:rsid w:val="003C5831"/>
    <w:rsid w:val="003E0371"/>
    <w:rsid w:val="003F0CE4"/>
    <w:rsid w:val="003F1425"/>
    <w:rsid w:val="00407A3F"/>
    <w:rsid w:val="004311C4"/>
    <w:rsid w:val="004473FC"/>
    <w:rsid w:val="0045140C"/>
    <w:rsid w:val="004620F3"/>
    <w:rsid w:val="00485FA8"/>
    <w:rsid w:val="0049326D"/>
    <w:rsid w:val="004C110E"/>
    <w:rsid w:val="004C2EF3"/>
    <w:rsid w:val="004C3389"/>
    <w:rsid w:val="004C6BC0"/>
    <w:rsid w:val="004F23AD"/>
    <w:rsid w:val="0050204F"/>
    <w:rsid w:val="00510027"/>
    <w:rsid w:val="005101A4"/>
    <w:rsid w:val="005470D3"/>
    <w:rsid w:val="00552529"/>
    <w:rsid w:val="0055799F"/>
    <w:rsid w:val="00563F59"/>
    <w:rsid w:val="00580423"/>
    <w:rsid w:val="00582351"/>
    <w:rsid w:val="00582EE3"/>
    <w:rsid w:val="005B1FE6"/>
    <w:rsid w:val="005B7A46"/>
    <w:rsid w:val="005E109F"/>
    <w:rsid w:val="005F034F"/>
    <w:rsid w:val="00610F7F"/>
    <w:rsid w:val="00630E2D"/>
    <w:rsid w:val="006836B7"/>
    <w:rsid w:val="00686FDD"/>
    <w:rsid w:val="006879F4"/>
    <w:rsid w:val="006A622B"/>
    <w:rsid w:val="006B05CA"/>
    <w:rsid w:val="006D0526"/>
    <w:rsid w:val="006E3501"/>
    <w:rsid w:val="006F3811"/>
    <w:rsid w:val="0070670A"/>
    <w:rsid w:val="00710565"/>
    <w:rsid w:val="00722171"/>
    <w:rsid w:val="00742E3A"/>
    <w:rsid w:val="00754801"/>
    <w:rsid w:val="00763807"/>
    <w:rsid w:val="00764BEB"/>
    <w:rsid w:val="00764D8C"/>
    <w:rsid w:val="00764F07"/>
    <w:rsid w:val="00784627"/>
    <w:rsid w:val="007A3B1A"/>
    <w:rsid w:val="007E25B6"/>
    <w:rsid w:val="007F63DB"/>
    <w:rsid w:val="00800239"/>
    <w:rsid w:val="0082692D"/>
    <w:rsid w:val="008509CE"/>
    <w:rsid w:val="00853A32"/>
    <w:rsid w:val="008601F1"/>
    <w:rsid w:val="00874413"/>
    <w:rsid w:val="008760DC"/>
    <w:rsid w:val="008A3D12"/>
    <w:rsid w:val="008B1259"/>
    <w:rsid w:val="008C0232"/>
    <w:rsid w:val="008C698D"/>
    <w:rsid w:val="008D3A0F"/>
    <w:rsid w:val="008F033A"/>
    <w:rsid w:val="008F176E"/>
    <w:rsid w:val="0091172C"/>
    <w:rsid w:val="009152A4"/>
    <w:rsid w:val="00922863"/>
    <w:rsid w:val="009470E0"/>
    <w:rsid w:val="0097077D"/>
    <w:rsid w:val="009747C5"/>
    <w:rsid w:val="00990887"/>
    <w:rsid w:val="009A7E83"/>
    <w:rsid w:val="009B368D"/>
    <w:rsid w:val="009C095E"/>
    <w:rsid w:val="009D3C52"/>
    <w:rsid w:val="00A079F9"/>
    <w:rsid w:val="00A24022"/>
    <w:rsid w:val="00A502B5"/>
    <w:rsid w:val="00A55660"/>
    <w:rsid w:val="00A7630A"/>
    <w:rsid w:val="00A85122"/>
    <w:rsid w:val="00AC264F"/>
    <w:rsid w:val="00AD79FD"/>
    <w:rsid w:val="00B027E0"/>
    <w:rsid w:val="00B05A1A"/>
    <w:rsid w:val="00B160B5"/>
    <w:rsid w:val="00B16F75"/>
    <w:rsid w:val="00B17305"/>
    <w:rsid w:val="00B34B01"/>
    <w:rsid w:val="00BB33BE"/>
    <w:rsid w:val="00BF009C"/>
    <w:rsid w:val="00C10C27"/>
    <w:rsid w:val="00C20863"/>
    <w:rsid w:val="00C50E1C"/>
    <w:rsid w:val="00C7596B"/>
    <w:rsid w:val="00C868A0"/>
    <w:rsid w:val="00C91EA9"/>
    <w:rsid w:val="00CC6E7B"/>
    <w:rsid w:val="00CC70AB"/>
    <w:rsid w:val="00CC7907"/>
    <w:rsid w:val="00CD096B"/>
    <w:rsid w:val="00CD09AE"/>
    <w:rsid w:val="00D0478A"/>
    <w:rsid w:val="00D2121E"/>
    <w:rsid w:val="00D22801"/>
    <w:rsid w:val="00D27584"/>
    <w:rsid w:val="00D27907"/>
    <w:rsid w:val="00D47B34"/>
    <w:rsid w:val="00D50415"/>
    <w:rsid w:val="00D53FF2"/>
    <w:rsid w:val="00D63EEF"/>
    <w:rsid w:val="00D66471"/>
    <w:rsid w:val="00D730F6"/>
    <w:rsid w:val="00D80335"/>
    <w:rsid w:val="00D82E6F"/>
    <w:rsid w:val="00D853F6"/>
    <w:rsid w:val="00DB3017"/>
    <w:rsid w:val="00DD7CB9"/>
    <w:rsid w:val="00DE7006"/>
    <w:rsid w:val="00E02EBA"/>
    <w:rsid w:val="00E1385D"/>
    <w:rsid w:val="00E145C4"/>
    <w:rsid w:val="00E21CA5"/>
    <w:rsid w:val="00E453DC"/>
    <w:rsid w:val="00E64516"/>
    <w:rsid w:val="00E70951"/>
    <w:rsid w:val="00E75396"/>
    <w:rsid w:val="00EA2059"/>
    <w:rsid w:val="00EB09E1"/>
    <w:rsid w:val="00EB756A"/>
    <w:rsid w:val="00ED00E2"/>
    <w:rsid w:val="00ED0905"/>
    <w:rsid w:val="00F02D17"/>
    <w:rsid w:val="00F1690C"/>
    <w:rsid w:val="00F70D44"/>
    <w:rsid w:val="00F70DDF"/>
    <w:rsid w:val="00FC5EB6"/>
    <w:rsid w:val="00FD35B9"/>
    <w:rsid w:val="00FE1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8"/>
        <o:r id="V:Rule6" type="connector" idref="#_x0000_s1039"/>
        <o:r id="V:Rule7" type="connector" idref="#_x0000_s1028"/>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68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rsid w:val="008509CE"/>
  </w:style>
  <w:style w:type="character" w:customStyle="1" w:styleId="q4iawc">
    <w:name w:val="q4iawc"/>
    <w:rsid w:val="00107272"/>
  </w:style>
  <w:style w:type="paragraph" w:styleId="Header">
    <w:name w:val="header"/>
    <w:basedOn w:val="Normal"/>
    <w:link w:val="HeaderChar"/>
    <w:uiPriority w:val="99"/>
    <w:semiHidden/>
    <w:unhideWhenUsed/>
    <w:rsid w:val="00D53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3FF2"/>
  </w:style>
  <w:style w:type="paragraph" w:styleId="Footer">
    <w:name w:val="footer"/>
    <w:basedOn w:val="Normal"/>
    <w:link w:val="FooterChar"/>
    <w:uiPriority w:val="99"/>
    <w:unhideWhenUsed/>
    <w:rsid w:val="00D53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FF2"/>
  </w:style>
  <w:style w:type="paragraph" w:customStyle="1" w:styleId="1tekst">
    <w:name w:val="_1tekst"/>
    <w:basedOn w:val="Normal"/>
    <w:rsid w:val="00035911"/>
    <w:pPr>
      <w:spacing w:after="0" w:line="240" w:lineRule="auto"/>
      <w:ind w:left="150" w:right="150" w:firstLine="240"/>
      <w:jc w:val="both"/>
    </w:pPr>
    <w:rPr>
      <w:rFonts w:ascii="Tahoma" w:eastAsia="Times New Roman" w:hAnsi="Tahoma" w:cs="Tahoma"/>
      <w:sz w:val="23"/>
      <w:szCs w:val="23"/>
    </w:rPr>
  </w:style>
  <w:style w:type="paragraph" w:styleId="NormalWeb">
    <w:name w:val="Normal (Web)"/>
    <w:basedOn w:val="Normal"/>
    <w:uiPriority w:val="99"/>
    <w:unhideWhenUsed/>
    <w:rsid w:val="000359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A367-1378-48C3-A001-C982292A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15</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dstanojkovic</dc:creator>
  <cp:lastModifiedBy>Korisnik</cp:lastModifiedBy>
  <cp:revision>132</cp:revision>
  <dcterms:created xsi:type="dcterms:W3CDTF">2023-01-23T07:02:00Z</dcterms:created>
  <dcterms:modified xsi:type="dcterms:W3CDTF">2023-02-09T11:01:00Z</dcterms:modified>
</cp:coreProperties>
</file>