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17429">
      <w:pPr>
        <w:rPr>
          <w:rFonts w:hint="default" w:ascii="Times New Roman" w:hAnsi="Times New Roman" w:cs="Times New Roman"/>
          <w:sz w:val="40"/>
          <w:szCs w:val="40"/>
          <w:lang w:val="sr-Latn-RS"/>
        </w:rPr>
      </w:pPr>
    </w:p>
    <w:p w14:paraId="046D90AD">
      <w:pPr>
        <w:jc w:val="center"/>
        <w:rPr>
          <w:rFonts w:hint="default" w:ascii="Times New Roman" w:hAnsi="Times New Roman" w:cs="Times New Roman"/>
          <w:b/>
          <w:bCs/>
          <w:sz w:val="40"/>
          <w:szCs w:val="40"/>
          <w:lang w:val="sr-Cyrl-RS"/>
        </w:rPr>
      </w:pPr>
      <w:r>
        <w:rPr>
          <w:rFonts w:hint="default" w:ascii="Times New Roman" w:hAnsi="Times New Roman" w:cs="Times New Roman"/>
          <w:b/>
          <w:bCs/>
          <w:sz w:val="40"/>
          <w:szCs w:val="40"/>
          <w:lang w:val="sr-Cyrl-RS"/>
        </w:rPr>
        <w:t>АКЦИОНИ ПЛАН ЗА МЛАДЕ ЗА 2025. ГОДИНУ</w:t>
      </w:r>
    </w:p>
    <w:p w14:paraId="7ABD3C92">
      <w:pPr>
        <w:jc w:val="center"/>
        <w:rPr>
          <w:rFonts w:hint="default" w:ascii="Times New Roman" w:hAnsi="Times New Roman" w:cs="Times New Roman"/>
          <w:b/>
          <w:bCs/>
          <w:sz w:val="24"/>
          <w:szCs w:val="24"/>
          <w:lang w:val="sr-Cyrl-RS"/>
        </w:rPr>
      </w:pPr>
    </w:p>
    <w:p w14:paraId="27FAA16D">
      <w:pPr>
        <w:jc w:val="center"/>
        <w:rPr>
          <w:rFonts w:hint="default" w:ascii="Times New Roman" w:hAnsi="Times New Roman" w:cs="Times New Roman"/>
          <w:b/>
          <w:bCs/>
          <w:sz w:val="24"/>
          <w:szCs w:val="24"/>
          <w:lang w:val="sr-Cyrl-RS"/>
        </w:rPr>
      </w:pPr>
    </w:p>
    <w:p w14:paraId="11692E6D">
      <w:pPr>
        <w:jc w:val="both"/>
        <w:rPr>
          <w:rFonts w:hint="default" w:ascii="Times New Roman" w:hAnsi="Times New Roman"/>
          <w:b/>
          <w:bCs/>
          <w:sz w:val="36"/>
          <w:szCs w:val="36"/>
          <w:lang w:val="sr-Cyrl-RS"/>
        </w:rPr>
      </w:pPr>
      <w:r>
        <w:rPr>
          <w:rFonts w:hint="default" w:ascii="Times New Roman" w:hAnsi="Times New Roman" w:cs="Times New Roman"/>
          <w:b/>
          <w:bCs/>
          <w:sz w:val="36"/>
          <w:szCs w:val="36"/>
          <w:lang w:val="sr-Cyrl-RS"/>
        </w:rPr>
        <w:t xml:space="preserve">ОПШТИ ЦИЉ: </w:t>
      </w:r>
      <w:r>
        <w:rPr>
          <w:rFonts w:hint="default" w:ascii="Times New Roman" w:hAnsi="Times New Roman"/>
          <w:b/>
          <w:bCs/>
          <w:sz w:val="36"/>
          <w:szCs w:val="36"/>
          <w:lang w:val="sr-Cyrl-RS"/>
        </w:rPr>
        <w:t>Унапређење квалитета живота и услова за активно учешће младих у локалној заједници</w:t>
      </w:r>
    </w:p>
    <w:p w14:paraId="7F23F5F9">
      <w:pPr>
        <w:jc w:val="both"/>
        <w:rPr>
          <w:rFonts w:hint="default" w:ascii="Times New Roman" w:hAnsi="Times New Roman"/>
          <w:b/>
          <w:bCs/>
          <w:sz w:val="36"/>
          <w:szCs w:val="36"/>
          <w:lang w:val="sr-Cyrl-RS"/>
        </w:rPr>
      </w:pPr>
    </w:p>
    <w:p w14:paraId="77F4D3E6">
      <w:pPr>
        <w:keepNext w:val="0"/>
        <w:keepLines w:val="0"/>
        <w:widowControl/>
        <w:suppressLineNumbers w:val="0"/>
        <w:jc w:val="left"/>
        <w:rPr>
          <w:rFonts w:hint="default" w:ascii="Times New Roman" w:hAnsi="Times New Roman"/>
          <w:b/>
          <w:bCs/>
          <w:sz w:val="36"/>
          <w:szCs w:val="36"/>
          <w:lang w:val="sr-Cyrl-RS"/>
        </w:rPr>
      </w:pPr>
      <w:r>
        <w:rPr>
          <w:rFonts w:hint="default" w:ascii="Times New Roman" w:hAnsi="Times New Roman"/>
          <w:b/>
          <w:bCs/>
          <w:sz w:val="36"/>
          <w:szCs w:val="36"/>
          <w:lang w:val="sr-Cyrl-RS"/>
        </w:rPr>
        <w:t xml:space="preserve">ПОСЕБНИ ЦИЉЕВИ: </w:t>
      </w:r>
    </w:p>
    <w:p w14:paraId="1D753BB3">
      <w:pPr>
        <w:keepNext w:val="0"/>
        <w:keepLines w:val="0"/>
        <w:widowControl/>
        <w:numPr>
          <w:ilvl w:val="1"/>
          <w:numId w:val="1"/>
        </w:numPr>
        <w:suppressLineNumbers w:val="0"/>
        <w:jc w:val="left"/>
        <w:rPr>
          <w:rFonts w:hint="default" w:ascii="Times New Roman" w:hAnsi="Times New Roman" w:eastAsiaTheme="minorEastAsia" w:cstheme="minorBidi"/>
          <w:b/>
          <w:bCs/>
          <w:sz w:val="36"/>
          <w:szCs w:val="36"/>
          <w:lang w:val="en-US" w:eastAsia="zh-CN" w:bidi="ar-SA"/>
        </w:rPr>
      </w:pPr>
      <w:r>
        <w:rPr>
          <w:rFonts w:hint="default" w:ascii="Times New Roman" w:hAnsi="Times New Roman" w:eastAsiaTheme="minorEastAsia" w:cstheme="minorBidi"/>
          <w:b/>
          <w:bCs/>
          <w:sz w:val="36"/>
          <w:szCs w:val="36"/>
          <w:lang w:val="en-US" w:eastAsia="zh-CN" w:bidi="ar-SA"/>
        </w:rPr>
        <w:t>Унапређење</w:t>
      </w:r>
      <w:r>
        <w:rPr>
          <w:rFonts w:hint="default" w:ascii="Times New Roman" w:hAnsi="Times New Roman" w:eastAsiaTheme="minorEastAsia" w:cstheme="minorBidi"/>
          <w:b/>
          <w:bCs/>
          <w:sz w:val="36"/>
          <w:szCs w:val="36"/>
          <w:lang w:val="sr-Cyrl-RS" w:eastAsia="zh-CN" w:bidi="ar-SA"/>
        </w:rPr>
        <w:t xml:space="preserve"> запошљивости и самозапошљивости младих и креирање подстицајних услова и програма за развој иновативног креативног и технолошког предузетништва</w:t>
      </w:r>
    </w:p>
    <w:p w14:paraId="478E5E16">
      <w:pPr>
        <w:keepNext w:val="0"/>
        <w:keepLines w:val="0"/>
        <w:widowControl/>
        <w:numPr>
          <w:ilvl w:val="1"/>
          <w:numId w:val="1"/>
        </w:numPr>
        <w:suppressLineNumbers w:val="0"/>
        <w:jc w:val="left"/>
        <w:rPr>
          <w:rFonts w:hint="default" w:ascii="Times New Roman" w:hAnsi="Times New Roman" w:eastAsiaTheme="minorEastAsia" w:cstheme="minorBidi"/>
          <w:b/>
          <w:bCs/>
          <w:sz w:val="36"/>
          <w:szCs w:val="36"/>
          <w:lang w:val="en-US" w:eastAsia="zh-CN" w:bidi="ar-SA"/>
        </w:rPr>
      </w:pPr>
      <w:r>
        <w:rPr>
          <w:rFonts w:hint="default" w:ascii="Times New Roman" w:hAnsi="Times New Roman" w:eastAsiaTheme="minorEastAsia" w:cstheme="minorBidi"/>
          <w:b/>
          <w:bCs/>
          <w:sz w:val="36"/>
          <w:szCs w:val="36"/>
          <w:lang w:val="sr-Cyrl-RS" w:eastAsia="zh-CN" w:bidi="ar-SA"/>
        </w:rPr>
        <w:t>Побољшани услови за волонтеризам и активно учешће младих</w:t>
      </w:r>
    </w:p>
    <w:p w14:paraId="20F62963">
      <w:pPr>
        <w:keepNext w:val="0"/>
        <w:keepLines w:val="0"/>
        <w:widowControl/>
        <w:numPr>
          <w:ilvl w:val="1"/>
          <w:numId w:val="1"/>
        </w:numPr>
        <w:suppressLineNumbers w:val="0"/>
        <w:jc w:val="left"/>
        <w:rPr>
          <w:rFonts w:hint="default" w:ascii="Times New Roman" w:hAnsi="Times New Roman" w:eastAsiaTheme="minorEastAsia" w:cstheme="minorBidi"/>
          <w:b/>
          <w:bCs/>
          <w:sz w:val="36"/>
          <w:szCs w:val="36"/>
          <w:lang w:val="en-US" w:eastAsia="zh-CN" w:bidi="ar-SA"/>
        </w:rPr>
      </w:pPr>
      <w:r>
        <w:rPr>
          <w:rFonts w:hint="default" w:ascii="Times New Roman" w:hAnsi="Times New Roman" w:eastAsiaTheme="minorEastAsia" w:cstheme="minorBidi"/>
          <w:b/>
          <w:bCs/>
          <w:sz w:val="36"/>
          <w:szCs w:val="36"/>
          <w:lang w:val="sr-Cyrl-RS" w:eastAsia="zh-CN" w:bidi="ar-SA"/>
        </w:rPr>
        <w:t>Унапређење здравља и општег благостања младих, као и промоција здравих стилова живота и безбедносне структуре</w:t>
      </w:r>
    </w:p>
    <w:p w14:paraId="2B94B2E5">
      <w:pPr>
        <w:keepNext w:val="0"/>
        <w:keepLines w:val="0"/>
        <w:widowControl/>
        <w:numPr>
          <w:ilvl w:val="1"/>
          <w:numId w:val="1"/>
        </w:numPr>
        <w:suppressLineNumbers w:val="0"/>
        <w:jc w:val="left"/>
        <w:rPr>
          <w:rFonts w:hint="default" w:ascii="Times New Roman" w:hAnsi="Times New Roman" w:eastAsiaTheme="minorEastAsia" w:cstheme="minorBidi"/>
          <w:b/>
          <w:bCs/>
          <w:sz w:val="36"/>
          <w:szCs w:val="36"/>
          <w:lang w:val="en-US" w:eastAsia="zh-CN" w:bidi="ar-SA"/>
        </w:rPr>
      </w:pPr>
      <w:r>
        <w:rPr>
          <w:rFonts w:hint="default" w:ascii="Times New Roman" w:hAnsi="Times New Roman" w:eastAsiaTheme="minorEastAsia" w:cstheme="minorBidi"/>
          <w:b/>
          <w:bCs/>
          <w:sz w:val="36"/>
          <w:szCs w:val="36"/>
          <w:lang w:val="sr-Cyrl-RS" w:eastAsia="zh-CN" w:bidi="ar-SA"/>
        </w:rPr>
        <w:t>Побољшани услови за учешће младих у креирању културних садржаја и унапређење информисаности</w:t>
      </w:r>
    </w:p>
    <w:p w14:paraId="3113331B">
      <w:pPr>
        <w:keepNext w:val="0"/>
        <w:keepLines w:val="0"/>
        <w:widowControl/>
        <w:numPr>
          <w:ilvl w:val="0"/>
          <w:numId w:val="0"/>
        </w:numPr>
        <w:suppressLineNumbers w:val="0"/>
        <w:jc w:val="left"/>
        <w:rPr>
          <w:rFonts w:hint="default" w:ascii="Times New Roman" w:hAnsi="Times New Roman" w:eastAsiaTheme="minorEastAsia" w:cstheme="minorBidi"/>
          <w:b/>
          <w:bCs/>
          <w:sz w:val="36"/>
          <w:szCs w:val="36"/>
          <w:lang w:val="sr-Cyrl-RS" w:eastAsia="zh-CN" w:bidi="ar-SA"/>
        </w:rPr>
      </w:pPr>
    </w:p>
    <w:p w14:paraId="2C8CAB40">
      <w:pPr>
        <w:keepNext w:val="0"/>
        <w:keepLines w:val="0"/>
        <w:widowControl/>
        <w:numPr>
          <w:ilvl w:val="0"/>
          <w:numId w:val="0"/>
        </w:numPr>
        <w:suppressLineNumbers w:val="0"/>
        <w:jc w:val="left"/>
        <w:rPr>
          <w:rFonts w:hint="default" w:ascii="Times New Roman" w:hAnsi="Times New Roman" w:eastAsiaTheme="minorEastAsia" w:cstheme="minorBidi"/>
          <w:b/>
          <w:bCs/>
          <w:sz w:val="36"/>
          <w:szCs w:val="36"/>
          <w:lang w:val="en-US" w:eastAsia="zh-CN" w:bidi="ar-SA"/>
        </w:rPr>
      </w:pPr>
    </w:p>
    <w:p w14:paraId="76C7A930">
      <w:pPr>
        <w:keepNext w:val="0"/>
        <w:keepLines w:val="0"/>
        <w:widowControl/>
        <w:numPr>
          <w:ilvl w:val="0"/>
          <w:numId w:val="0"/>
        </w:numPr>
        <w:suppressLineNumbers w:val="0"/>
        <w:jc w:val="left"/>
        <w:rPr>
          <w:rFonts w:hint="default" w:ascii="Times New Roman" w:hAnsi="Times New Roman" w:eastAsiaTheme="minorEastAsia" w:cstheme="minorBidi"/>
          <w:b/>
          <w:bCs/>
          <w:sz w:val="24"/>
          <w:szCs w:val="24"/>
          <w:lang w:val="sr-Cyrl-RS" w:eastAsia="zh-CN" w:bidi="ar-SA"/>
        </w:rPr>
      </w:pPr>
    </w:p>
    <w:p w14:paraId="4F2D6F22">
      <w:pPr>
        <w:jc w:val="both"/>
        <w:rPr>
          <w:rFonts w:hint="default" w:ascii="Times New Roman" w:hAnsi="Times New Roman"/>
          <w:b/>
          <w:bCs/>
          <w:sz w:val="24"/>
          <w:szCs w:val="24"/>
          <w:lang w:val="sr-Cyrl-RS"/>
        </w:rPr>
      </w:pPr>
    </w:p>
    <w:p w14:paraId="3CE59309">
      <w:pPr>
        <w:jc w:val="both"/>
        <w:rPr>
          <w:rFonts w:hint="default" w:ascii="Times New Roman" w:hAnsi="Times New Roman"/>
          <w:b/>
          <w:bCs/>
          <w:sz w:val="24"/>
          <w:szCs w:val="24"/>
          <w:lang w:val="sr-Cyrl-RS"/>
        </w:rPr>
      </w:pPr>
    </w:p>
    <w:p w14:paraId="6F323AF4">
      <w:pPr>
        <w:rPr>
          <w:rFonts w:hint="default" w:ascii="Times New Roman" w:hAnsi="Times New Roman" w:cs="Times New Roman"/>
          <w:sz w:val="24"/>
          <w:szCs w:val="24"/>
          <w:lang w:val="sr-Cyrl-RS"/>
        </w:rPr>
      </w:pPr>
    </w:p>
    <w:tbl>
      <w:tblPr>
        <w:tblStyle w:val="4"/>
        <w:tblW w:w="14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2349"/>
        <w:gridCol w:w="1882"/>
        <w:gridCol w:w="2365"/>
        <w:gridCol w:w="1607"/>
        <w:gridCol w:w="1615"/>
        <w:gridCol w:w="1941"/>
      </w:tblGrid>
      <w:tr w14:paraId="1E2A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vMerge w:val="restart"/>
            <w:vAlign w:val="center"/>
          </w:tcPr>
          <w:p w14:paraId="2EA252C2">
            <w:pPr>
              <w:widowControl w:val="0"/>
              <w:jc w:val="center"/>
              <w:rPr>
                <w:rFonts w:hint="default" w:ascii="Times New Roman" w:hAnsi="Times New Roman" w:cs="Times New Roman"/>
                <w:b/>
                <w:bCs/>
                <w:sz w:val="24"/>
                <w:szCs w:val="24"/>
                <w:vertAlign w:val="baseline"/>
                <w:lang w:val="sr-Cyrl-RS"/>
              </w:rPr>
            </w:pPr>
            <w:r>
              <w:rPr>
                <w:rFonts w:hint="default" w:ascii="Times New Roman" w:hAnsi="Times New Roman" w:cs="Times New Roman"/>
                <w:b/>
                <w:bCs/>
                <w:sz w:val="24"/>
                <w:szCs w:val="24"/>
                <w:vertAlign w:val="baseline"/>
                <w:lang w:val="sr-Cyrl-RS"/>
              </w:rPr>
              <w:t>Приоритет</w:t>
            </w:r>
          </w:p>
        </w:tc>
        <w:tc>
          <w:tcPr>
            <w:tcW w:w="2349" w:type="dxa"/>
            <w:vMerge w:val="restart"/>
            <w:vAlign w:val="center"/>
          </w:tcPr>
          <w:p w14:paraId="1E43F5D8">
            <w:pPr>
              <w:widowControl w:val="0"/>
              <w:jc w:val="center"/>
              <w:rPr>
                <w:rFonts w:hint="default" w:ascii="Times New Roman" w:hAnsi="Times New Roman" w:cs="Times New Roman"/>
                <w:b/>
                <w:bCs/>
                <w:sz w:val="24"/>
                <w:szCs w:val="24"/>
                <w:vertAlign w:val="baseline"/>
                <w:lang w:val="sr-Cyrl-RS"/>
              </w:rPr>
            </w:pPr>
            <w:r>
              <w:rPr>
                <w:rFonts w:hint="default" w:ascii="Times New Roman" w:hAnsi="Times New Roman" w:cs="Times New Roman"/>
                <w:b/>
                <w:bCs/>
                <w:sz w:val="24"/>
                <w:szCs w:val="24"/>
                <w:vertAlign w:val="baseline"/>
                <w:lang w:val="sr-Cyrl-RS"/>
              </w:rPr>
              <w:t>Активности</w:t>
            </w:r>
          </w:p>
        </w:tc>
        <w:tc>
          <w:tcPr>
            <w:tcW w:w="1882" w:type="dxa"/>
            <w:vMerge w:val="restart"/>
            <w:vAlign w:val="center"/>
          </w:tcPr>
          <w:p w14:paraId="3082648C">
            <w:pPr>
              <w:widowControl w:val="0"/>
              <w:jc w:val="center"/>
              <w:rPr>
                <w:rFonts w:hint="default" w:ascii="Times New Roman" w:hAnsi="Times New Roman" w:cs="Times New Roman"/>
                <w:b/>
                <w:bCs/>
                <w:sz w:val="24"/>
                <w:szCs w:val="24"/>
                <w:vertAlign w:val="baseline"/>
                <w:lang w:val="sr-Cyrl-RS"/>
              </w:rPr>
            </w:pPr>
            <w:r>
              <w:rPr>
                <w:rFonts w:hint="default" w:ascii="Times New Roman" w:hAnsi="Times New Roman" w:cs="Times New Roman"/>
                <w:b/>
                <w:bCs/>
                <w:sz w:val="24"/>
                <w:szCs w:val="24"/>
                <w:vertAlign w:val="baseline"/>
                <w:lang w:val="sr-Cyrl-RS"/>
              </w:rPr>
              <w:t>Очекивани резултат</w:t>
            </w:r>
          </w:p>
        </w:tc>
        <w:tc>
          <w:tcPr>
            <w:tcW w:w="2365" w:type="dxa"/>
            <w:vMerge w:val="restart"/>
            <w:vAlign w:val="center"/>
          </w:tcPr>
          <w:p w14:paraId="2EB2D48B">
            <w:pPr>
              <w:widowControl w:val="0"/>
              <w:jc w:val="center"/>
              <w:rPr>
                <w:rFonts w:hint="default" w:ascii="Times New Roman" w:hAnsi="Times New Roman" w:cs="Times New Roman"/>
                <w:b/>
                <w:bCs/>
                <w:sz w:val="24"/>
                <w:szCs w:val="24"/>
                <w:vertAlign w:val="baseline"/>
                <w:lang w:val="sr-Cyrl-RS"/>
              </w:rPr>
            </w:pPr>
            <w:r>
              <w:rPr>
                <w:rFonts w:hint="default" w:ascii="Times New Roman" w:hAnsi="Times New Roman" w:cs="Times New Roman"/>
                <w:b/>
                <w:bCs/>
                <w:sz w:val="24"/>
                <w:szCs w:val="24"/>
                <w:vertAlign w:val="baseline"/>
                <w:lang w:val="sr-Cyrl-RS"/>
              </w:rPr>
              <w:t>Индикатор</w:t>
            </w:r>
          </w:p>
        </w:tc>
        <w:tc>
          <w:tcPr>
            <w:tcW w:w="3222" w:type="dxa"/>
            <w:gridSpan w:val="2"/>
            <w:vAlign w:val="center"/>
          </w:tcPr>
          <w:p w14:paraId="71B184FB">
            <w:pPr>
              <w:widowControl w:val="0"/>
              <w:jc w:val="center"/>
              <w:rPr>
                <w:rFonts w:hint="default" w:ascii="Times New Roman" w:hAnsi="Times New Roman" w:cs="Times New Roman"/>
                <w:b/>
                <w:bCs/>
                <w:sz w:val="24"/>
                <w:szCs w:val="24"/>
                <w:vertAlign w:val="baseline"/>
                <w:lang w:val="sr-Cyrl-RS"/>
              </w:rPr>
            </w:pPr>
            <w:r>
              <w:rPr>
                <w:rFonts w:hint="default" w:ascii="Times New Roman" w:hAnsi="Times New Roman" w:cs="Times New Roman"/>
                <w:b/>
                <w:bCs/>
                <w:sz w:val="24"/>
                <w:szCs w:val="24"/>
                <w:vertAlign w:val="baseline"/>
                <w:lang w:val="sr-Cyrl-RS"/>
              </w:rPr>
              <w:t>Носиоци</w:t>
            </w:r>
          </w:p>
        </w:tc>
        <w:tc>
          <w:tcPr>
            <w:tcW w:w="1941" w:type="dxa"/>
            <w:vMerge w:val="restart"/>
            <w:vAlign w:val="center"/>
          </w:tcPr>
          <w:p w14:paraId="13908DB4">
            <w:pPr>
              <w:widowControl w:val="0"/>
              <w:jc w:val="center"/>
              <w:rPr>
                <w:rFonts w:hint="default" w:ascii="Times New Roman" w:hAnsi="Times New Roman" w:cs="Times New Roman"/>
                <w:b/>
                <w:bCs/>
                <w:sz w:val="24"/>
                <w:szCs w:val="24"/>
                <w:vertAlign w:val="baseline"/>
                <w:lang w:val="sr-Cyrl-RS"/>
              </w:rPr>
            </w:pPr>
            <w:r>
              <w:rPr>
                <w:rFonts w:hint="default" w:ascii="Times New Roman" w:hAnsi="Times New Roman" w:cs="Times New Roman"/>
                <w:b/>
                <w:bCs/>
                <w:sz w:val="24"/>
                <w:szCs w:val="24"/>
                <w:vertAlign w:val="baseline"/>
                <w:lang w:val="sr-Cyrl-RS"/>
              </w:rPr>
              <w:t>Потребна финансијска средства</w:t>
            </w:r>
          </w:p>
        </w:tc>
      </w:tr>
      <w:tr w14:paraId="68DD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vMerge w:val="continue"/>
          </w:tcPr>
          <w:p w14:paraId="1CD8E0A3">
            <w:pPr>
              <w:widowControl w:val="0"/>
              <w:jc w:val="both"/>
              <w:rPr>
                <w:rFonts w:hint="default" w:ascii="Times New Roman" w:hAnsi="Times New Roman" w:cs="Times New Roman"/>
                <w:sz w:val="24"/>
                <w:szCs w:val="24"/>
                <w:vertAlign w:val="baseline"/>
                <w:lang w:val="sr-Cyrl-RS"/>
              </w:rPr>
            </w:pPr>
          </w:p>
        </w:tc>
        <w:tc>
          <w:tcPr>
            <w:tcW w:w="2349" w:type="dxa"/>
            <w:vMerge w:val="continue"/>
          </w:tcPr>
          <w:p w14:paraId="34ED26ED">
            <w:pPr>
              <w:widowControl w:val="0"/>
              <w:jc w:val="both"/>
              <w:rPr>
                <w:rFonts w:hint="default" w:ascii="Times New Roman" w:hAnsi="Times New Roman" w:cs="Times New Roman"/>
                <w:sz w:val="24"/>
                <w:szCs w:val="24"/>
                <w:vertAlign w:val="baseline"/>
                <w:lang w:val="sr-Cyrl-RS"/>
              </w:rPr>
            </w:pPr>
          </w:p>
        </w:tc>
        <w:tc>
          <w:tcPr>
            <w:tcW w:w="1882" w:type="dxa"/>
            <w:vMerge w:val="continue"/>
          </w:tcPr>
          <w:p w14:paraId="684A4505">
            <w:pPr>
              <w:widowControl w:val="0"/>
              <w:jc w:val="both"/>
              <w:rPr>
                <w:rFonts w:hint="default" w:ascii="Times New Roman" w:hAnsi="Times New Roman" w:cs="Times New Roman"/>
                <w:sz w:val="24"/>
                <w:szCs w:val="24"/>
                <w:vertAlign w:val="baseline"/>
                <w:lang w:val="sr-Cyrl-RS"/>
              </w:rPr>
            </w:pPr>
          </w:p>
        </w:tc>
        <w:tc>
          <w:tcPr>
            <w:tcW w:w="2365" w:type="dxa"/>
            <w:vMerge w:val="continue"/>
          </w:tcPr>
          <w:p w14:paraId="2C409343">
            <w:pPr>
              <w:widowControl w:val="0"/>
              <w:jc w:val="both"/>
              <w:rPr>
                <w:rFonts w:hint="default" w:ascii="Times New Roman" w:hAnsi="Times New Roman" w:cs="Times New Roman"/>
                <w:sz w:val="24"/>
                <w:szCs w:val="24"/>
                <w:vertAlign w:val="baseline"/>
                <w:lang w:val="sr-Cyrl-RS"/>
              </w:rPr>
            </w:pPr>
          </w:p>
        </w:tc>
        <w:tc>
          <w:tcPr>
            <w:tcW w:w="1607" w:type="dxa"/>
          </w:tcPr>
          <w:p w14:paraId="60753773">
            <w:pPr>
              <w:widowControl w:val="0"/>
              <w:jc w:val="center"/>
              <w:rPr>
                <w:rFonts w:hint="default" w:ascii="Times New Roman" w:hAnsi="Times New Roman" w:cs="Times New Roman"/>
                <w:b/>
                <w:bCs/>
                <w:sz w:val="24"/>
                <w:szCs w:val="24"/>
                <w:vertAlign w:val="baseline"/>
                <w:lang w:val="sr-Cyrl-RS"/>
              </w:rPr>
            </w:pPr>
            <w:r>
              <w:rPr>
                <w:rFonts w:hint="default" w:ascii="Times New Roman" w:hAnsi="Times New Roman" w:cs="Times New Roman"/>
                <w:b/>
                <w:bCs/>
                <w:sz w:val="24"/>
                <w:szCs w:val="24"/>
                <w:vertAlign w:val="baseline"/>
                <w:lang w:val="sr-Cyrl-RS"/>
              </w:rPr>
              <w:t>Надлежни органи/ институције/ удружења</w:t>
            </w:r>
          </w:p>
        </w:tc>
        <w:tc>
          <w:tcPr>
            <w:tcW w:w="1615" w:type="dxa"/>
            <w:vAlign w:val="center"/>
          </w:tcPr>
          <w:p w14:paraId="204A6AC3">
            <w:pPr>
              <w:widowControl w:val="0"/>
              <w:jc w:val="center"/>
              <w:rPr>
                <w:rFonts w:hint="default" w:ascii="Times New Roman" w:hAnsi="Times New Roman" w:cs="Times New Roman"/>
                <w:b/>
                <w:bCs/>
                <w:sz w:val="24"/>
                <w:szCs w:val="24"/>
                <w:vertAlign w:val="baseline"/>
                <w:lang w:val="sr-Cyrl-RS"/>
              </w:rPr>
            </w:pPr>
            <w:r>
              <w:rPr>
                <w:rFonts w:hint="default" w:ascii="Times New Roman" w:hAnsi="Times New Roman" w:cs="Times New Roman"/>
                <w:b/>
                <w:bCs/>
                <w:sz w:val="24"/>
                <w:szCs w:val="24"/>
                <w:vertAlign w:val="baseline"/>
                <w:lang w:val="sr-Cyrl-RS"/>
              </w:rPr>
              <w:t>Учесници</w:t>
            </w:r>
          </w:p>
        </w:tc>
        <w:tc>
          <w:tcPr>
            <w:tcW w:w="1941" w:type="dxa"/>
            <w:vMerge w:val="continue"/>
          </w:tcPr>
          <w:p w14:paraId="7111BCA5">
            <w:pPr>
              <w:widowControl w:val="0"/>
              <w:jc w:val="both"/>
              <w:rPr>
                <w:rFonts w:hint="default" w:ascii="Times New Roman" w:hAnsi="Times New Roman" w:cs="Times New Roman"/>
                <w:sz w:val="24"/>
                <w:szCs w:val="24"/>
                <w:vertAlign w:val="baseline"/>
                <w:lang w:val="sr-Cyrl-RS"/>
              </w:rPr>
            </w:pPr>
          </w:p>
        </w:tc>
      </w:tr>
      <w:tr w14:paraId="0C31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0" w:type="dxa"/>
            <w:gridSpan w:val="7"/>
          </w:tcPr>
          <w:p w14:paraId="4D0CF1F9">
            <w:pPr>
              <w:widowControl w:val="0"/>
              <w:jc w:val="center"/>
              <w:rPr>
                <w:rFonts w:ascii="Times New Roman" w:hAnsi="Times New Roman" w:cs="Times New Roman"/>
                <w:b/>
                <w:bCs/>
                <w:sz w:val="24"/>
                <w:szCs w:val="24"/>
                <w:lang w:val="sr-Cyrl-RS"/>
              </w:rPr>
            </w:pPr>
          </w:p>
          <w:p w14:paraId="6DC4AA7D">
            <w:pPr>
              <w:widowControl w:val="0"/>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Циљ 1.</w:t>
            </w:r>
            <w:r>
              <w:rPr>
                <w:rFonts w:hint="default" w:ascii="Times New Roman" w:hAnsi="Times New Roman" w:cs="Times New Roman"/>
                <w:b/>
                <w:bCs/>
                <w:sz w:val="24"/>
                <w:szCs w:val="24"/>
                <w:lang w:val="sr-Cyrl-RS"/>
              </w:rPr>
              <w:t xml:space="preserve">1. </w:t>
            </w:r>
            <w:r>
              <w:rPr>
                <w:rFonts w:ascii="Times New Roman" w:hAnsi="Times New Roman" w:cs="Times New Roman"/>
                <w:b/>
                <w:bCs/>
                <w:sz w:val="24"/>
                <w:szCs w:val="24"/>
                <w:lang w:val="sr-Cyrl-RS"/>
              </w:rPr>
              <w:t>Унапређење запошљивости и самозапошљивости младих и креирање подстицајних услова и програма за развој иновативног креативног и технолошког предузетништва</w:t>
            </w:r>
          </w:p>
          <w:p w14:paraId="64E847DB">
            <w:pPr>
              <w:widowControl w:val="0"/>
              <w:jc w:val="center"/>
              <w:rPr>
                <w:rFonts w:hint="default" w:ascii="Times New Roman" w:hAnsi="Times New Roman" w:cs="Times New Roman"/>
                <w:b/>
                <w:bCs/>
                <w:sz w:val="24"/>
                <w:szCs w:val="24"/>
                <w:lang w:val="sr-Cyrl-RS"/>
              </w:rPr>
            </w:pPr>
          </w:p>
        </w:tc>
      </w:tr>
      <w:tr w14:paraId="1DB8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tcPr>
          <w:p w14:paraId="763764A9">
            <w:pPr>
              <w:widowControl w:val="0"/>
              <w:jc w:val="both"/>
              <w:rPr>
                <w:rFonts w:hint="default" w:ascii="Times New Roman" w:hAnsi="Times New Roman" w:cs="Times New Roman"/>
                <w:sz w:val="24"/>
                <w:szCs w:val="24"/>
                <w:vertAlign w:val="baseline"/>
                <w:lang w:val="sr-Cyrl-RS"/>
              </w:rPr>
            </w:pPr>
            <w:r>
              <w:rPr>
                <w:rFonts w:ascii="Times New Roman" w:hAnsi="Times New Roman" w:cs="Times New Roman"/>
                <w:b/>
                <w:bCs/>
                <w:sz w:val="24"/>
                <w:szCs w:val="24"/>
                <w:lang w:val="sr-Cyrl-RS"/>
              </w:rPr>
              <w:t>Повећање информисаности младих о потребама тржишта рада и подстицање запошљивости младих</w:t>
            </w:r>
          </w:p>
        </w:tc>
        <w:tc>
          <w:tcPr>
            <w:tcW w:w="2349" w:type="dxa"/>
            <w:shd w:val="clear" w:color="auto" w:fill="auto"/>
            <w:vAlign w:val="top"/>
          </w:tcPr>
          <w:p w14:paraId="2B0C91DE">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1.Информативне кампање и уличне акције</w:t>
            </w:r>
          </w:p>
          <w:p w14:paraId="4365CE61">
            <w:pPr>
              <w:widowControl w:val="0"/>
              <w:jc w:val="both"/>
              <w:rPr>
                <w:rFonts w:ascii="Times New Roman" w:hAnsi="Times New Roman" w:cs="Times New Roman"/>
                <w:sz w:val="24"/>
                <w:szCs w:val="24"/>
                <w:lang w:val="sr-Cyrl-RS"/>
              </w:rPr>
            </w:pPr>
          </w:p>
          <w:p w14:paraId="10A7FA3D">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2.Сајмови запошљавања</w:t>
            </w:r>
          </w:p>
          <w:p w14:paraId="645809DC">
            <w:pPr>
              <w:pStyle w:val="5"/>
              <w:widowControl w:val="0"/>
              <w:ind w:left="0"/>
              <w:jc w:val="both"/>
              <w:rPr>
                <w:rFonts w:ascii="Times New Roman" w:hAnsi="Times New Roman" w:cs="Times New Roman"/>
                <w:sz w:val="24"/>
                <w:szCs w:val="24"/>
                <w:lang w:val="sr-Cyrl-RS"/>
              </w:rPr>
            </w:pPr>
          </w:p>
          <w:p w14:paraId="220DAC5A">
            <w:pPr>
              <w:pStyle w:val="5"/>
              <w:widowControl w:val="0"/>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3.Промотивни догађаји</w:t>
            </w:r>
          </w:p>
          <w:p w14:paraId="6B5A5090">
            <w:pPr>
              <w:widowControl w:val="0"/>
              <w:jc w:val="both"/>
              <w:rPr>
                <w:rFonts w:ascii="Times New Roman" w:hAnsi="Times New Roman" w:cs="Times New Roman"/>
                <w:sz w:val="24"/>
                <w:szCs w:val="24"/>
                <w:lang w:val="sr-Cyrl-RS"/>
              </w:rPr>
            </w:pPr>
          </w:p>
          <w:p w14:paraId="573E483E">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4.Реализован конкурс о стручном оспособљавању младих;</w:t>
            </w:r>
          </w:p>
          <w:p w14:paraId="1FFF80B0">
            <w:pPr>
              <w:widowControl w:val="0"/>
              <w:jc w:val="both"/>
              <w:rPr>
                <w:rFonts w:ascii="Times New Roman" w:hAnsi="Times New Roman" w:cs="Times New Roman"/>
                <w:sz w:val="24"/>
                <w:szCs w:val="24"/>
                <w:lang w:val="sr-Cyrl-RS"/>
              </w:rPr>
            </w:pPr>
          </w:p>
          <w:p w14:paraId="5E8D5F0F">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5.Каријерно саветовање младих</w:t>
            </w:r>
          </w:p>
          <w:p w14:paraId="643DCAF0">
            <w:pPr>
              <w:pStyle w:val="5"/>
              <w:widowControl w:val="0"/>
              <w:ind w:left="0"/>
              <w:jc w:val="both"/>
              <w:rPr>
                <w:rFonts w:ascii="Times New Roman" w:hAnsi="Times New Roman" w:cs="Times New Roman"/>
                <w:sz w:val="24"/>
                <w:szCs w:val="24"/>
                <w:lang w:val="sr-Cyrl-RS"/>
              </w:rPr>
            </w:pPr>
          </w:p>
          <w:p w14:paraId="4A7B5C6A">
            <w:pPr>
              <w:pStyle w:val="5"/>
              <w:widowControl w:val="0"/>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5.Реализован програм стручна пракса</w:t>
            </w:r>
          </w:p>
          <w:p w14:paraId="25FF8156">
            <w:pPr>
              <w:pStyle w:val="5"/>
              <w:widowControl w:val="0"/>
              <w:ind w:left="0"/>
              <w:jc w:val="both"/>
              <w:rPr>
                <w:rFonts w:ascii="Times New Roman" w:hAnsi="Times New Roman" w:cs="Times New Roman"/>
                <w:sz w:val="24"/>
                <w:szCs w:val="24"/>
                <w:lang w:val="sr-Cyrl-RS"/>
              </w:rPr>
            </w:pPr>
          </w:p>
          <w:p w14:paraId="6BD50CAD">
            <w:pPr>
              <w:pStyle w:val="5"/>
              <w:widowControl w:val="0"/>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7.Реализован програм моја прва плата</w:t>
            </w:r>
          </w:p>
          <w:p w14:paraId="5050BA30">
            <w:pPr>
              <w:pStyle w:val="5"/>
              <w:widowControl w:val="0"/>
              <w:ind w:left="0"/>
              <w:jc w:val="both"/>
              <w:rPr>
                <w:rFonts w:ascii="Times New Roman" w:hAnsi="Times New Roman" w:cs="Times New Roman"/>
                <w:sz w:val="24"/>
                <w:szCs w:val="24"/>
                <w:lang w:val="sr-Cyrl-RS"/>
              </w:rPr>
            </w:pPr>
          </w:p>
          <w:p w14:paraId="10F0AA31">
            <w:pPr>
              <w:pStyle w:val="5"/>
              <w:widowControl w:val="0"/>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8.Реализован Програм – дуално образовање</w:t>
            </w:r>
          </w:p>
          <w:p w14:paraId="72C82E1E">
            <w:pPr>
              <w:pStyle w:val="5"/>
              <w:widowControl w:val="0"/>
              <w:ind w:left="0"/>
              <w:jc w:val="both"/>
              <w:rPr>
                <w:rFonts w:ascii="Times New Roman" w:hAnsi="Times New Roman" w:cs="Times New Roman"/>
                <w:sz w:val="24"/>
                <w:szCs w:val="24"/>
                <w:lang w:val="sr-Cyrl-RS"/>
              </w:rPr>
            </w:pPr>
          </w:p>
          <w:p w14:paraId="2D4856B3">
            <w:pPr>
              <w:pStyle w:val="5"/>
              <w:widowControl w:val="0"/>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9.Програми обуке и  едукације младих за писање радне биографије и мотивационог писма</w:t>
            </w:r>
          </w:p>
          <w:p w14:paraId="567CC02F">
            <w:pPr>
              <w:pStyle w:val="5"/>
              <w:widowControl w:val="0"/>
              <w:ind w:left="0"/>
              <w:jc w:val="both"/>
              <w:rPr>
                <w:rFonts w:ascii="Times New Roman" w:hAnsi="Times New Roman" w:cs="Times New Roman"/>
                <w:sz w:val="24"/>
                <w:szCs w:val="24"/>
                <w:lang w:val="sr-Cyrl-RS"/>
              </w:rPr>
            </w:pPr>
          </w:p>
          <w:p w14:paraId="5E87C2E7">
            <w:pPr>
              <w:pStyle w:val="5"/>
              <w:widowControl w:val="0"/>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10.Организовање радионица за први разговор са послодавцем</w:t>
            </w:r>
          </w:p>
          <w:p w14:paraId="1B77A878">
            <w:pPr>
              <w:widowControl w:val="0"/>
              <w:jc w:val="both"/>
              <w:rPr>
                <w:rFonts w:hint="default" w:ascii="Times New Roman" w:hAnsi="Times New Roman" w:cs="Times New Roman" w:eastAsiaTheme="minorEastAsia"/>
                <w:sz w:val="24"/>
                <w:szCs w:val="24"/>
                <w:lang w:val="sr-Cyrl-RS" w:eastAsia="zh-CN" w:bidi="ar-SA"/>
              </w:rPr>
            </w:pPr>
          </w:p>
        </w:tc>
        <w:tc>
          <w:tcPr>
            <w:tcW w:w="1882" w:type="dxa"/>
            <w:shd w:val="clear" w:color="auto" w:fill="auto"/>
            <w:vAlign w:val="top"/>
          </w:tcPr>
          <w:p w14:paraId="54B2639F">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Већа информисаност младих;</w:t>
            </w:r>
          </w:p>
          <w:p w14:paraId="5B638F94">
            <w:pPr>
              <w:widowControl w:val="0"/>
              <w:jc w:val="both"/>
              <w:rPr>
                <w:rFonts w:ascii="Times New Roman" w:hAnsi="Times New Roman" w:cs="Times New Roman"/>
                <w:sz w:val="24"/>
                <w:szCs w:val="24"/>
                <w:lang w:val="sr-Cyrl-RS"/>
              </w:rPr>
            </w:pPr>
          </w:p>
          <w:p w14:paraId="3D7803DC">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Већа мотивација за тражње посла; </w:t>
            </w:r>
          </w:p>
          <w:p w14:paraId="05048616">
            <w:pPr>
              <w:widowControl w:val="0"/>
              <w:jc w:val="both"/>
              <w:rPr>
                <w:rFonts w:ascii="Times New Roman" w:hAnsi="Times New Roman" w:cs="Times New Roman"/>
                <w:sz w:val="24"/>
                <w:szCs w:val="24"/>
                <w:lang w:val="sr-Cyrl-RS"/>
              </w:rPr>
            </w:pPr>
          </w:p>
          <w:p w14:paraId="4A938F13">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Повећан број младих са стеченим стручним знањем и квалификацијама </w:t>
            </w:r>
          </w:p>
          <w:p w14:paraId="0EBFE4F0">
            <w:pPr>
              <w:widowControl w:val="0"/>
              <w:jc w:val="both"/>
              <w:rPr>
                <w:rFonts w:ascii="Times New Roman" w:hAnsi="Times New Roman" w:cs="Times New Roman"/>
                <w:sz w:val="24"/>
                <w:szCs w:val="24"/>
                <w:lang w:val="sr-Cyrl-RS"/>
              </w:rPr>
            </w:pPr>
          </w:p>
          <w:p w14:paraId="49B32E62">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Минимално 5 студената 4. год. одабрано на конкурсу за стипендирање у градским институцијама; </w:t>
            </w:r>
          </w:p>
          <w:p w14:paraId="0E2483EE">
            <w:pPr>
              <w:widowControl w:val="0"/>
              <w:jc w:val="both"/>
              <w:rPr>
                <w:rFonts w:ascii="Times New Roman" w:hAnsi="Times New Roman" w:cs="Times New Roman"/>
                <w:sz w:val="24"/>
                <w:szCs w:val="24"/>
                <w:lang w:val="sr-Cyrl-RS"/>
              </w:rPr>
            </w:pPr>
          </w:p>
          <w:p w14:paraId="31670F48">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Минимало 5 студената 4. год, одабрано на конкурсу за стипендирање у приватним комапнијама уз суфинандирање града</w:t>
            </w:r>
          </w:p>
        </w:tc>
        <w:tc>
          <w:tcPr>
            <w:tcW w:w="2365" w:type="dxa"/>
            <w:shd w:val="clear" w:color="auto" w:fill="auto"/>
            <w:vAlign w:val="top"/>
          </w:tcPr>
          <w:p w14:paraId="4E3D24A4">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спроведених акција;</w:t>
            </w:r>
          </w:p>
          <w:p w14:paraId="1734E900">
            <w:pPr>
              <w:widowControl w:val="0"/>
              <w:jc w:val="both"/>
              <w:rPr>
                <w:rFonts w:ascii="Times New Roman" w:hAnsi="Times New Roman" w:cs="Times New Roman"/>
                <w:sz w:val="24"/>
                <w:szCs w:val="24"/>
                <w:lang w:val="sr-Cyrl-RS"/>
              </w:rPr>
            </w:pPr>
          </w:p>
          <w:p w14:paraId="0E118936">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учесника у спроведеним акцијама;</w:t>
            </w:r>
          </w:p>
          <w:p w14:paraId="122AC4CE">
            <w:pPr>
              <w:widowControl w:val="0"/>
              <w:jc w:val="both"/>
              <w:rPr>
                <w:rFonts w:ascii="Times New Roman" w:hAnsi="Times New Roman" w:cs="Times New Roman"/>
                <w:sz w:val="24"/>
                <w:szCs w:val="24"/>
                <w:lang w:val="sr-Cyrl-RS"/>
              </w:rPr>
            </w:pPr>
          </w:p>
          <w:p w14:paraId="0E2CF9C1">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одржаних сајмова запошљавања;</w:t>
            </w:r>
          </w:p>
          <w:p w14:paraId="7B2B309B">
            <w:pPr>
              <w:widowControl w:val="0"/>
              <w:jc w:val="both"/>
              <w:rPr>
                <w:rFonts w:ascii="Times New Roman" w:hAnsi="Times New Roman" w:cs="Times New Roman"/>
                <w:sz w:val="24"/>
                <w:szCs w:val="24"/>
                <w:lang w:val="sr-Cyrl-RS"/>
              </w:rPr>
            </w:pPr>
          </w:p>
          <w:p w14:paraId="2F0CEB4C">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одржаних догађаја;</w:t>
            </w:r>
          </w:p>
          <w:p w14:paraId="326917A8">
            <w:pPr>
              <w:widowControl w:val="0"/>
              <w:jc w:val="both"/>
              <w:rPr>
                <w:rFonts w:ascii="Times New Roman" w:hAnsi="Times New Roman" w:cs="Times New Roman"/>
                <w:sz w:val="24"/>
                <w:szCs w:val="24"/>
                <w:lang w:val="sr-Cyrl-RS"/>
              </w:rPr>
            </w:pPr>
          </w:p>
          <w:p w14:paraId="35EF0F2D">
            <w:pPr>
              <w:widowControl w:val="0"/>
              <w:jc w:val="both"/>
              <w:rPr>
                <w:rFonts w:ascii="Times New Roman" w:hAnsi="Times New Roman" w:cs="Times New Roman"/>
                <w:sz w:val="24"/>
                <w:szCs w:val="24"/>
                <w:lang w:val="sr-Cyrl-RS"/>
              </w:rPr>
            </w:pPr>
          </w:p>
          <w:p w14:paraId="2E5BB334">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Број младих, учесника у наведеним програмима стручног усавршавања. </w:t>
            </w:r>
          </w:p>
          <w:p w14:paraId="44497EC8">
            <w:pPr>
              <w:widowControl w:val="0"/>
              <w:jc w:val="both"/>
              <w:rPr>
                <w:rFonts w:ascii="Times New Roman" w:hAnsi="Times New Roman" w:cs="Times New Roman"/>
                <w:sz w:val="24"/>
                <w:szCs w:val="24"/>
                <w:lang w:val="sr-Cyrl-RS"/>
              </w:rPr>
            </w:pPr>
          </w:p>
          <w:p w14:paraId="51473807">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младих који су се запослили у својој струци.</w:t>
            </w:r>
          </w:p>
          <w:p w14:paraId="4E8791B7">
            <w:pPr>
              <w:widowControl w:val="0"/>
              <w:jc w:val="both"/>
              <w:rPr>
                <w:rFonts w:ascii="Times New Roman" w:hAnsi="Times New Roman" w:cs="Times New Roman"/>
                <w:sz w:val="24"/>
                <w:szCs w:val="24"/>
                <w:lang w:val="sr-Cyrl-RS"/>
              </w:rPr>
            </w:pPr>
          </w:p>
          <w:p w14:paraId="6D9EB253">
            <w:pPr>
              <w:widowControl w:val="0"/>
              <w:jc w:val="both"/>
              <w:rPr>
                <w:rFonts w:ascii="Times New Roman" w:hAnsi="Times New Roman" w:cs="Times New Roman"/>
                <w:sz w:val="24"/>
                <w:szCs w:val="24"/>
                <w:lang w:val="sr-Cyrl-RS"/>
              </w:rPr>
            </w:pPr>
          </w:p>
          <w:p w14:paraId="3FAD2577">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Број студената завршних година који се стипендирају: </w:t>
            </w:r>
          </w:p>
          <w:p w14:paraId="0C928C7E">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1.Градске установе и предузећа</w:t>
            </w:r>
          </w:p>
          <w:p w14:paraId="207B5DB3">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2.приватне компаније</w:t>
            </w:r>
          </w:p>
        </w:tc>
        <w:tc>
          <w:tcPr>
            <w:tcW w:w="1607" w:type="dxa"/>
            <w:shd w:val="clear" w:color="auto" w:fill="auto"/>
            <w:vAlign w:val="top"/>
          </w:tcPr>
          <w:p w14:paraId="5C4E785A">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Град Врање</w:t>
            </w:r>
          </w:p>
          <w:p w14:paraId="782E804C">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КЗМ</w:t>
            </w:r>
          </w:p>
          <w:p w14:paraId="7E5473FD">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Град Врање – Одсек за образовање</w:t>
            </w:r>
          </w:p>
          <w:p w14:paraId="268611CC">
            <w:pPr>
              <w:widowControl w:val="0"/>
              <w:jc w:val="center"/>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НСЗ</w:t>
            </w:r>
          </w:p>
        </w:tc>
        <w:tc>
          <w:tcPr>
            <w:tcW w:w="1615" w:type="dxa"/>
            <w:shd w:val="clear" w:color="auto" w:fill="auto"/>
            <w:vAlign w:val="top"/>
          </w:tcPr>
          <w:p w14:paraId="21E62F01">
            <w:pPr>
              <w:widowControl w:val="0"/>
              <w:jc w:val="center"/>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Млади</w:t>
            </w:r>
          </w:p>
        </w:tc>
        <w:tc>
          <w:tcPr>
            <w:tcW w:w="1941" w:type="dxa"/>
            <w:shd w:val="clear" w:color="auto" w:fill="auto"/>
            <w:vAlign w:val="top"/>
          </w:tcPr>
          <w:p w14:paraId="5EDBA76B">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b/>
                <w:sz w:val="24"/>
                <w:szCs w:val="24"/>
              </w:rPr>
              <w:t>Град Врање, Страни и домаћи донатори;</w:t>
            </w:r>
          </w:p>
        </w:tc>
      </w:tr>
      <w:tr w14:paraId="4062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shd w:val="clear" w:color="auto" w:fill="auto"/>
            <w:vAlign w:val="top"/>
          </w:tcPr>
          <w:p w14:paraId="14DC3ADC">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b/>
                <w:bCs/>
                <w:sz w:val="24"/>
                <w:szCs w:val="24"/>
                <w:lang w:val="sr-Cyrl-RS"/>
              </w:rPr>
              <w:t>Подстицање развоја предузетништва и предузетничког духа код младих</w:t>
            </w:r>
          </w:p>
        </w:tc>
        <w:tc>
          <w:tcPr>
            <w:tcW w:w="2349" w:type="dxa"/>
            <w:shd w:val="clear" w:color="auto" w:fill="auto"/>
            <w:vAlign w:val="top"/>
          </w:tcPr>
          <w:p w14:paraId="6EE0D5E8">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1.Организовање промоција и инфо дана у основним и средњим школама, Вишој школи и факултетима на територији града Врања у области предузетништва, </w:t>
            </w:r>
          </w:p>
          <w:p w14:paraId="12C05F7D">
            <w:pPr>
              <w:widowControl w:val="0"/>
              <w:jc w:val="both"/>
              <w:rPr>
                <w:rFonts w:ascii="Times New Roman" w:hAnsi="Times New Roman" w:cs="Times New Roman"/>
                <w:sz w:val="24"/>
                <w:szCs w:val="24"/>
                <w:lang w:val="sr-Cyrl-RS"/>
              </w:rPr>
            </w:pPr>
          </w:p>
          <w:p w14:paraId="7E5CEC9F">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2.Представљање успешних прича предузетника, примери добре праксе</w:t>
            </w:r>
          </w:p>
          <w:p w14:paraId="019808D3">
            <w:pPr>
              <w:widowControl w:val="0"/>
              <w:jc w:val="both"/>
              <w:rPr>
                <w:rFonts w:ascii="Times New Roman" w:hAnsi="Times New Roman" w:cs="Times New Roman"/>
                <w:sz w:val="24"/>
                <w:szCs w:val="24"/>
                <w:lang w:val="sr-Cyrl-RS"/>
              </w:rPr>
            </w:pPr>
          </w:p>
          <w:p w14:paraId="1410B346">
            <w:pPr>
              <w:widowControl w:val="0"/>
              <w:jc w:val="both"/>
              <w:rPr>
                <w:rFonts w:ascii="Times New Roman" w:hAnsi="Times New Roman" w:cs="Times New Roman"/>
                <w:sz w:val="24"/>
                <w:szCs w:val="24"/>
                <w:lang w:val="sr-Cyrl-RS"/>
              </w:rPr>
            </w:pPr>
          </w:p>
          <w:p w14:paraId="6505B497">
            <w:pPr>
              <w:widowControl w:val="0"/>
              <w:jc w:val="both"/>
              <w:rPr>
                <w:rFonts w:ascii="Times New Roman" w:hAnsi="Times New Roman" w:cs="Times New Roman"/>
                <w:sz w:val="24"/>
                <w:szCs w:val="24"/>
                <w:lang w:val="sr-Cyrl-RS"/>
              </w:rPr>
            </w:pPr>
          </w:p>
          <w:p w14:paraId="162FE97C">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3.Развијање сарадње са релевантним институцијама и организацијама: Иновациони стартап центар, РРА Пчињског округа доо Врање</w:t>
            </w:r>
          </w:p>
          <w:p w14:paraId="3A548222">
            <w:pPr>
              <w:widowControl w:val="0"/>
              <w:jc w:val="both"/>
              <w:rPr>
                <w:rFonts w:ascii="Times New Roman" w:hAnsi="Times New Roman" w:cs="Times New Roman"/>
                <w:sz w:val="24"/>
                <w:szCs w:val="24"/>
                <w:lang w:val="sr-Cyrl-RS"/>
              </w:rPr>
            </w:pPr>
          </w:p>
          <w:p w14:paraId="0D2CD3CA">
            <w:pPr>
              <w:widowControl w:val="0"/>
              <w:jc w:val="both"/>
              <w:rPr>
                <w:rFonts w:hint="default" w:ascii="Times New Roman" w:hAnsi="Times New Roman" w:cs="Times New Roman" w:eastAsiaTheme="minorEastAsia"/>
                <w:sz w:val="24"/>
                <w:szCs w:val="24"/>
                <w:lang w:val="sr-Cyrl-RS" w:eastAsia="zh-CN" w:bidi="ar-SA"/>
              </w:rPr>
            </w:pPr>
          </w:p>
        </w:tc>
        <w:tc>
          <w:tcPr>
            <w:tcW w:w="1882" w:type="dxa"/>
            <w:shd w:val="clear" w:color="auto" w:fill="auto"/>
            <w:vAlign w:val="top"/>
          </w:tcPr>
          <w:p w14:paraId="7608E05A">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Подигнут ниво знања младих у области предузетништва;</w:t>
            </w:r>
          </w:p>
          <w:p w14:paraId="13E7F949">
            <w:pPr>
              <w:widowControl w:val="0"/>
              <w:jc w:val="both"/>
              <w:rPr>
                <w:rFonts w:ascii="Times New Roman" w:hAnsi="Times New Roman" w:cs="Times New Roman"/>
                <w:sz w:val="24"/>
                <w:szCs w:val="24"/>
                <w:lang w:val="sr-Cyrl-RS"/>
              </w:rPr>
            </w:pPr>
          </w:p>
          <w:p w14:paraId="4B205F40">
            <w:pPr>
              <w:widowControl w:val="0"/>
              <w:jc w:val="both"/>
              <w:rPr>
                <w:rFonts w:ascii="Times New Roman" w:hAnsi="Times New Roman" w:cs="Times New Roman"/>
                <w:sz w:val="24"/>
                <w:szCs w:val="24"/>
                <w:lang w:val="sr-Cyrl-RS"/>
              </w:rPr>
            </w:pPr>
          </w:p>
          <w:p w14:paraId="003A07E5">
            <w:pPr>
              <w:widowControl w:val="0"/>
              <w:jc w:val="both"/>
              <w:rPr>
                <w:rFonts w:ascii="Times New Roman" w:hAnsi="Times New Roman" w:cs="Times New Roman"/>
                <w:sz w:val="24"/>
                <w:szCs w:val="24"/>
                <w:lang w:val="sr-Cyrl-RS"/>
              </w:rPr>
            </w:pPr>
          </w:p>
          <w:p w14:paraId="75B1FCF3">
            <w:pPr>
              <w:widowControl w:val="0"/>
              <w:jc w:val="both"/>
              <w:rPr>
                <w:rFonts w:ascii="Times New Roman" w:hAnsi="Times New Roman" w:cs="Times New Roman"/>
                <w:sz w:val="24"/>
                <w:szCs w:val="24"/>
                <w:lang w:val="sr-Cyrl-RS"/>
              </w:rPr>
            </w:pPr>
          </w:p>
          <w:p w14:paraId="0D31799F">
            <w:pPr>
              <w:widowControl w:val="0"/>
              <w:jc w:val="both"/>
              <w:rPr>
                <w:rFonts w:ascii="Times New Roman" w:hAnsi="Times New Roman" w:cs="Times New Roman"/>
                <w:sz w:val="24"/>
                <w:szCs w:val="24"/>
                <w:lang w:val="sr-Cyrl-RS"/>
              </w:rPr>
            </w:pPr>
          </w:p>
          <w:p w14:paraId="1A7FCCC9">
            <w:pPr>
              <w:widowControl w:val="0"/>
              <w:jc w:val="both"/>
              <w:rPr>
                <w:rFonts w:ascii="Times New Roman" w:hAnsi="Times New Roman" w:cs="Times New Roman"/>
                <w:sz w:val="24"/>
                <w:szCs w:val="24"/>
                <w:lang w:val="sr-Cyrl-RS"/>
              </w:rPr>
            </w:pPr>
          </w:p>
          <w:p w14:paraId="495A989D">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Повећана мотивација младих за покретање сопственог бизниса;</w:t>
            </w:r>
          </w:p>
          <w:p w14:paraId="69DF8469">
            <w:pPr>
              <w:widowControl w:val="0"/>
              <w:jc w:val="both"/>
              <w:rPr>
                <w:rFonts w:ascii="Times New Roman" w:hAnsi="Times New Roman" w:cs="Times New Roman"/>
                <w:sz w:val="24"/>
                <w:szCs w:val="24"/>
                <w:lang w:val="sr-Cyrl-RS"/>
              </w:rPr>
            </w:pPr>
          </w:p>
          <w:p w14:paraId="4126636A">
            <w:pPr>
              <w:widowControl w:val="0"/>
              <w:jc w:val="both"/>
              <w:rPr>
                <w:rFonts w:ascii="Times New Roman" w:hAnsi="Times New Roman" w:cs="Times New Roman"/>
                <w:sz w:val="24"/>
                <w:szCs w:val="24"/>
                <w:lang w:val="sr-Cyrl-RS"/>
              </w:rPr>
            </w:pPr>
          </w:p>
          <w:p w14:paraId="61B2ACBA">
            <w:pPr>
              <w:widowControl w:val="0"/>
              <w:jc w:val="both"/>
              <w:rPr>
                <w:rFonts w:ascii="Times New Roman" w:hAnsi="Times New Roman" w:cs="Times New Roman"/>
                <w:sz w:val="24"/>
                <w:szCs w:val="24"/>
                <w:lang w:val="sr-Cyrl-RS"/>
              </w:rPr>
            </w:pPr>
          </w:p>
          <w:p w14:paraId="15587AA2">
            <w:pPr>
              <w:widowControl w:val="0"/>
              <w:jc w:val="both"/>
              <w:rPr>
                <w:rFonts w:ascii="Times New Roman" w:hAnsi="Times New Roman" w:cs="Times New Roman"/>
                <w:sz w:val="24"/>
                <w:szCs w:val="24"/>
                <w:lang w:val="sr-Cyrl-RS"/>
              </w:rPr>
            </w:pPr>
          </w:p>
          <w:p w14:paraId="45EFFF6E">
            <w:pPr>
              <w:widowControl w:val="0"/>
              <w:jc w:val="both"/>
              <w:rPr>
                <w:rFonts w:ascii="Times New Roman" w:hAnsi="Times New Roman" w:cs="Times New Roman"/>
                <w:sz w:val="24"/>
                <w:szCs w:val="24"/>
                <w:lang w:val="sr-Cyrl-RS"/>
              </w:rPr>
            </w:pPr>
          </w:p>
          <w:p w14:paraId="00C0D2DE">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Повећан ниво координације и сарадње младих са релевантним институцијама и организацијама.</w:t>
            </w:r>
          </w:p>
        </w:tc>
        <w:tc>
          <w:tcPr>
            <w:tcW w:w="2365" w:type="dxa"/>
            <w:shd w:val="clear" w:color="auto" w:fill="auto"/>
            <w:vAlign w:val="top"/>
          </w:tcPr>
          <w:p w14:paraId="04D1E60B">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младих који су присуствовали промоцијама и инфо данима;</w:t>
            </w:r>
          </w:p>
          <w:p w14:paraId="12C4C336">
            <w:pPr>
              <w:widowControl w:val="0"/>
              <w:jc w:val="both"/>
              <w:rPr>
                <w:rFonts w:ascii="Times New Roman" w:hAnsi="Times New Roman" w:cs="Times New Roman"/>
                <w:sz w:val="24"/>
                <w:szCs w:val="24"/>
                <w:lang w:val="sr-Cyrl-RS"/>
              </w:rPr>
            </w:pPr>
          </w:p>
          <w:p w14:paraId="0B15ED02">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одржаних инфо дана и промоција;</w:t>
            </w:r>
          </w:p>
          <w:p w14:paraId="3D2ADA06">
            <w:pPr>
              <w:widowControl w:val="0"/>
              <w:jc w:val="both"/>
              <w:rPr>
                <w:rFonts w:ascii="Times New Roman" w:hAnsi="Times New Roman" w:cs="Times New Roman"/>
                <w:sz w:val="24"/>
                <w:szCs w:val="24"/>
                <w:lang w:val="sr-Cyrl-RS"/>
              </w:rPr>
            </w:pPr>
          </w:p>
          <w:p w14:paraId="7E7EA7C4">
            <w:pPr>
              <w:widowControl w:val="0"/>
              <w:jc w:val="both"/>
              <w:rPr>
                <w:rFonts w:ascii="Times New Roman" w:hAnsi="Times New Roman" w:cs="Times New Roman"/>
                <w:sz w:val="24"/>
                <w:szCs w:val="24"/>
                <w:lang w:val="sr-Cyrl-RS"/>
              </w:rPr>
            </w:pPr>
          </w:p>
          <w:p w14:paraId="54C1BC25">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лица упознатих са примерима добре праксе;</w:t>
            </w:r>
          </w:p>
          <w:p w14:paraId="4ADFF2ED">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представљених успешних прича предузетника;</w:t>
            </w:r>
          </w:p>
          <w:p w14:paraId="4818BD04">
            <w:pPr>
              <w:widowControl w:val="0"/>
              <w:jc w:val="both"/>
              <w:rPr>
                <w:rFonts w:ascii="Times New Roman" w:hAnsi="Times New Roman" w:cs="Times New Roman"/>
                <w:sz w:val="24"/>
                <w:szCs w:val="24"/>
                <w:lang w:val="sr-Cyrl-RS"/>
              </w:rPr>
            </w:pPr>
          </w:p>
          <w:p w14:paraId="151164F1">
            <w:pPr>
              <w:widowControl w:val="0"/>
              <w:jc w:val="both"/>
              <w:rPr>
                <w:rFonts w:ascii="Times New Roman" w:hAnsi="Times New Roman" w:cs="Times New Roman"/>
                <w:sz w:val="24"/>
                <w:szCs w:val="24"/>
                <w:lang w:val="sr-Cyrl-RS"/>
              </w:rPr>
            </w:pPr>
          </w:p>
          <w:p w14:paraId="19509050">
            <w:pPr>
              <w:widowControl w:val="0"/>
              <w:jc w:val="both"/>
              <w:rPr>
                <w:rFonts w:ascii="Times New Roman" w:hAnsi="Times New Roman" w:cs="Times New Roman"/>
                <w:sz w:val="24"/>
                <w:szCs w:val="24"/>
                <w:lang w:val="sr-Cyrl-RS"/>
              </w:rPr>
            </w:pPr>
          </w:p>
          <w:p w14:paraId="35AE34A8">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заједнички реализованих програма</w:t>
            </w:r>
          </w:p>
          <w:p w14:paraId="00B6415B">
            <w:pPr>
              <w:widowControl w:val="0"/>
              <w:jc w:val="both"/>
              <w:rPr>
                <w:rFonts w:hint="default" w:ascii="Times New Roman" w:hAnsi="Times New Roman" w:cs="Times New Roman" w:eastAsiaTheme="minorEastAsia"/>
                <w:sz w:val="24"/>
                <w:szCs w:val="24"/>
                <w:lang w:val="sr-Cyrl-RS" w:eastAsia="zh-CN" w:bidi="ar-SA"/>
              </w:rPr>
            </w:pPr>
          </w:p>
        </w:tc>
        <w:tc>
          <w:tcPr>
            <w:tcW w:w="1607" w:type="dxa"/>
            <w:shd w:val="clear" w:color="auto" w:fill="auto"/>
            <w:vAlign w:val="top"/>
          </w:tcPr>
          <w:p w14:paraId="1B5B2F9C">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Град Врање</w:t>
            </w:r>
          </w:p>
          <w:p w14:paraId="3BFDB7F3">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КЗМ</w:t>
            </w:r>
          </w:p>
          <w:p w14:paraId="74E24AFF">
            <w:pPr>
              <w:widowControl w:val="0"/>
              <w:jc w:val="center"/>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РРА Пчињског округа доо Врање, Регионални иновациони старап центар Врање, образвоне установе, привредни субјекти.</w:t>
            </w:r>
          </w:p>
        </w:tc>
        <w:tc>
          <w:tcPr>
            <w:tcW w:w="1615" w:type="dxa"/>
            <w:shd w:val="clear" w:color="auto" w:fill="auto"/>
            <w:vAlign w:val="top"/>
          </w:tcPr>
          <w:p w14:paraId="5962B938">
            <w:pPr>
              <w:widowControl w:val="0"/>
              <w:jc w:val="center"/>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Млади</w:t>
            </w:r>
          </w:p>
        </w:tc>
        <w:tc>
          <w:tcPr>
            <w:tcW w:w="1941" w:type="dxa"/>
          </w:tcPr>
          <w:p w14:paraId="53273FE4">
            <w:pPr>
              <w:widowControl w:val="0"/>
              <w:jc w:val="both"/>
              <w:rPr>
                <w:rFonts w:hint="default" w:ascii="Times New Roman" w:hAnsi="Times New Roman" w:cs="Times New Roman"/>
                <w:sz w:val="24"/>
                <w:szCs w:val="24"/>
                <w:vertAlign w:val="baseline"/>
                <w:lang w:val="sr-Cyrl-RS"/>
              </w:rPr>
            </w:pPr>
            <w:r>
              <w:rPr>
                <w:rFonts w:ascii="Times New Roman" w:hAnsi="Times New Roman" w:cs="Times New Roman"/>
                <w:b/>
                <w:sz w:val="24"/>
                <w:szCs w:val="24"/>
              </w:rPr>
              <w:t>Град Врање, Страни и домаћи донатори;</w:t>
            </w:r>
          </w:p>
        </w:tc>
      </w:tr>
      <w:tr w14:paraId="3391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vMerge w:val="restart"/>
            <w:shd w:val="clear"/>
            <w:vAlign w:val="top"/>
          </w:tcPr>
          <w:p w14:paraId="623ED01C">
            <w:pPr>
              <w:keepNext w:val="0"/>
              <w:keepLines w:val="0"/>
              <w:widowControl/>
              <w:suppressLineNumbers w:val="0"/>
              <w:jc w:val="left"/>
              <w:rPr>
                <w:rFonts w:hint="default" w:ascii="Times New Roman" w:hAnsi="Times New Roman" w:cs="Times New Roman" w:eastAsiaTheme="minorEastAsia"/>
                <w:b/>
                <w:bCs/>
                <w:sz w:val="24"/>
                <w:szCs w:val="24"/>
                <w:highlight w:val="none"/>
                <w:lang w:val="sr-Cyrl-RS" w:eastAsia="zh-CN" w:bidi="ar-SA"/>
              </w:rPr>
            </w:pPr>
            <w:r>
              <w:rPr>
                <w:rFonts w:ascii="Times New Roman" w:hAnsi="Times New Roman" w:cs="Times New Roman" w:eastAsiaTheme="minorEastAsia"/>
                <w:b/>
                <w:bCs/>
                <w:sz w:val="24"/>
                <w:szCs w:val="24"/>
                <w:highlight w:val="none"/>
                <w:lang w:val="en-US" w:eastAsia="zh-CN" w:bidi="ar-SA"/>
              </w:rPr>
              <w:t xml:space="preserve">Подстиче се едукација и саветовање младих о могућностима за покретање, </w:t>
            </w:r>
            <w:r>
              <w:rPr>
                <w:rFonts w:hint="default" w:ascii="Times New Roman" w:hAnsi="Times New Roman" w:cs="Times New Roman" w:eastAsiaTheme="minorEastAsia"/>
                <w:b/>
                <w:bCs/>
                <w:sz w:val="24"/>
                <w:szCs w:val="24"/>
                <w:highlight w:val="none"/>
                <w:lang w:val="en-US" w:eastAsia="zh-CN" w:bidi="ar-SA"/>
              </w:rPr>
              <w:t>развој и уна</w:t>
            </w:r>
            <w:r>
              <w:rPr>
                <w:rFonts w:hint="default" w:ascii="Times New Roman" w:hAnsi="Times New Roman" w:cs="Times New Roman" w:eastAsiaTheme="minorEastAsia"/>
                <w:b/>
                <w:bCs/>
                <w:sz w:val="24"/>
                <w:szCs w:val="24"/>
                <w:highlight w:val="none"/>
                <w:lang w:val="sr-Cyrl-RS" w:eastAsia="zh-CN" w:bidi="ar-SA"/>
              </w:rPr>
              <w:t>п</w:t>
            </w:r>
            <w:r>
              <w:rPr>
                <w:rFonts w:hint="default" w:ascii="Times New Roman" w:hAnsi="Times New Roman" w:cs="Times New Roman" w:eastAsiaTheme="minorEastAsia"/>
                <w:b/>
                <w:bCs/>
                <w:sz w:val="24"/>
                <w:szCs w:val="24"/>
                <w:highlight w:val="none"/>
                <w:lang w:val="en-US" w:eastAsia="zh-CN" w:bidi="ar-SA"/>
              </w:rPr>
              <w:t>ређ</w:t>
            </w:r>
            <w:r>
              <w:rPr>
                <w:rFonts w:hint="default" w:ascii="Times New Roman" w:hAnsi="Times New Roman" w:cs="Times New Roman" w:eastAsiaTheme="minorEastAsia"/>
                <w:b/>
                <w:bCs/>
                <w:sz w:val="24"/>
                <w:szCs w:val="24"/>
                <w:highlight w:val="none"/>
                <w:lang w:val="sr-Cyrl-RS" w:eastAsia="zh-CN" w:bidi="ar-SA"/>
              </w:rPr>
              <w:t>ење</w:t>
            </w:r>
            <w:r>
              <w:rPr>
                <w:rFonts w:hint="default" w:ascii="Times New Roman" w:hAnsi="Times New Roman" w:cs="Times New Roman" w:eastAsiaTheme="minorEastAsia"/>
                <w:b/>
                <w:bCs/>
                <w:sz w:val="24"/>
                <w:szCs w:val="24"/>
                <w:highlight w:val="none"/>
                <w:lang w:val="en-US" w:eastAsia="zh-CN" w:bidi="ar-SA"/>
              </w:rPr>
              <w:t xml:space="preserve"> соп</w:t>
            </w:r>
            <w:r>
              <w:rPr>
                <w:rFonts w:hint="default" w:ascii="Times New Roman" w:hAnsi="Times New Roman" w:cs="Times New Roman" w:eastAsiaTheme="minorEastAsia"/>
                <w:b/>
                <w:bCs/>
                <w:sz w:val="24"/>
                <w:szCs w:val="24"/>
                <w:highlight w:val="none"/>
                <w:lang w:val="sr-Cyrl-RS" w:eastAsia="zh-CN" w:bidi="ar-SA"/>
              </w:rPr>
              <w:t>ст</w:t>
            </w:r>
            <w:r>
              <w:rPr>
                <w:rFonts w:hint="default" w:ascii="Times New Roman" w:hAnsi="Times New Roman" w:cs="Times New Roman" w:eastAsiaTheme="minorEastAsia"/>
                <w:b/>
                <w:bCs/>
                <w:sz w:val="24"/>
                <w:szCs w:val="24"/>
                <w:highlight w:val="none"/>
                <w:lang w:val="en-US" w:eastAsia="zh-CN" w:bidi="ar-SA"/>
              </w:rPr>
              <w:t xml:space="preserve">веног </w:t>
            </w:r>
            <w:r>
              <w:rPr>
                <w:rFonts w:hint="default" w:ascii="Times New Roman" w:hAnsi="Times New Roman" w:cs="Times New Roman" w:eastAsiaTheme="minorEastAsia"/>
                <w:b/>
                <w:bCs/>
                <w:sz w:val="24"/>
                <w:szCs w:val="24"/>
                <w:highlight w:val="none"/>
                <w:lang w:val="sr-Cyrl-RS" w:eastAsia="zh-CN" w:bidi="ar-SA"/>
              </w:rPr>
              <w:t>посла</w:t>
            </w:r>
          </w:p>
          <w:p w14:paraId="093184EC">
            <w:pPr>
              <w:widowControl w:val="0"/>
              <w:jc w:val="both"/>
              <w:rPr>
                <w:rFonts w:hint="default" w:ascii="Times New Roman" w:hAnsi="Times New Roman" w:cs="Times New Roman" w:eastAsiaTheme="minorEastAsia"/>
                <w:sz w:val="24"/>
                <w:szCs w:val="24"/>
                <w:highlight w:val="yellow"/>
                <w:vertAlign w:val="baseline"/>
                <w:lang w:val="sr-Cyrl-RS" w:eastAsia="zh-CN" w:bidi="ar-SA"/>
              </w:rPr>
            </w:pPr>
          </w:p>
          <w:p w14:paraId="044640EA">
            <w:pPr>
              <w:widowControl w:val="0"/>
              <w:jc w:val="both"/>
              <w:rPr>
                <w:rFonts w:hint="default" w:ascii="Times New Roman" w:hAnsi="Times New Roman" w:cs="Times New Roman" w:eastAsiaTheme="minorEastAsia"/>
                <w:sz w:val="24"/>
                <w:szCs w:val="24"/>
                <w:vertAlign w:val="baseline"/>
                <w:lang w:val="sr-Cyrl-RS" w:eastAsia="zh-CN" w:bidi="ar-SA"/>
              </w:rPr>
            </w:pPr>
          </w:p>
        </w:tc>
        <w:tc>
          <w:tcPr>
            <w:tcW w:w="2349" w:type="dxa"/>
            <w:shd w:val="clear" w:color="auto" w:fill="auto"/>
            <w:vAlign w:val="top"/>
          </w:tcPr>
          <w:p w14:paraId="2050BCCB">
            <w:pPr>
              <w:widowControl w:val="0"/>
              <w:jc w:val="both"/>
              <w:rPr>
                <w:rFonts w:hint="default" w:ascii="Times New Roman" w:hAnsi="Times New Roman" w:cs="Times New Roman" w:eastAsiaTheme="minorEastAsia"/>
                <w:sz w:val="24"/>
                <w:szCs w:val="24"/>
                <w:highlight w:val="none"/>
                <w:lang w:val="sr-Cyrl-RS" w:eastAsia="zh-CN" w:bidi="ar-SA"/>
              </w:rPr>
            </w:pPr>
            <w:r>
              <w:rPr>
                <w:rFonts w:ascii="Times New Roman" w:hAnsi="Times New Roman" w:cs="Times New Roman"/>
                <w:sz w:val="24"/>
                <w:szCs w:val="24"/>
                <w:highlight w:val="none"/>
                <w:lang w:val="sr-Latn-RS"/>
              </w:rPr>
              <w:t>1.</w:t>
            </w:r>
            <w:r>
              <w:rPr>
                <w:rFonts w:ascii="Times New Roman" w:hAnsi="Times New Roman" w:cs="Times New Roman"/>
                <w:sz w:val="24"/>
                <w:szCs w:val="24"/>
                <w:highlight w:val="none"/>
                <w:lang w:val="sr-Cyrl-RS"/>
              </w:rPr>
              <w:t xml:space="preserve"> Израђен документ који анализира успешност спровођења минимум последња 3 конкурса за самозапошљавање – детаљна евалуација програма</w:t>
            </w:r>
          </w:p>
        </w:tc>
        <w:tc>
          <w:tcPr>
            <w:tcW w:w="1882" w:type="dxa"/>
            <w:shd w:val="clear" w:color="auto" w:fill="auto"/>
            <w:vAlign w:val="top"/>
          </w:tcPr>
          <w:p w14:paraId="30DF0EDF">
            <w:pPr>
              <w:widowControl w:val="0"/>
              <w:jc w:val="both"/>
              <w:rPr>
                <w:rFonts w:hint="default" w:ascii="Times New Roman" w:hAnsi="Times New Roman" w:cs="Times New Roman" w:eastAsiaTheme="minorEastAsia"/>
                <w:sz w:val="24"/>
                <w:szCs w:val="24"/>
                <w:highlight w:val="none"/>
                <w:lang w:val="sr-Cyrl-RS" w:eastAsia="zh-CN" w:bidi="ar-SA"/>
              </w:rPr>
            </w:pPr>
            <w:r>
              <w:rPr>
                <w:rFonts w:ascii="Times New Roman" w:hAnsi="Times New Roman" w:cs="Times New Roman"/>
                <w:sz w:val="24"/>
                <w:szCs w:val="24"/>
                <w:highlight w:val="none"/>
                <w:lang w:val="sr-Cyrl-RS"/>
              </w:rPr>
              <w:t>Циљ проналазак успешних младих предузетника и истицање њихових успешних прича у локалној заједници</w:t>
            </w:r>
          </w:p>
        </w:tc>
        <w:tc>
          <w:tcPr>
            <w:tcW w:w="2365" w:type="dxa"/>
            <w:shd w:val="clear" w:color="auto" w:fill="auto"/>
            <w:vAlign w:val="top"/>
          </w:tcPr>
          <w:p w14:paraId="44E49BBF">
            <w:pPr>
              <w:widowControl w:val="0"/>
              <w:jc w:val="both"/>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1.Израђен јавни документ анализе претходних јавних конкурса</w:t>
            </w:r>
          </w:p>
          <w:p w14:paraId="29B73E1F">
            <w:pPr>
              <w:widowControl w:val="0"/>
              <w:jc w:val="both"/>
              <w:rPr>
                <w:rFonts w:hint="default" w:ascii="Times New Roman" w:hAnsi="Times New Roman" w:cs="Times New Roman" w:eastAsiaTheme="minorEastAsia"/>
                <w:sz w:val="24"/>
                <w:szCs w:val="24"/>
                <w:highlight w:val="none"/>
                <w:lang w:val="sr-Cyrl-RS" w:eastAsia="zh-CN" w:bidi="ar-SA"/>
              </w:rPr>
            </w:pPr>
            <w:r>
              <w:rPr>
                <w:rFonts w:ascii="Times New Roman" w:hAnsi="Times New Roman" w:cs="Times New Roman"/>
                <w:sz w:val="24"/>
                <w:szCs w:val="24"/>
                <w:highlight w:val="none"/>
                <w:lang w:val="sr-Cyrl-RS"/>
              </w:rPr>
              <w:t xml:space="preserve">2.Промоција путем медијских гласила </w:t>
            </w:r>
          </w:p>
        </w:tc>
        <w:tc>
          <w:tcPr>
            <w:tcW w:w="1607" w:type="dxa"/>
            <w:shd w:val="clear" w:color="auto" w:fill="auto"/>
            <w:vAlign w:val="top"/>
          </w:tcPr>
          <w:p w14:paraId="69989807">
            <w:pPr>
              <w:widowControl w:val="0"/>
              <w:jc w:val="both"/>
              <w:rPr>
                <w:rFonts w:hint="default" w:ascii="Times New Roman" w:hAnsi="Times New Roman" w:cs="Times New Roman"/>
                <w:sz w:val="24"/>
                <w:szCs w:val="24"/>
                <w:lang w:val="sr-Cyrl-RS"/>
              </w:rPr>
            </w:pPr>
            <w:r>
              <w:rPr>
                <w:rFonts w:ascii="Times New Roman" w:hAnsi="Times New Roman" w:cs="Times New Roman"/>
                <w:sz w:val="24"/>
                <w:szCs w:val="24"/>
                <w:lang w:val="sr-Cyrl-RS"/>
              </w:rPr>
              <w:t>Град</w:t>
            </w:r>
            <w:r>
              <w:rPr>
                <w:rFonts w:hint="default" w:ascii="Times New Roman" w:hAnsi="Times New Roman" w:cs="Times New Roman"/>
                <w:sz w:val="24"/>
                <w:szCs w:val="24"/>
                <w:lang w:val="sr-Cyrl-RS"/>
              </w:rPr>
              <w:t xml:space="preserve"> Врање</w:t>
            </w:r>
          </w:p>
          <w:p w14:paraId="2AD365D0">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Регионални иновациони старап центар Врање</w:t>
            </w:r>
          </w:p>
          <w:p w14:paraId="6025E162">
            <w:pPr>
              <w:widowControl w:val="0"/>
              <w:jc w:val="both"/>
              <w:rPr>
                <w:rFonts w:ascii="Times New Roman" w:hAnsi="Times New Roman" w:cs="Times New Roman"/>
                <w:sz w:val="24"/>
                <w:szCs w:val="24"/>
                <w:lang w:val="sr-Cyrl-RS"/>
              </w:rPr>
            </w:pPr>
          </w:p>
          <w:p w14:paraId="569CE80F">
            <w:pPr>
              <w:widowControl w:val="0"/>
              <w:jc w:val="both"/>
              <w:rPr>
                <w:rFonts w:hint="default" w:ascii="Times New Roman" w:hAnsi="Times New Roman" w:cs="Times New Roman" w:eastAsiaTheme="minorEastAsia"/>
                <w:sz w:val="24"/>
                <w:szCs w:val="24"/>
                <w:highlight w:val="none"/>
                <w:lang w:val="sr-Cyrl-RS" w:eastAsia="zh-CN" w:bidi="ar-SA"/>
              </w:rPr>
            </w:pPr>
          </w:p>
        </w:tc>
        <w:tc>
          <w:tcPr>
            <w:tcW w:w="1615" w:type="dxa"/>
            <w:shd w:val="clear"/>
            <w:vAlign w:val="top"/>
          </w:tcPr>
          <w:p w14:paraId="079CBE32">
            <w:pPr>
              <w:widowControl w:val="0"/>
              <w:jc w:val="center"/>
              <w:rPr>
                <w:rFonts w:hint="default" w:ascii="Times New Roman" w:hAnsi="Times New Roman" w:cs="Times New Roman" w:eastAsiaTheme="minorEastAsia"/>
                <w:sz w:val="24"/>
                <w:szCs w:val="24"/>
                <w:vertAlign w:val="baseline"/>
                <w:lang w:val="sr-Cyrl-RS" w:eastAsia="zh-CN" w:bidi="ar-SA"/>
              </w:rPr>
            </w:pPr>
            <w:r>
              <w:rPr>
                <w:rFonts w:ascii="Times New Roman" w:hAnsi="Times New Roman" w:cs="Times New Roman"/>
                <w:sz w:val="24"/>
                <w:szCs w:val="24"/>
                <w:lang w:val="sr-Cyrl-RS"/>
              </w:rPr>
              <w:t>Млади</w:t>
            </w:r>
          </w:p>
        </w:tc>
        <w:tc>
          <w:tcPr>
            <w:tcW w:w="1941" w:type="dxa"/>
            <w:shd w:val="clear"/>
            <w:vAlign w:val="top"/>
          </w:tcPr>
          <w:p w14:paraId="67215AEE">
            <w:pPr>
              <w:widowControl w:val="0"/>
              <w:jc w:val="both"/>
              <w:rPr>
                <w:rFonts w:hint="default" w:ascii="Times New Roman" w:hAnsi="Times New Roman" w:cs="Times New Roman" w:eastAsiaTheme="minorEastAsia"/>
                <w:sz w:val="24"/>
                <w:szCs w:val="24"/>
                <w:vertAlign w:val="baseline"/>
                <w:lang w:val="sr-Cyrl-RS" w:eastAsia="zh-CN" w:bidi="ar-SA"/>
              </w:rPr>
            </w:pPr>
            <w:r>
              <w:rPr>
                <w:rFonts w:ascii="Times New Roman" w:hAnsi="Times New Roman" w:cs="Times New Roman"/>
                <w:b/>
                <w:sz w:val="24"/>
                <w:szCs w:val="24"/>
              </w:rPr>
              <w:t>Град Врање, Страни и домаћи донатори;</w:t>
            </w:r>
          </w:p>
        </w:tc>
      </w:tr>
      <w:tr w14:paraId="60DA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vMerge w:val="continue"/>
            <w:tcBorders/>
            <w:shd w:val="clear"/>
            <w:vAlign w:val="top"/>
          </w:tcPr>
          <w:p w14:paraId="55C6AA63">
            <w:pPr>
              <w:widowControl w:val="0"/>
              <w:jc w:val="both"/>
              <w:rPr>
                <w:rFonts w:hint="default" w:ascii="Times New Roman" w:hAnsi="Times New Roman" w:cs="Times New Roman" w:eastAsiaTheme="minorEastAsia"/>
                <w:sz w:val="24"/>
                <w:szCs w:val="24"/>
                <w:vertAlign w:val="baseline"/>
                <w:lang w:val="sr-Cyrl-RS" w:eastAsia="zh-CN" w:bidi="ar-SA"/>
              </w:rPr>
            </w:pPr>
          </w:p>
        </w:tc>
        <w:tc>
          <w:tcPr>
            <w:tcW w:w="2349" w:type="dxa"/>
            <w:shd w:val="clear" w:color="auto" w:fill="auto"/>
            <w:vAlign w:val="top"/>
          </w:tcPr>
          <w:p w14:paraId="4194A321">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 xml:space="preserve">1. Израђен документ Анализа тренутног стања у пословном екосистему Врања </w:t>
            </w:r>
          </w:p>
        </w:tc>
        <w:tc>
          <w:tcPr>
            <w:tcW w:w="1882" w:type="dxa"/>
            <w:shd w:val="clear" w:color="auto" w:fill="auto"/>
            <w:vAlign w:val="top"/>
          </w:tcPr>
          <w:p w14:paraId="35ECA267">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Мапирање потенцијала за развој иновативног, стартап екосистема</w:t>
            </w:r>
          </w:p>
        </w:tc>
        <w:tc>
          <w:tcPr>
            <w:tcW w:w="2365" w:type="dxa"/>
            <w:shd w:val="clear" w:color="auto" w:fill="auto"/>
            <w:vAlign w:val="top"/>
          </w:tcPr>
          <w:p w14:paraId="5C364122">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1.Израђен јавни документ анализе тренутног стања у пословном екосистему Врања</w:t>
            </w:r>
          </w:p>
          <w:p w14:paraId="209B785A">
            <w:pPr>
              <w:widowControl w:val="0"/>
              <w:jc w:val="both"/>
              <w:rPr>
                <w:rFonts w:hint="default" w:ascii="Times New Roman" w:hAnsi="Times New Roman" w:cs="Times New Roman" w:eastAsiaTheme="minorEastAsia"/>
                <w:sz w:val="24"/>
                <w:szCs w:val="24"/>
                <w:lang w:val="sr-Cyrl-RS" w:eastAsia="zh-CN" w:bidi="ar-SA"/>
              </w:rPr>
            </w:pPr>
          </w:p>
        </w:tc>
        <w:tc>
          <w:tcPr>
            <w:tcW w:w="1607" w:type="dxa"/>
            <w:shd w:val="clear" w:color="auto" w:fill="auto"/>
            <w:vAlign w:val="top"/>
          </w:tcPr>
          <w:p w14:paraId="544EFDDE">
            <w:pPr>
              <w:widowControl w:val="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Град Врање;</w:t>
            </w:r>
          </w:p>
          <w:p w14:paraId="3A66CF69">
            <w:pPr>
              <w:widowControl w:val="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Регионални и</w:t>
            </w:r>
            <w:r>
              <w:rPr>
                <w:rFonts w:ascii="Times New Roman" w:hAnsi="Times New Roman" w:cs="Times New Roman"/>
                <w:sz w:val="24"/>
                <w:szCs w:val="24"/>
                <w:highlight w:val="none"/>
                <w:lang w:val="sr-Cyrl-RS"/>
              </w:rPr>
              <w:t>новациони стартап центар</w:t>
            </w:r>
            <w:r>
              <w:rPr>
                <w:rFonts w:hint="default" w:ascii="Times New Roman" w:hAnsi="Times New Roman" w:cs="Times New Roman"/>
                <w:sz w:val="24"/>
                <w:szCs w:val="24"/>
                <w:highlight w:val="none"/>
                <w:lang w:val="sr-Cyrl-RS"/>
              </w:rPr>
              <w:t xml:space="preserve"> Врање</w:t>
            </w:r>
          </w:p>
          <w:p w14:paraId="638FD662">
            <w:pPr>
              <w:widowControl w:val="0"/>
              <w:jc w:val="both"/>
              <w:rPr>
                <w:rFonts w:hint="default" w:ascii="Times New Roman" w:hAnsi="Times New Roman" w:cs="Times New Roman" w:eastAsiaTheme="minorEastAsia"/>
                <w:sz w:val="24"/>
                <w:szCs w:val="24"/>
                <w:lang w:val="sr-Cyrl-RS" w:eastAsia="zh-CN" w:bidi="ar-SA"/>
              </w:rPr>
            </w:pPr>
          </w:p>
        </w:tc>
        <w:tc>
          <w:tcPr>
            <w:tcW w:w="1615" w:type="dxa"/>
            <w:shd w:val="clear"/>
            <w:vAlign w:val="top"/>
          </w:tcPr>
          <w:p w14:paraId="60D49A9F">
            <w:pPr>
              <w:widowControl w:val="0"/>
              <w:jc w:val="center"/>
              <w:rPr>
                <w:rFonts w:hint="default" w:ascii="Times New Roman" w:hAnsi="Times New Roman" w:cs="Times New Roman" w:eastAsiaTheme="minorEastAsia"/>
                <w:sz w:val="24"/>
                <w:szCs w:val="24"/>
                <w:vertAlign w:val="baseline"/>
                <w:lang w:val="sr-Cyrl-RS" w:eastAsia="zh-CN" w:bidi="ar-SA"/>
              </w:rPr>
            </w:pPr>
            <w:r>
              <w:rPr>
                <w:rFonts w:ascii="Times New Roman" w:hAnsi="Times New Roman" w:cs="Times New Roman"/>
                <w:sz w:val="24"/>
                <w:szCs w:val="24"/>
                <w:lang w:val="sr-Cyrl-RS"/>
              </w:rPr>
              <w:t>Млади</w:t>
            </w:r>
          </w:p>
        </w:tc>
        <w:tc>
          <w:tcPr>
            <w:tcW w:w="1941" w:type="dxa"/>
            <w:shd w:val="clear"/>
            <w:vAlign w:val="top"/>
          </w:tcPr>
          <w:p w14:paraId="72F1E07A">
            <w:pPr>
              <w:widowControl w:val="0"/>
              <w:jc w:val="both"/>
              <w:rPr>
                <w:rFonts w:hint="default" w:ascii="Times New Roman" w:hAnsi="Times New Roman" w:cs="Times New Roman" w:eastAsiaTheme="minorEastAsia"/>
                <w:sz w:val="24"/>
                <w:szCs w:val="24"/>
                <w:vertAlign w:val="baseline"/>
                <w:lang w:val="sr-Cyrl-RS" w:eastAsia="zh-CN" w:bidi="ar-SA"/>
              </w:rPr>
            </w:pPr>
            <w:r>
              <w:rPr>
                <w:rFonts w:ascii="Times New Roman" w:hAnsi="Times New Roman" w:cs="Times New Roman"/>
                <w:b/>
                <w:sz w:val="24"/>
                <w:szCs w:val="24"/>
              </w:rPr>
              <w:t>Град Врање, Страни и домаћи донатори;</w:t>
            </w:r>
          </w:p>
        </w:tc>
      </w:tr>
      <w:tr w14:paraId="7610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vMerge w:val="continue"/>
            <w:tcBorders/>
            <w:shd w:val="clear"/>
            <w:vAlign w:val="top"/>
          </w:tcPr>
          <w:p w14:paraId="5F60EAEE">
            <w:pPr>
              <w:widowControl w:val="0"/>
              <w:jc w:val="both"/>
              <w:rPr>
                <w:rFonts w:hint="default" w:ascii="Times New Roman" w:hAnsi="Times New Roman" w:cs="Times New Roman" w:eastAsiaTheme="minorEastAsia"/>
                <w:sz w:val="24"/>
                <w:szCs w:val="24"/>
                <w:vertAlign w:val="baseline"/>
                <w:lang w:val="sr-Cyrl-RS" w:eastAsia="zh-CN" w:bidi="ar-SA"/>
              </w:rPr>
            </w:pPr>
          </w:p>
        </w:tc>
        <w:tc>
          <w:tcPr>
            <w:tcW w:w="2349" w:type="dxa"/>
            <w:shd w:val="clear" w:color="auto" w:fill="auto"/>
            <w:vAlign w:val="top"/>
          </w:tcPr>
          <w:p w14:paraId="73C710DD">
            <w:pPr>
              <w:widowControl w:val="0"/>
              <w:jc w:val="both"/>
              <w:rPr>
                <w:rFonts w:hint="default" w:ascii="Times New Roman" w:hAnsi="Times New Roman" w:cs="Times New Roman"/>
                <w:sz w:val="24"/>
                <w:szCs w:val="24"/>
                <w:lang w:val="sr-Cyrl-RS" w:eastAsia="zh-CN"/>
              </w:rPr>
            </w:pPr>
            <w:r>
              <w:rPr>
                <w:rFonts w:ascii="Times New Roman" w:hAnsi="Times New Roman" w:cs="Times New Roman"/>
                <w:sz w:val="24"/>
                <w:szCs w:val="24"/>
                <w:lang w:val="sr-Cyrl-RS"/>
              </w:rPr>
              <w:t>Основана предузетничка мрежа младих Врања – на основу претходна 2 документа препознати сви млади предузетници који ће бити чланова поменуте мреже. Чланови мреже могу бити и предузетници који су пореклом из Врања, а воде компаније у другим градовима у Србији и иностраству</w:t>
            </w:r>
          </w:p>
        </w:tc>
        <w:tc>
          <w:tcPr>
            <w:tcW w:w="1882" w:type="dxa"/>
            <w:shd w:val="clear" w:color="auto" w:fill="auto"/>
            <w:vAlign w:val="top"/>
          </w:tcPr>
          <w:p w14:paraId="54100375">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Повезивање младих предузетника са циљем да млади сарађују међусобно и да се лакше препознају потребе и проблеми младих предузетника Врања</w:t>
            </w:r>
          </w:p>
        </w:tc>
        <w:tc>
          <w:tcPr>
            <w:tcW w:w="2365" w:type="dxa"/>
            <w:shd w:val="clear" w:color="auto" w:fill="auto"/>
            <w:vAlign w:val="top"/>
          </w:tcPr>
          <w:p w14:paraId="5D10E539">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 Организован догађај на којем ће бити формирана мрежа </w:t>
            </w:r>
          </w:p>
          <w:p w14:paraId="6E06BFA4">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2. Промоција могућности које укљученост у предузетничку мрежу доноси младим људима у Врању</w:t>
            </w:r>
          </w:p>
        </w:tc>
        <w:tc>
          <w:tcPr>
            <w:tcW w:w="1607" w:type="dxa"/>
            <w:shd w:val="clear" w:color="auto" w:fill="auto"/>
            <w:vAlign w:val="top"/>
          </w:tcPr>
          <w:p w14:paraId="194E0A3A">
            <w:pPr>
              <w:widowControl w:val="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Град Врање;</w:t>
            </w:r>
          </w:p>
          <w:p w14:paraId="48C04544">
            <w:pPr>
              <w:widowControl w:val="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Регионални и</w:t>
            </w:r>
            <w:r>
              <w:rPr>
                <w:rFonts w:ascii="Times New Roman" w:hAnsi="Times New Roman" w:cs="Times New Roman"/>
                <w:sz w:val="24"/>
                <w:szCs w:val="24"/>
                <w:highlight w:val="none"/>
                <w:lang w:val="sr-Cyrl-RS"/>
              </w:rPr>
              <w:t>новациони стартап центар</w:t>
            </w:r>
            <w:r>
              <w:rPr>
                <w:rFonts w:hint="default" w:ascii="Times New Roman" w:hAnsi="Times New Roman" w:cs="Times New Roman"/>
                <w:sz w:val="24"/>
                <w:szCs w:val="24"/>
                <w:highlight w:val="none"/>
                <w:lang w:val="sr-Cyrl-RS"/>
              </w:rPr>
              <w:t xml:space="preserve"> Врање</w:t>
            </w:r>
          </w:p>
          <w:p w14:paraId="583567ED">
            <w:pPr>
              <w:widowControl w:val="0"/>
              <w:jc w:val="both"/>
              <w:rPr>
                <w:rFonts w:hint="default" w:ascii="Times New Roman" w:hAnsi="Times New Roman" w:cs="Times New Roman" w:eastAsiaTheme="minorEastAsia"/>
                <w:sz w:val="24"/>
                <w:szCs w:val="24"/>
                <w:lang w:val="sr-Cyrl-RS" w:eastAsia="zh-CN" w:bidi="ar-SA"/>
              </w:rPr>
            </w:pPr>
          </w:p>
        </w:tc>
        <w:tc>
          <w:tcPr>
            <w:tcW w:w="1615" w:type="dxa"/>
            <w:shd w:val="clear"/>
            <w:vAlign w:val="top"/>
          </w:tcPr>
          <w:p w14:paraId="15592615">
            <w:pPr>
              <w:widowControl w:val="0"/>
              <w:jc w:val="center"/>
              <w:rPr>
                <w:rFonts w:hint="default" w:ascii="Times New Roman" w:hAnsi="Times New Roman" w:cs="Times New Roman" w:eastAsiaTheme="minorEastAsia"/>
                <w:sz w:val="24"/>
                <w:szCs w:val="24"/>
                <w:vertAlign w:val="baseline"/>
                <w:lang w:val="sr-Cyrl-RS" w:eastAsia="zh-CN" w:bidi="ar-SA"/>
              </w:rPr>
            </w:pPr>
            <w:r>
              <w:rPr>
                <w:rFonts w:ascii="Times New Roman" w:hAnsi="Times New Roman" w:cs="Times New Roman"/>
                <w:sz w:val="24"/>
                <w:szCs w:val="24"/>
                <w:lang w:val="sr-Cyrl-RS"/>
              </w:rPr>
              <w:t>Млади</w:t>
            </w:r>
          </w:p>
        </w:tc>
        <w:tc>
          <w:tcPr>
            <w:tcW w:w="1941" w:type="dxa"/>
            <w:shd w:val="clear"/>
            <w:vAlign w:val="top"/>
          </w:tcPr>
          <w:p w14:paraId="32443761">
            <w:pPr>
              <w:widowControl w:val="0"/>
              <w:jc w:val="both"/>
              <w:rPr>
                <w:rFonts w:hint="default" w:ascii="Times New Roman" w:hAnsi="Times New Roman" w:cs="Times New Roman" w:eastAsiaTheme="minorEastAsia"/>
                <w:sz w:val="24"/>
                <w:szCs w:val="24"/>
                <w:vertAlign w:val="baseline"/>
                <w:lang w:val="sr-Cyrl-RS" w:eastAsia="zh-CN" w:bidi="ar-SA"/>
              </w:rPr>
            </w:pPr>
            <w:r>
              <w:rPr>
                <w:rFonts w:ascii="Times New Roman" w:hAnsi="Times New Roman" w:cs="Times New Roman"/>
                <w:b/>
                <w:sz w:val="24"/>
                <w:szCs w:val="24"/>
              </w:rPr>
              <w:t>Град Врање, Страни и домаћи донатори;</w:t>
            </w:r>
          </w:p>
        </w:tc>
      </w:tr>
      <w:tr w14:paraId="3565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vMerge w:val="continue"/>
            <w:tcBorders/>
            <w:shd w:val="clear"/>
            <w:vAlign w:val="top"/>
          </w:tcPr>
          <w:p w14:paraId="0F74175F">
            <w:pPr>
              <w:widowControl w:val="0"/>
              <w:jc w:val="both"/>
              <w:rPr>
                <w:rFonts w:hint="default" w:ascii="Times New Roman" w:hAnsi="Times New Roman" w:cs="Times New Roman" w:eastAsiaTheme="minorEastAsia"/>
                <w:sz w:val="24"/>
                <w:szCs w:val="24"/>
                <w:vertAlign w:val="baseline"/>
                <w:lang w:val="sr-Cyrl-RS" w:eastAsia="zh-CN" w:bidi="ar-SA"/>
              </w:rPr>
            </w:pPr>
          </w:p>
        </w:tc>
        <w:tc>
          <w:tcPr>
            <w:tcW w:w="2349" w:type="dxa"/>
            <w:shd w:val="clear" w:color="auto" w:fill="auto"/>
            <w:vAlign w:val="top"/>
          </w:tcPr>
          <w:p w14:paraId="5EDE5AA5">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 xml:space="preserve">Организована студијска посета чланова предузетничке мреже младих НТП Ниш </w:t>
            </w:r>
          </w:p>
        </w:tc>
        <w:tc>
          <w:tcPr>
            <w:tcW w:w="1882" w:type="dxa"/>
            <w:shd w:val="clear" w:color="auto" w:fill="auto"/>
            <w:vAlign w:val="top"/>
          </w:tcPr>
          <w:p w14:paraId="18F47709">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Упознавање младих са могућностима које пружа НТП Ниш и примерима добре праксе. Упознавање иновативног окружења и станара парка</w:t>
            </w:r>
          </w:p>
        </w:tc>
        <w:tc>
          <w:tcPr>
            <w:tcW w:w="2365" w:type="dxa"/>
            <w:shd w:val="clear" w:color="auto" w:fill="auto"/>
            <w:vAlign w:val="top"/>
          </w:tcPr>
          <w:p w14:paraId="0267FF6B">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Реализована</w:t>
            </w:r>
            <w:r>
              <w:rPr>
                <w:rFonts w:hint="default" w:ascii="Times New Roman" w:hAnsi="Times New Roman" w:cs="Times New Roman"/>
                <w:sz w:val="24"/>
                <w:szCs w:val="24"/>
                <w:lang w:val="sr-Cyrl-RS"/>
              </w:rPr>
              <w:t xml:space="preserve"> </w:t>
            </w:r>
            <w:r>
              <w:rPr>
                <w:rFonts w:ascii="Times New Roman" w:hAnsi="Times New Roman" w:cs="Times New Roman"/>
                <w:sz w:val="24"/>
                <w:szCs w:val="24"/>
                <w:lang w:val="sr-Cyrl-RS"/>
              </w:rPr>
              <w:t>посета</w:t>
            </w:r>
            <w:r>
              <w:rPr>
                <w:rFonts w:hint="default" w:ascii="Times New Roman" w:hAnsi="Times New Roman" w:cs="Times New Roman"/>
                <w:sz w:val="24"/>
                <w:szCs w:val="24"/>
                <w:lang w:val="sr-Cyrl-RS"/>
              </w:rPr>
              <w:t xml:space="preserve"> </w:t>
            </w:r>
            <w:r>
              <w:rPr>
                <w:rFonts w:ascii="Times New Roman" w:hAnsi="Times New Roman" w:cs="Times New Roman"/>
                <w:sz w:val="24"/>
                <w:szCs w:val="24"/>
                <w:lang w:val="sr-Cyrl-RS"/>
              </w:rPr>
              <w:t>НТП Ниш</w:t>
            </w:r>
          </w:p>
        </w:tc>
        <w:tc>
          <w:tcPr>
            <w:tcW w:w="1607" w:type="dxa"/>
            <w:shd w:val="clear" w:color="auto" w:fill="auto"/>
            <w:vAlign w:val="top"/>
          </w:tcPr>
          <w:p w14:paraId="65BEF000">
            <w:pPr>
              <w:widowControl w:val="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Град Врање;</w:t>
            </w:r>
          </w:p>
          <w:p w14:paraId="5F675E21">
            <w:pPr>
              <w:widowControl w:val="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Регионални и</w:t>
            </w:r>
            <w:r>
              <w:rPr>
                <w:rFonts w:ascii="Times New Roman" w:hAnsi="Times New Roman" w:cs="Times New Roman"/>
                <w:sz w:val="24"/>
                <w:szCs w:val="24"/>
                <w:highlight w:val="none"/>
                <w:lang w:val="sr-Cyrl-RS"/>
              </w:rPr>
              <w:t>новациони стартап центар</w:t>
            </w:r>
            <w:r>
              <w:rPr>
                <w:rFonts w:hint="default" w:ascii="Times New Roman" w:hAnsi="Times New Roman" w:cs="Times New Roman"/>
                <w:sz w:val="24"/>
                <w:szCs w:val="24"/>
                <w:highlight w:val="none"/>
                <w:lang w:val="sr-Cyrl-RS"/>
              </w:rPr>
              <w:t xml:space="preserve"> Врање</w:t>
            </w:r>
          </w:p>
          <w:p w14:paraId="7333C5DD">
            <w:pPr>
              <w:widowControl w:val="0"/>
              <w:jc w:val="both"/>
              <w:rPr>
                <w:rFonts w:hint="default" w:ascii="Times New Roman" w:hAnsi="Times New Roman" w:cs="Times New Roman" w:eastAsiaTheme="minorEastAsia"/>
                <w:sz w:val="24"/>
                <w:szCs w:val="24"/>
                <w:lang w:val="sr-Cyrl-RS" w:eastAsia="zh-CN" w:bidi="ar-SA"/>
              </w:rPr>
            </w:pPr>
          </w:p>
        </w:tc>
        <w:tc>
          <w:tcPr>
            <w:tcW w:w="1615" w:type="dxa"/>
            <w:shd w:val="clear"/>
            <w:vAlign w:val="top"/>
          </w:tcPr>
          <w:p w14:paraId="77FD7BC5">
            <w:pPr>
              <w:widowControl w:val="0"/>
              <w:jc w:val="center"/>
              <w:rPr>
                <w:rFonts w:hint="default" w:ascii="Times New Roman" w:hAnsi="Times New Roman" w:cs="Times New Roman" w:eastAsiaTheme="minorEastAsia"/>
                <w:sz w:val="24"/>
                <w:szCs w:val="24"/>
                <w:vertAlign w:val="baseline"/>
                <w:lang w:val="sr-Cyrl-RS" w:eastAsia="zh-CN" w:bidi="ar-SA"/>
              </w:rPr>
            </w:pPr>
            <w:r>
              <w:rPr>
                <w:rFonts w:ascii="Times New Roman" w:hAnsi="Times New Roman" w:cs="Times New Roman"/>
                <w:sz w:val="24"/>
                <w:szCs w:val="24"/>
                <w:lang w:val="sr-Cyrl-RS"/>
              </w:rPr>
              <w:t>Млади</w:t>
            </w:r>
          </w:p>
        </w:tc>
        <w:tc>
          <w:tcPr>
            <w:tcW w:w="1941" w:type="dxa"/>
            <w:shd w:val="clear"/>
            <w:vAlign w:val="top"/>
          </w:tcPr>
          <w:p w14:paraId="349C0DDE">
            <w:pPr>
              <w:widowControl w:val="0"/>
              <w:jc w:val="both"/>
              <w:rPr>
                <w:rFonts w:hint="default" w:ascii="Times New Roman" w:hAnsi="Times New Roman" w:cs="Times New Roman" w:eastAsiaTheme="minorEastAsia"/>
                <w:sz w:val="24"/>
                <w:szCs w:val="24"/>
                <w:vertAlign w:val="baseline"/>
                <w:lang w:val="sr-Cyrl-RS" w:eastAsia="zh-CN" w:bidi="ar-SA"/>
              </w:rPr>
            </w:pPr>
            <w:r>
              <w:rPr>
                <w:rFonts w:ascii="Times New Roman" w:hAnsi="Times New Roman" w:cs="Times New Roman"/>
                <w:b/>
                <w:sz w:val="24"/>
                <w:szCs w:val="24"/>
              </w:rPr>
              <w:t>Град Врање, Страни и домаћи донатори;</w:t>
            </w:r>
          </w:p>
        </w:tc>
      </w:tr>
      <w:tr w14:paraId="1FF3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vMerge w:val="continue"/>
            <w:tcBorders/>
            <w:shd w:val="clear"/>
            <w:vAlign w:val="top"/>
          </w:tcPr>
          <w:p w14:paraId="2CF9B214">
            <w:pPr>
              <w:widowControl w:val="0"/>
              <w:jc w:val="both"/>
              <w:rPr>
                <w:rFonts w:hint="default" w:ascii="Times New Roman" w:hAnsi="Times New Roman" w:cs="Times New Roman" w:eastAsiaTheme="minorEastAsia"/>
                <w:sz w:val="24"/>
                <w:szCs w:val="24"/>
                <w:vertAlign w:val="baseline"/>
                <w:lang w:val="sr-Cyrl-RS" w:eastAsia="zh-CN" w:bidi="ar-SA"/>
              </w:rPr>
            </w:pPr>
          </w:p>
        </w:tc>
        <w:tc>
          <w:tcPr>
            <w:tcW w:w="2349" w:type="dxa"/>
            <w:shd w:val="clear" w:color="auto" w:fill="auto"/>
            <w:vAlign w:val="top"/>
          </w:tcPr>
          <w:p w14:paraId="3178747D">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Промоција програма Иновационог фонда у Врању</w:t>
            </w:r>
          </w:p>
        </w:tc>
        <w:tc>
          <w:tcPr>
            <w:tcW w:w="1882" w:type="dxa"/>
            <w:shd w:val="clear" w:color="auto" w:fill="auto"/>
            <w:vAlign w:val="top"/>
          </w:tcPr>
          <w:p w14:paraId="245FCAC2">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 xml:space="preserve">Циљ: Упознавање младих са могућностима за суфинансирање пословних идеја </w:t>
            </w:r>
          </w:p>
        </w:tc>
        <w:tc>
          <w:tcPr>
            <w:tcW w:w="2365" w:type="dxa"/>
            <w:shd w:val="clear" w:color="auto" w:fill="auto"/>
            <w:vAlign w:val="top"/>
          </w:tcPr>
          <w:p w14:paraId="75F26355">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Одржан догађај у Врању на којем су запослени Иновационог фонда представили своје програме за суфинансирање иновација</w:t>
            </w:r>
          </w:p>
        </w:tc>
        <w:tc>
          <w:tcPr>
            <w:tcW w:w="1607" w:type="dxa"/>
            <w:shd w:val="clear" w:color="auto" w:fill="auto"/>
            <w:vAlign w:val="top"/>
          </w:tcPr>
          <w:p w14:paraId="7BCD757B">
            <w:pPr>
              <w:widowControl w:val="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Град Врање;</w:t>
            </w:r>
          </w:p>
          <w:p w14:paraId="1F2972CA">
            <w:pPr>
              <w:widowControl w:val="0"/>
              <w:jc w:val="both"/>
              <w:rPr>
                <w:rFonts w:hint="default"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Регионални и</w:t>
            </w:r>
            <w:r>
              <w:rPr>
                <w:rFonts w:ascii="Times New Roman" w:hAnsi="Times New Roman" w:cs="Times New Roman"/>
                <w:sz w:val="24"/>
                <w:szCs w:val="24"/>
                <w:highlight w:val="none"/>
                <w:lang w:val="sr-Cyrl-RS"/>
              </w:rPr>
              <w:t>новациони стартап центар</w:t>
            </w:r>
            <w:r>
              <w:rPr>
                <w:rFonts w:hint="default" w:ascii="Times New Roman" w:hAnsi="Times New Roman" w:cs="Times New Roman"/>
                <w:sz w:val="24"/>
                <w:szCs w:val="24"/>
                <w:highlight w:val="none"/>
                <w:lang w:val="sr-Cyrl-RS"/>
              </w:rPr>
              <w:t xml:space="preserve"> Врање</w:t>
            </w:r>
          </w:p>
          <w:p w14:paraId="680166AE">
            <w:pPr>
              <w:widowControl w:val="0"/>
              <w:jc w:val="both"/>
              <w:rPr>
                <w:rFonts w:hint="default" w:ascii="Times New Roman" w:hAnsi="Times New Roman" w:cs="Times New Roman" w:eastAsiaTheme="minorEastAsia"/>
                <w:sz w:val="24"/>
                <w:szCs w:val="24"/>
                <w:lang w:val="sr-Cyrl-RS" w:eastAsia="zh-CN" w:bidi="ar-SA"/>
              </w:rPr>
            </w:pPr>
            <w:bookmarkStart w:id="0" w:name="_GoBack"/>
            <w:bookmarkEnd w:id="0"/>
          </w:p>
        </w:tc>
        <w:tc>
          <w:tcPr>
            <w:tcW w:w="1615" w:type="dxa"/>
            <w:shd w:val="clear"/>
            <w:vAlign w:val="top"/>
          </w:tcPr>
          <w:p w14:paraId="538D98F6">
            <w:pPr>
              <w:widowControl w:val="0"/>
              <w:jc w:val="center"/>
              <w:rPr>
                <w:rFonts w:hint="default" w:ascii="Times New Roman" w:hAnsi="Times New Roman" w:cs="Times New Roman" w:eastAsiaTheme="minorEastAsia"/>
                <w:sz w:val="24"/>
                <w:szCs w:val="24"/>
                <w:vertAlign w:val="baseline"/>
                <w:lang w:val="sr-Cyrl-RS" w:eastAsia="zh-CN" w:bidi="ar-SA"/>
              </w:rPr>
            </w:pPr>
            <w:r>
              <w:rPr>
                <w:rFonts w:ascii="Times New Roman" w:hAnsi="Times New Roman" w:cs="Times New Roman"/>
                <w:sz w:val="24"/>
                <w:szCs w:val="24"/>
                <w:lang w:val="sr-Cyrl-RS"/>
              </w:rPr>
              <w:t>Млади</w:t>
            </w:r>
          </w:p>
        </w:tc>
        <w:tc>
          <w:tcPr>
            <w:tcW w:w="1941" w:type="dxa"/>
            <w:shd w:val="clear"/>
            <w:vAlign w:val="top"/>
          </w:tcPr>
          <w:p w14:paraId="639840B4">
            <w:pPr>
              <w:widowControl w:val="0"/>
              <w:jc w:val="both"/>
              <w:rPr>
                <w:rFonts w:hint="default" w:ascii="Times New Roman" w:hAnsi="Times New Roman" w:cs="Times New Roman" w:eastAsiaTheme="minorEastAsia"/>
                <w:sz w:val="24"/>
                <w:szCs w:val="24"/>
                <w:vertAlign w:val="baseline"/>
                <w:lang w:val="sr-Cyrl-RS" w:eastAsia="zh-CN" w:bidi="ar-SA"/>
              </w:rPr>
            </w:pPr>
            <w:r>
              <w:rPr>
                <w:rFonts w:ascii="Times New Roman" w:hAnsi="Times New Roman" w:cs="Times New Roman"/>
                <w:b/>
                <w:sz w:val="24"/>
                <w:szCs w:val="24"/>
              </w:rPr>
              <w:t>Град Врање, Страни и домаћи донатори;</w:t>
            </w:r>
          </w:p>
        </w:tc>
      </w:tr>
      <w:tr w14:paraId="2EF7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shd w:val="clear" w:color="auto" w:fill="auto"/>
            <w:vAlign w:val="top"/>
          </w:tcPr>
          <w:p w14:paraId="06733C90">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b/>
                <w:bCs/>
                <w:sz w:val="24"/>
                <w:szCs w:val="24"/>
                <w:lang w:val="sr-Cyrl-RS"/>
              </w:rPr>
              <w:t>Унапређење знања и вештина младих у области предузетништва</w:t>
            </w:r>
          </w:p>
        </w:tc>
        <w:tc>
          <w:tcPr>
            <w:tcW w:w="2349" w:type="dxa"/>
            <w:shd w:val="clear" w:color="auto" w:fill="auto"/>
            <w:vAlign w:val="top"/>
          </w:tcPr>
          <w:p w14:paraId="542656DE">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1.Организовање обука за почетнике у пословању која обухвата теме: како доћи до идеје, правни оквир али и проверу исплативости идеје кроз израду бизнис плана.</w:t>
            </w:r>
          </w:p>
          <w:p w14:paraId="4673DC3C">
            <w:pPr>
              <w:widowControl w:val="0"/>
              <w:jc w:val="both"/>
              <w:rPr>
                <w:rFonts w:ascii="Times New Roman" w:hAnsi="Times New Roman" w:cs="Times New Roman"/>
                <w:sz w:val="24"/>
                <w:szCs w:val="24"/>
                <w:lang w:val="sr-Cyrl-RS"/>
              </w:rPr>
            </w:pPr>
          </w:p>
          <w:p w14:paraId="526FE94D">
            <w:pPr>
              <w:pStyle w:val="5"/>
              <w:widowControl w:val="0"/>
              <w:ind w:left="0" w:leftChars="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2.Организовање обука: електронско пословање, пословање са банкама и инвестициона спремност, финансијско управљање, управљање стандардима квалитета, извоз и др.</w:t>
            </w:r>
          </w:p>
        </w:tc>
        <w:tc>
          <w:tcPr>
            <w:tcW w:w="1882" w:type="dxa"/>
            <w:shd w:val="clear" w:color="auto" w:fill="auto"/>
            <w:vAlign w:val="top"/>
          </w:tcPr>
          <w:p w14:paraId="70716900">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Подигнут ниво знања младих у области израде бизнис планова;</w:t>
            </w:r>
          </w:p>
          <w:p w14:paraId="16255E83">
            <w:pPr>
              <w:widowControl w:val="0"/>
              <w:jc w:val="both"/>
              <w:rPr>
                <w:rFonts w:ascii="Times New Roman" w:hAnsi="Times New Roman" w:cs="Times New Roman"/>
                <w:sz w:val="24"/>
                <w:szCs w:val="24"/>
                <w:lang w:val="sr-Cyrl-RS"/>
              </w:rPr>
            </w:pPr>
          </w:p>
          <w:p w14:paraId="18B8F1AE">
            <w:pPr>
              <w:widowControl w:val="0"/>
              <w:jc w:val="both"/>
              <w:rPr>
                <w:rFonts w:ascii="Times New Roman" w:hAnsi="Times New Roman" w:cs="Times New Roman"/>
                <w:sz w:val="24"/>
                <w:szCs w:val="24"/>
                <w:lang w:val="sr-Cyrl-RS"/>
              </w:rPr>
            </w:pPr>
          </w:p>
          <w:p w14:paraId="13F96A8E">
            <w:pPr>
              <w:widowControl w:val="0"/>
              <w:jc w:val="both"/>
              <w:rPr>
                <w:rFonts w:ascii="Times New Roman" w:hAnsi="Times New Roman" w:cs="Times New Roman"/>
                <w:sz w:val="24"/>
                <w:szCs w:val="24"/>
                <w:lang w:val="sr-Cyrl-RS"/>
              </w:rPr>
            </w:pPr>
          </w:p>
          <w:p w14:paraId="664A69C0">
            <w:pPr>
              <w:widowControl w:val="0"/>
              <w:jc w:val="both"/>
              <w:rPr>
                <w:rFonts w:ascii="Times New Roman" w:hAnsi="Times New Roman" w:cs="Times New Roman"/>
                <w:sz w:val="24"/>
                <w:szCs w:val="24"/>
                <w:lang w:val="sr-Cyrl-RS"/>
              </w:rPr>
            </w:pPr>
          </w:p>
          <w:p w14:paraId="7169A022">
            <w:pPr>
              <w:widowControl w:val="0"/>
              <w:jc w:val="both"/>
              <w:rPr>
                <w:rFonts w:ascii="Times New Roman" w:hAnsi="Times New Roman" w:cs="Times New Roman"/>
                <w:sz w:val="24"/>
                <w:szCs w:val="24"/>
                <w:lang w:val="sr-Cyrl-RS"/>
              </w:rPr>
            </w:pPr>
          </w:p>
          <w:p w14:paraId="395FE4C8">
            <w:pPr>
              <w:widowControl w:val="0"/>
              <w:jc w:val="both"/>
              <w:rPr>
                <w:rFonts w:ascii="Times New Roman" w:hAnsi="Times New Roman" w:cs="Times New Roman"/>
                <w:sz w:val="24"/>
                <w:szCs w:val="24"/>
                <w:lang w:val="sr-Cyrl-RS"/>
              </w:rPr>
            </w:pPr>
          </w:p>
          <w:p w14:paraId="2A7F2542">
            <w:pPr>
              <w:widowControl w:val="0"/>
              <w:jc w:val="both"/>
              <w:rPr>
                <w:rFonts w:ascii="Times New Roman" w:hAnsi="Times New Roman" w:cs="Times New Roman"/>
                <w:sz w:val="24"/>
                <w:szCs w:val="24"/>
                <w:lang w:val="sr-Cyrl-RS"/>
              </w:rPr>
            </w:pPr>
          </w:p>
          <w:p w14:paraId="77D683A9">
            <w:pPr>
              <w:widowControl w:val="0"/>
              <w:jc w:val="both"/>
              <w:rPr>
                <w:rFonts w:ascii="Times New Roman" w:hAnsi="Times New Roman" w:cs="Times New Roman"/>
                <w:sz w:val="24"/>
                <w:szCs w:val="24"/>
                <w:lang w:val="sr-Cyrl-RS"/>
              </w:rPr>
            </w:pPr>
          </w:p>
          <w:p w14:paraId="75C966D9">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Подигнут ниво знања младих у области предузетништва</w:t>
            </w:r>
          </w:p>
        </w:tc>
        <w:tc>
          <w:tcPr>
            <w:tcW w:w="2365" w:type="dxa"/>
            <w:shd w:val="clear" w:color="auto" w:fill="auto"/>
            <w:vAlign w:val="top"/>
          </w:tcPr>
          <w:p w14:paraId="13D1260D">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одржаних обука;</w:t>
            </w:r>
          </w:p>
          <w:p w14:paraId="64AB0694">
            <w:pPr>
              <w:widowControl w:val="0"/>
              <w:jc w:val="both"/>
              <w:rPr>
                <w:rFonts w:ascii="Times New Roman" w:hAnsi="Times New Roman" w:cs="Times New Roman"/>
                <w:sz w:val="24"/>
                <w:szCs w:val="24"/>
                <w:lang w:val="sr-Cyrl-RS"/>
              </w:rPr>
            </w:pPr>
          </w:p>
          <w:p w14:paraId="6D5819AA">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полазника обука;</w:t>
            </w:r>
          </w:p>
          <w:p w14:paraId="5CDCDB35">
            <w:pPr>
              <w:widowControl w:val="0"/>
              <w:jc w:val="both"/>
              <w:rPr>
                <w:rFonts w:ascii="Times New Roman" w:hAnsi="Times New Roman" w:cs="Times New Roman"/>
                <w:sz w:val="24"/>
                <w:szCs w:val="24"/>
                <w:lang w:val="sr-Cyrl-RS"/>
              </w:rPr>
            </w:pPr>
          </w:p>
          <w:p w14:paraId="3D8C26E3">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Проценат повећаног нивоа знања у наведеним областима.</w:t>
            </w:r>
          </w:p>
        </w:tc>
        <w:tc>
          <w:tcPr>
            <w:tcW w:w="1607" w:type="dxa"/>
            <w:shd w:val="clear" w:color="auto" w:fill="auto"/>
            <w:vAlign w:val="top"/>
          </w:tcPr>
          <w:p w14:paraId="798A3889">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Град Врање</w:t>
            </w:r>
          </w:p>
          <w:p w14:paraId="333D2B8C">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КЗМ</w:t>
            </w:r>
          </w:p>
          <w:p w14:paraId="0230AC09">
            <w:pPr>
              <w:widowControl w:val="0"/>
              <w:jc w:val="center"/>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РРА Пчињског округа доо Врање</w:t>
            </w:r>
          </w:p>
        </w:tc>
        <w:tc>
          <w:tcPr>
            <w:tcW w:w="1615" w:type="dxa"/>
            <w:shd w:val="clear" w:color="auto" w:fill="auto"/>
            <w:vAlign w:val="top"/>
          </w:tcPr>
          <w:p w14:paraId="229BF1BB">
            <w:pPr>
              <w:widowControl w:val="0"/>
              <w:jc w:val="center"/>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Млади</w:t>
            </w:r>
          </w:p>
        </w:tc>
        <w:tc>
          <w:tcPr>
            <w:tcW w:w="1941" w:type="dxa"/>
          </w:tcPr>
          <w:p w14:paraId="11B77C84">
            <w:pPr>
              <w:widowControl w:val="0"/>
              <w:jc w:val="both"/>
              <w:rPr>
                <w:rFonts w:hint="default" w:ascii="Times New Roman" w:hAnsi="Times New Roman" w:cs="Times New Roman"/>
                <w:sz w:val="24"/>
                <w:szCs w:val="24"/>
                <w:vertAlign w:val="baseline"/>
                <w:lang w:val="sr-Cyrl-RS"/>
              </w:rPr>
            </w:pPr>
            <w:r>
              <w:rPr>
                <w:rFonts w:ascii="Times New Roman" w:hAnsi="Times New Roman" w:cs="Times New Roman"/>
                <w:b/>
                <w:sz w:val="24"/>
                <w:szCs w:val="24"/>
              </w:rPr>
              <w:t>Град Врање, Страни и домаћи донатори;</w:t>
            </w:r>
          </w:p>
        </w:tc>
      </w:tr>
      <w:tr w14:paraId="67EE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shd w:val="clear" w:color="auto" w:fill="auto"/>
            <w:vAlign w:val="top"/>
          </w:tcPr>
          <w:p w14:paraId="4E75E4A4">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b/>
                <w:bCs/>
                <w:sz w:val="24"/>
                <w:szCs w:val="24"/>
                <w:lang w:val="sr-Cyrl-RS"/>
              </w:rPr>
              <w:t>Унапређење услова за покретање и развој компанија младих и пољопривредних газдинстава</w:t>
            </w:r>
          </w:p>
        </w:tc>
        <w:tc>
          <w:tcPr>
            <w:tcW w:w="2349" w:type="dxa"/>
            <w:shd w:val="clear" w:color="auto" w:fill="auto"/>
            <w:vAlign w:val="top"/>
          </w:tcPr>
          <w:p w14:paraId="26E62595">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1.Расписан конкурс за покретање сопственог бизниса за младе;</w:t>
            </w:r>
          </w:p>
          <w:p w14:paraId="2DC2CC55">
            <w:pPr>
              <w:widowControl w:val="0"/>
              <w:jc w:val="both"/>
              <w:rPr>
                <w:rFonts w:ascii="Times New Roman" w:hAnsi="Times New Roman" w:cs="Times New Roman"/>
                <w:sz w:val="24"/>
                <w:szCs w:val="24"/>
                <w:lang w:val="sr-Cyrl-RS"/>
              </w:rPr>
            </w:pPr>
          </w:p>
          <w:p w14:paraId="55A91BE0">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2. Расписан конкурс за финансирање развоја и унапређење производа/услуга у привредним субјектима које воде млади;</w:t>
            </w:r>
          </w:p>
          <w:p w14:paraId="1C179453">
            <w:pPr>
              <w:pStyle w:val="5"/>
              <w:widowControl w:val="0"/>
              <w:ind w:left="0"/>
              <w:jc w:val="both"/>
              <w:rPr>
                <w:rFonts w:ascii="Times New Roman" w:hAnsi="Times New Roman" w:cs="Times New Roman"/>
                <w:sz w:val="24"/>
                <w:szCs w:val="24"/>
                <w:lang w:val="sr-Cyrl-RS"/>
              </w:rPr>
            </w:pPr>
          </w:p>
          <w:p w14:paraId="629B1108">
            <w:pPr>
              <w:pStyle w:val="5"/>
              <w:widowControl w:val="0"/>
              <w:ind w:left="0"/>
              <w:jc w:val="both"/>
              <w:rPr>
                <w:rFonts w:ascii="Times New Roman" w:hAnsi="Times New Roman" w:cs="Times New Roman"/>
                <w:sz w:val="24"/>
                <w:szCs w:val="24"/>
                <w:lang w:val="sr-Cyrl-RS"/>
              </w:rPr>
            </w:pPr>
          </w:p>
          <w:p w14:paraId="27989E69">
            <w:pPr>
              <w:pStyle w:val="5"/>
              <w:widowControl w:val="0"/>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3.Расписан конкурс за доделу бесповратних средстава за пољопоривредна газдинства чији су носиоци млади.</w:t>
            </w:r>
          </w:p>
          <w:p w14:paraId="4B138932">
            <w:pPr>
              <w:pStyle w:val="5"/>
              <w:widowControl w:val="0"/>
              <w:ind w:left="0"/>
              <w:jc w:val="both"/>
              <w:rPr>
                <w:rFonts w:ascii="Times New Roman" w:hAnsi="Times New Roman" w:cs="Times New Roman"/>
                <w:sz w:val="24"/>
                <w:szCs w:val="24"/>
                <w:lang w:val="sr-Cyrl-RS"/>
              </w:rPr>
            </w:pPr>
          </w:p>
          <w:p w14:paraId="27365960">
            <w:pPr>
              <w:pStyle w:val="5"/>
              <w:widowControl w:val="0"/>
              <w:ind w:left="0" w:leftChars="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4. Менторинг програм – нефинансијска подршка за младе носиоце регистрованих пољопривредних газдинстава и власнике и потенцијалне власнике привредних субјеката</w:t>
            </w:r>
          </w:p>
        </w:tc>
        <w:tc>
          <w:tcPr>
            <w:tcW w:w="1882" w:type="dxa"/>
            <w:shd w:val="clear" w:color="auto" w:fill="auto"/>
            <w:vAlign w:val="top"/>
          </w:tcPr>
          <w:p w14:paraId="64BF4466">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Смањење незапослености младих;</w:t>
            </w:r>
          </w:p>
          <w:p w14:paraId="565F4429">
            <w:pPr>
              <w:widowControl w:val="0"/>
              <w:jc w:val="both"/>
              <w:rPr>
                <w:rFonts w:ascii="Times New Roman" w:hAnsi="Times New Roman" w:cs="Times New Roman"/>
                <w:sz w:val="24"/>
                <w:szCs w:val="24"/>
                <w:lang w:val="sr-Cyrl-RS"/>
              </w:rPr>
            </w:pPr>
          </w:p>
          <w:p w14:paraId="70B86343">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Повећање броја регистрованих привредних субјеката на територији града Врања;</w:t>
            </w:r>
          </w:p>
          <w:p w14:paraId="75AE7F5E">
            <w:pPr>
              <w:widowControl w:val="0"/>
              <w:jc w:val="both"/>
              <w:rPr>
                <w:rFonts w:ascii="Times New Roman" w:hAnsi="Times New Roman" w:cs="Times New Roman"/>
                <w:sz w:val="24"/>
                <w:szCs w:val="24"/>
                <w:lang w:val="sr-Cyrl-RS"/>
              </w:rPr>
            </w:pPr>
          </w:p>
          <w:p w14:paraId="6A51A690">
            <w:pPr>
              <w:widowControl w:val="0"/>
              <w:jc w:val="both"/>
              <w:rPr>
                <w:rFonts w:ascii="Times New Roman" w:hAnsi="Times New Roman" w:cs="Times New Roman"/>
                <w:sz w:val="24"/>
                <w:szCs w:val="24"/>
                <w:lang w:val="sr-Cyrl-RS"/>
              </w:rPr>
            </w:pPr>
          </w:p>
          <w:p w14:paraId="5C456504">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Повећан број регистрованих, комерцијалних  пољопривредних газдинстава чији су носиоци млади.</w:t>
            </w:r>
          </w:p>
          <w:p w14:paraId="47672C26">
            <w:pPr>
              <w:widowControl w:val="0"/>
              <w:jc w:val="both"/>
              <w:rPr>
                <w:rFonts w:ascii="Times New Roman" w:hAnsi="Times New Roman" w:cs="Times New Roman"/>
                <w:sz w:val="24"/>
                <w:szCs w:val="24"/>
                <w:lang w:val="sr-Cyrl-RS"/>
              </w:rPr>
            </w:pPr>
          </w:p>
          <w:p w14:paraId="1B552DDF">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Унапређено пословање на постојећим пољопривредним газдинствима чији су власници млади </w:t>
            </w:r>
          </w:p>
          <w:p w14:paraId="6430EA5C">
            <w:pPr>
              <w:widowControl w:val="0"/>
              <w:jc w:val="both"/>
              <w:rPr>
                <w:rFonts w:ascii="Times New Roman" w:hAnsi="Times New Roman" w:cs="Times New Roman"/>
                <w:sz w:val="24"/>
                <w:szCs w:val="24"/>
                <w:lang w:val="sr-Cyrl-RS"/>
              </w:rPr>
            </w:pPr>
          </w:p>
          <w:p w14:paraId="212AC8FC">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Унапређење пословања постојећих привредних субјеката чији су власници млади</w:t>
            </w:r>
          </w:p>
          <w:p w14:paraId="6982096C">
            <w:pPr>
              <w:widowControl w:val="0"/>
              <w:jc w:val="both"/>
              <w:rPr>
                <w:rFonts w:ascii="Times New Roman" w:hAnsi="Times New Roman" w:cs="Times New Roman"/>
                <w:sz w:val="24"/>
                <w:szCs w:val="24"/>
                <w:lang w:val="sr-Cyrl-RS"/>
              </w:rPr>
            </w:pPr>
          </w:p>
          <w:p w14:paraId="61176D94">
            <w:pPr>
              <w:widowControl w:val="0"/>
              <w:jc w:val="both"/>
              <w:rPr>
                <w:rFonts w:hint="default" w:ascii="Times New Roman" w:hAnsi="Times New Roman" w:cs="Times New Roman" w:eastAsiaTheme="minorEastAsia"/>
                <w:sz w:val="24"/>
                <w:szCs w:val="24"/>
                <w:lang w:val="sr-Cyrl-RS" w:eastAsia="zh-CN" w:bidi="ar-SA"/>
              </w:rPr>
            </w:pPr>
          </w:p>
        </w:tc>
        <w:tc>
          <w:tcPr>
            <w:tcW w:w="2365" w:type="dxa"/>
            <w:shd w:val="clear" w:color="auto" w:fill="auto"/>
            <w:vAlign w:val="top"/>
          </w:tcPr>
          <w:p w14:paraId="2B49D6A8">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регистрованих привредних субјеката;</w:t>
            </w:r>
          </w:p>
          <w:p w14:paraId="0859DA38">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br w:type="textWrapping"/>
            </w:r>
            <w:r>
              <w:rPr>
                <w:rFonts w:ascii="Times New Roman" w:hAnsi="Times New Roman" w:cs="Times New Roman"/>
                <w:sz w:val="24"/>
                <w:szCs w:val="24"/>
                <w:lang w:val="sr-Cyrl-RS"/>
              </w:rPr>
              <w:t>Број привредних субјеката који су учествовали у наведеним програмима;</w:t>
            </w:r>
          </w:p>
          <w:p w14:paraId="50A2D3E0">
            <w:pPr>
              <w:widowControl w:val="0"/>
              <w:jc w:val="both"/>
              <w:rPr>
                <w:rFonts w:ascii="Times New Roman" w:hAnsi="Times New Roman" w:cs="Times New Roman"/>
                <w:sz w:val="24"/>
                <w:szCs w:val="24"/>
                <w:lang w:val="sr-Cyrl-RS"/>
              </w:rPr>
            </w:pPr>
          </w:p>
          <w:p w14:paraId="03AA0FAC">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потенцијалних власника привредних субјеката и носилаца пољопривредних газдинстава који су учествовали у наведеним програмима.</w:t>
            </w:r>
          </w:p>
          <w:p w14:paraId="572F002E">
            <w:pPr>
              <w:widowControl w:val="0"/>
              <w:jc w:val="both"/>
              <w:rPr>
                <w:rFonts w:ascii="Times New Roman" w:hAnsi="Times New Roman" w:cs="Times New Roman"/>
                <w:sz w:val="24"/>
                <w:szCs w:val="24"/>
                <w:lang w:val="sr-Cyrl-RS"/>
              </w:rPr>
            </w:pPr>
          </w:p>
          <w:p w14:paraId="1BED18C8">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Број регистрованих пољопривредних газдинстава који су учествовали у наведеним програмима.</w:t>
            </w:r>
          </w:p>
        </w:tc>
        <w:tc>
          <w:tcPr>
            <w:tcW w:w="1607" w:type="dxa"/>
            <w:shd w:val="clear" w:color="auto" w:fill="auto"/>
            <w:vAlign w:val="top"/>
          </w:tcPr>
          <w:p w14:paraId="1D186DBE">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Град Врање</w:t>
            </w:r>
          </w:p>
          <w:p w14:paraId="73EFB29F">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КЗМ</w:t>
            </w:r>
          </w:p>
          <w:p w14:paraId="5024F5E1">
            <w:pPr>
              <w:widowControl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НСЗ</w:t>
            </w:r>
          </w:p>
          <w:p w14:paraId="3A184A33">
            <w:pPr>
              <w:widowControl w:val="0"/>
              <w:jc w:val="center"/>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РРА Пчињског округа доо Врање</w:t>
            </w:r>
          </w:p>
        </w:tc>
        <w:tc>
          <w:tcPr>
            <w:tcW w:w="1615" w:type="dxa"/>
          </w:tcPr>
          <w:p w14:paraId="673147F8">
            <w:pPr>
              <w:widowControl w:val="0"/>
              <w:jc w:val="center"/>
              <w:rPr>
                <w:rFonts w:hint="default" w:ascii="Times New Roman" w:hAnsi="Times New Roman" w:cs="Times New Roman"/>
                <w:sz w:val="24"/>
                <w:szCs w:val="24"/>
                <w:vertAlign w:val="baseline"/>
                <w:lang w:val="sr-Cyrl-RS"/>
              </w:rPr>
            </w:pPr>
            <w:r>
              <w:rPr>
                <w:rFonts w:ascii="Times New Roman" w:hAnsi="Times New Roman" w:cs="Times New Roman"/>
                <w:sz w:val="24"/>
                <w:szCs w:val="24"/>
                <w:lang w:val="sr-Cyrl-RS"/>
              </w:rPr>
              <w:t>Млади</w:t>
            </w:r>
          </w:p>
        </w:tc>
        <w:tc>
          <w:tcPr>
            <w:tcW w:w="1941" w:type="dxa"/>
          </w:tcPr>
          <w:p w14:paraId="0A59A099">
            <w:pPr>
              <w:widowControl w:val="0"/>
              <w:jc w:val="both"/>
              <w:rPr>
                <w:rFonts w:hint="default" w:ascii="Times New Roman" w:hAnsi="Times New Roman" w:cs="Times New Roman"/>
                <w:sz w:val="24"/>
                <w:szCs w:val="24"/>
                <w:vertAlign w:val="baseline"/>
                <w:lang w:val="sr-Cyrl-RS"/>
              </w:rPr>
            </w:pPr>
            <w:r>
              <w:rPr>
                <w:rFonts w:ascii="Times New Roman" w:hAnsi="Times New Roman" w:cs="Times New Roman"/>
                <w:b/>
                <w:sz w:val="24"/>
                <w:szCs w:val="24"/>
              </w:rPr>
              <w:t>Град Врање, Страни и домаћи донатори;</w:t>
            </w:r>
          </w:p>
        </w:tc>
      </w:tr>
      <w:tr w14:paraId="724D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shd w:val="clear" w:color="auto" w:fill="auto"/>
            <w:vAlign w:val="top"/>
          </w:tcPr>
          <w:p w14:paraId="35DFD81C">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b/>
                <w:bCs/>
                <w:sz w:val="24"/>
                <w:szCs w:val="24"/>
                <w:lang w:val="sr-Cyrl-RS"/>
              </w:rPr>
              <w:t>Креирање услова за развој иновативне и креативне индустрије и ИКТ</w:t>
            </w:r>
          </w:p>
        </w:tc>
        <w:tc>
          <w:tcPr>
            <w:tcW w:w="2349" w:type="dxa"/>
            <w:shd w:val="clear" w:color="auto" w:fill="auto"/>
            <w:vAlign w:val="top"/>
          </w:tcPr>
          <w:p w14:paraId="16BF62C9">
            <w:pPr>
              <w:widowControl w:val="0"/>
              <w:numPr>
                <w:ilvl w:val="0"/>
                <w:numId w:val="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Град има нови, савремено оопремљен простор за стварање иновација и развој предузетништва;</w:t>
            </w:r>
          </w:p>
          <w:p w14:paraId="2E242537">
            <w:pPr>
              <w:widowControl w:val="0"/>
              <w:numPr>
                <w:ilvl w:val="0"/>
                <w:numId w:val="0"/>
              </w:numPr>
              <w:jc w:val="both"/>
              <w:rPr>
                <w:rFonts w:ascii="Times New Roman" w:hAnsi="Times New Roman" w:cs="Times New Roman"/>
                <w:sz w:val="24"/>
                <w:szCs w:val="24"/>
                <w:lang w:val="sr-Cyrl-RS"/>
              </w:rPr>
            </w:pPr>
          </w:p>
          <w:p w14:paraId="67B3AD7D">
            <w:pPr>
              <w:widowControl w:val="0"/>
              <w:numPr>
                <w:ilvl w:val="0"/>
                <w:numId w:val="2"/>
              </w:numPr>
              <w:ind w:left="0" w:leftChars="0" w:firstLine="0" w:firstLineChars="0"/>
              <w:jc w:val="both"/>
              <w:rPr>
                <w:rFonts w:ascii="Times New Roman" w:hAnsi="Times New Roman" w:cs="Times New Roman"/>
                <w:sz w:val="24"/>
                <w:szCs w:val="24"/>
                <w:lang w:val="sr-Cyrl-RS"/>
              </w:rPr>
            </w:pPr>
            <w:r>
              <w:rPr>
                <w:rFonts w:ascii="Times New Roman" w:hAnsi="Times New Roman" w:cs="Times New Roman"/>
                <w:sz w:val="24"/>
                <w:szCs w:val="24"/>
                <w:lang w:val="sr-Cyrl-RS"/>
              </w:rPr>
              <w:t>Креиран рограм подршке старап предузећима;</w:t>
            </w:r>
          </w:p>
          <w:p w14:paraId="13A6E501">
            <w:pPr>
              <w:widowControl w:val="0"/>
              <w:numPr>
                <w:ilvl w:val="0"/>
                <w:numId w:val="0"/>
              </w:numPr>
              <w:jc w:val="both"/>
              <w:rPr>
                <w:rFonts w:ascii="Times New Roman" w:hAnsi="Times New Roman" w:cs="Times New Roman"/>
                <w:sz w:val="24"/>
                <w:szCs w:val="24"/>
                <w:lang w:val="sr-Cyrl-RS"/>
              </w:rPr>
            </w:pPr>
          </w:p>
          <w:p w14:paraId="3FB00898">
            <w:pPr>
              <w:widowControl w:val="0"/>
              <w:numPr>
                <w:ilvl w:val="0"/>
                <w:numId w:val="2"/>
              </w:numPr>
              <w:ind w:left="0" w:leftChars="0" w:firstLine="0" w:firstLineChars="0"/>
              <w:jc w:val="both"/>
              <w:rPr>
                <w:rFonts w:ascii="Times New Roman" w:hAnsi="Times New Roman" w:cs="Times New Roman"/>
                <w:sz w:val="24"/>
                <w:szCs w:val="24"/>
                <w:lang w:val="sr-Cyrl-RS"/>
              </w:rPr>
            </w:pPr>
            <w:r>
              <w:rPr>
                <w:rFonts w:ascii="Times New Roman" w:hAnsi="Times New Roman" w:cs="Times New Roman"/>
                <w:sz w:val="24"/>
                <w:szCs w:val="24"/>
                <w:lang w:val="sr-Cyrl-RS"/>
              </w:rPr>
              <w:t>Створени сви неопходни механизми за оснивање фонда за подршку компанијама и тимовима који креирају иновативне поризводе/услуге;</w:t>
            </w:r>
          </w:p>
          <w:p w14:paraId="6B2814B5">
            <w:pPr>
              <w:widowControl w:val="0"/>
              <w:numPr>
                <w:ilvl w:val="0"/>
                <w:numId w:val="0"/>
              </w:numPr>
              <w:jc w:val="both"/>
              <w:rPr>
                <w:rFonts w:ascii="Times New Roman" w:hAnsi="Times New Roman" w:cs="Times New Roman"/>
                <w:sz w:val="24"/>
                <w:szCs w:val="24"/>
                <w:lang w:val="sr-Cyrl-RS"/>
              </w:rPr>
            </w:pPr>
          </w:p>
          <w:p w14:paraId="0CB2A13A">
            <w:pPr>
              <w:widowControl w:val="0"/>
              <w:numPr>
                <w:ilvl w:val="0"/>
                <w:numId w:val="2"/>
              </w:numPr>
              <w:ind w:left="0" w:leftChars="0" w:firstLine="0" w:firstLineChars="0"/>
              <w:jc w:val="both"/>
              <w:rPr>
                <w:rFonts w:ascii="Times New Roman" w:hAnsi="Times New Roman" w:cs="Times New Roman"/>
                <w:sz w:val="24"/>
                <w:szCs w:val="24"/>
                <w:lang w:val="sr-Cyrl-RS"/>
              </w:rPr>
            </w:pPr>
            <w:r>
              <w:rPr>
                <w:rFonts w:ascii="Times New Roman" w:hAnsi="Times New Roman" w:cs="Times New Roman"/>
                <w:sz w:val="24"/>
                <w:szCs w:val="24"/>
                <w:lang w:val="sr-Cyrl-RS"/>
              </w:rPr>
              <w:t>Одржане обуке из програмирања;</w:t>
            </w:r>
          </w:p>
          <w:p w14:paraId="55E13CCE">
            <w:pPr>
              <w:widowControl w:val="0"/>
              <w:numPr>
                <w:ilvl w:val="0"/>
                <w:numId w:val="0"/>
              </w:numPr>
              <w:jc w:val="both"/>
              <w:rPr>
                <w:rFonts w:ascii="Times New Roman" w:hAnsi="Times New Roman" w:cs="Times New Roman"/>
                <w:sz w:val="24"/>
                <w:szCs w:val="24"/>
                <w:lang w:val="sr-Cyrl-RS"/>
              </w:rPr>
            </w:pPr>
          </w:p>
          <w:p w14:paraId="19C87A22">
            <w:pPr>
              <w:widowControl w:val="0"/>
              <w:numPr>
                <w:ilvl w:val="0"/>
                <w:numId w:val="2"/>
              </w:numPr>
              <w:ind w:left="0" w:leftChars="0" w:firstLine="0" w:firstLineChars="0"/>
              <w:jc w:val="both"/>
              <w:rPr>
                <w:rFonts w:ascii="Times New Roman" w:hAnsi="Times New Roman" w:cs="Times New Roman"/>
                <w:sz w:val="24"/>
                <w:szCs w:val="24"/>
                <w:lang w:val="sr-Cyrl-RS"/>
              </w:rPr>
            </w:pPr>
            <w:r>
              <w:rPr>
                <w:rFonts w:ascii="Times New Roman" w:hAnsi="Times New Roman" w:cs="Times New Roman"/>
                <w:sz w:val="24"/>
                <w:szCs w:val="24"/>
                <w:lang w:val="sr-Cyrl-RS"/>
              </w:rPr>
              <w:t>Промоција значаја ИКТ.</w:t>
            </w:r>
          </w:p>
          <w:p w14:paraId="2EF55D04">
            <w:pPr>
              <w:widowControl w:val="0"/>
              <w:numPr>
                <w:numId w:val="0"/>
              </w:numPr>
              <w:jc w:val="both"/>
              <w:rPr>
                <w:rFonts w:hint="default" w:ascii="Times New Roman" w:hAnsi="Times New Roman" w:cs="Times New Roman"/>
                <w:sz w:val="24"/>
                <w:szCs w:val="24"/>
                <w:lang w:val="sr-Cyrl-RS" w:eastAsia="zh-CN"/>
              </w:rPr>
            </w:pPr>
          </w:p>
        </w:tc>
        <w:tc>
          <w:tcPr>
            <w:tcW w:w="1882" w:type="dxa"/>
            <w:shd w:val="clear" w:color="auto" w:fill="auto"/>
            <w:vAlign w:val="top"/>
          </w:tcPr>
          <w:p w14:paraId="23866ECF">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Већи број п</w:t>
            </w:r>
            <w:r>
              <w:rPr>
                <w:rFonts w:ascii="Times New Roman" w:hAnsi="Times New Roman" w:cs="Times New Roman"/>
                <w:sz w:val="24"/>
                <w:szCs w:val="24"/>
                <w:lang w:val="sr-Cyrl-RS"/>
              </w:rPr>
              <w:br w:type="textWrapping"/>
            </w:r>
            <w:r>
              <w:rPr>
                <w:rFonts w:ascii="Times New Roman" w:hAnsi="Times New Roman" w:cs="Times New Roman"/>
                <w:sz w:val="24"/>
                <w:szCs w:val="24"/>
                <w:lang w:val="sr-Cyrl-RS"/>
              </w:rPr>
              <w:t>рограмера;</w:t>
            </w:r>
          </w:p>
          <w:p w14:paraId="1839F951">
            <w:pPr>
              <w:widowControl w:val="0"/>
              <w:jc w:val="both"/>
              <w:rPr>
                <w:rFonts w:hint="default" w:ascii="Times New Roman" w:hAnsi="Times New Roman" w:cs="Times New Roman"/>
                <w:sz w:val="24"/>
                <w:szCs w:val="24"/>
                <w:lang w:val="sr-Latn-RS"/>
              </w:rPr>
            </w:pPr>
          </w:p>
          <w:p w14:paraId="2B6AE22E">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Простор за бављење иновастивним пословима</w:t>
            </w:r>
          </w:p>
        </w:tc>
        <w:tc>
          <w:tcPr>
            <w:tcW w:w="2365" w:type="dxa"/>
            <w:shd w:val="clear" w:color="auto" w:fill="auto"/>
            <w:vAlign w:val="top"/>
          </w:tcPr>
          <w:p w14:paraId="12A224EC">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младих који су учествовали у обукама за програмирање;</w:t>
            </w:r>
          </w:p>
          <w:p w14:paraId="2786EEA6">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 новооснованих програмерских фирми;</w:t>
            </w:r>
          </w:p>
          <w:p w14:paraId="5FA8B308">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Број младих који су учествовали у активностима.</w:t>
            </w:r>
          </w:p>
        </w:tc>
        <w:tc>
          <w:tcPr>
            <w:tcW w:w="1607" w:type="dxa"/>
            <w:shd w:val="clear" w:color="auto" w:fill="auto"/>
            <w:vAlign w:val="top"/>
          </w:tcPr>
          <w:p w14:paraId="17D26248">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Град Врање;</w:t>
            </w:r>
          </w:p>
          <w:p w14:paraId="2742659A">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Регионални иновациони стартап центар Врање</w:t>
            </w:r>
          </w:p>
        </w:tc>
        <w:tc>
          <w:tcPr>
            <w:tcW w:w="1615" w:type="dxa"/>
            <w:shd w:val="clear" w:color="auto" w:fill="auto"/>
            <w:vAlign w:val="top"/>
          </w:tcPr>
          <w:p w14:paraId="14864A89">
            <w:pPr>
              <w:widowControl w:val="0"/>
              <w:jc w:val="center"/>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Млади</w:t>
            </w:r>
          </w:p>
        </w:tc>
        <w:tc>
          <w:tcPr>
            <w:tcW w:w="1941" w:type="dxa"/>
          </w:tcPr>
          <w:p w14:paraId="4225D5D4">
            <w:pPr>
              <w:widowControl w:val="0"/>
              <w:jc w:val="both"/>
              <w:rPr>
                <w:rFonts w:hint="default" w:ascii="Times New Roman" w:hAnsi="Times New Roman" w:cs="Times New Roman"/>
                <w:sz w:val="24"/>
                <w:szCs w:val="24"/>
                <w:vertAlign w:val="baseline"/>
                <w:lang w:val="sr-Cyrl-RS"/>
              </w:rPr>
            </w:pPr>
            <w:r>
              <w:rPr>
                <w:rFonts w:ascii="Times New Roman" w:hAnsi="Times New Roman" w:cs="Times New Roman"/>
                <w:b/>
                <w:sz w:val="24"/>
                <w:szCs w:val="24"/>
              </w:rPr>
              <w:t>Град Врање, Страни и домаћи донатори;</w:t>
            </w:r>
          </w:p>
        </w:tc>
      </w:tr>
      <w:tr w14:paraId="3C4A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1" w:type="dxa"/>
          </w:tcPr>
          <w:p w14:paraId="0D8C4919">
            <w:pPr>
              <w:keepNext w:val="0"/>
              <w:keepLines w:val="0"/>
              <w:widowControl/>
              <w:suppressLineNumbers w:val="0"/>
              <w:jc w:val="left"/>
              <w:rPr>
                <w:rFonts w:ascii="Times New Roman" w:hAnsi="Times New Roman" w:cs="Times New Roman" w:eastAsiaTheme="minorEastAsia"/>
                <w:b/>
                <w:bCs/>
                <w:sz w:val="24"/>
                <w:szCs w:val="24"/>
                <w:lang w:val="sr-Cyrl-RS" w:eastAsia="zh-CN" w:bidi="ar-SA"/>
              </w:rPr>
            </w:pPr>
            <w:r>
              <w:rPr>
                <w:rFonts w:ascii="Times New Roman" w:hAnsi="Times New Roman" w:cs="Times New Roman" w:eastAsiaTheme="minorEastAsia"/>
                <w:b/>
                <w:bCs/>
                <w:sz w:val="24"/>
                <w:szCs w:val="24"/>
                <w:lang w:val="en-US" w:eastAsia="zh-CN" w:bidi="ar-SA"/>
              </w:rPr>
              <w:t xml:space="preserve">Креирање подстицајних услова који би повећали доступност </w:t>
            </w:r>
          </w:p>
          <w:p w14:paraId="65E8F1C7">
            <w:pPr>
              <w:keepNext w:val="0"/>
              <w:keepLines w:val="0"/>
              <w:widowControl/>
              <w:suppressLineNumbers w:val="0"/>
              <w:jc w:val="left"/>
              <w:rPr>
                <w:rFonts w:ascii="Times New Roman" w:hAnsi="Times New Roman" w:cs="Times New Roman" w:eastAsiaTheme="minorEastAsia"/>
                <w:b/>
                <w:bCs/>
                <w:sz w:val="24"/>
                <w:szCs w:val="24"/>
                <w:lang w:val="sr-Cyrl-RS" w:eastAsia="zh-CN" w:bidi="ar-SA"/>
              </w:rPr>
            </w:pPr>
            <w:r>
              <w:rPr>
                <w:rFonts w:hint="default" w:ascii="Times New Roman" w:hAnsi="Times New Roman" w:cs="Times New Roman" w:eastAsiaTheme="minorEastAsia"/>
                <w:b/>
                <w:bCs/>
                <w:sz w:val="24"/>
                <w:szCs w:val="24"/>
                <w:lang w:val="en-US" w:eastAsia="zh-CN" w:bidi="ar-SA"/>
              </w:rPr>
              <w:t>висококвалификоване ра</w:t>
            </w:r>
            <w:r>
              <w:rPr>
                <w:rFonts w:hint="default" w:ascii="Times New Roman" w:hAnsi="Times New Roman" w:cs="Times New Roman" w:eastAsiaTheme="minorEastAsia"/>
                <w:b/>
                <w:bCs/>
                <w:sz w:val="24"/>
                <w:szCs w:val="24"/>
                <w:lang w:val="sr-Cyrl-RS" w:eastAsia="zh-CN" w:bidi="ar-SA"/>
              </w:rPr>
              <w:t>д</w:t>
            </w:r>
            <w:r>
              <w:rPr>
                <w:rFonts w:hint="default" w:ascii="Times New Roman" w:hAnsi="Times New Roman" w:cs="Times New Roman" w:eastAsiaTheme="minorEastAsia"/>
                <w:b/>
                <w:bCs/>
                <w:sz w:val="24"/>
                <w:szCs w:val="24"/>
                <w:lang w:val="en-US" w:eastAsia="zh-CN" w:bidi="ar-SA"/>
              </w:rPr>
              <w:t>не снаге за потре</w:t>
            </w:r>
            <w:r>
              <w:rPr>
                <w:rFonts w:hint="default" w:ascii="Times New Roman" w:hAnsi="Times New Roman" w:cs="Times New Roman" w:eastAsiaTheme="minorEastAsia"/>
                <w:b/>
                <w:bCs/>
                <w:sz w:val="24"/>
                <w:szCs w:val="24"/>
                <w:lang w:val="sr-Cyrl-RS" w:eastAsia="zh-CN" w:bidi="ar-SA"/>
              </w:rPr>
              <w:t>б</w:t>
            </w:r>
            <w:r>
              <w:rPr>
                <w:rFonts w:hint="default" w:ascii="Times New Roman" w:hAnsi="Times New Roman" w:cs="Times New Roman" w:eastAsiaTheme="minorEastAsia"/>
                <w:b/>
                <w:bCs/>
                <w:sz w:val="24"/>
                <w:szCs w:val="24"/>
                <w:lang w:val="en-US" w:eastAsia="zh-CN" w:bidi="ar-SA"/>
              </w:rPr>
              <w:t xml:space="preserve">е јавних ус анова и привреде у локалној </w:t>
            </w:r>
          </w:p>
          <w:p w14:paraId="5B5B2E1B">
            <w:pPr>
              <w:keepNext w:val="0"/>
              <w:keepLines w:val="0"/>
              <w:widowControl/>
              <w:suppressLineNumbers w:val="0"/>
              <w:jc w:val="left"/>
              <w:rPr>
                <w:rFonts w:ascii="Times New Roman" w:hAnsi="Times New Roman" w:cs="Times New Roman" w:eastAsiaTheme="minorEastAsia"/>
                <w:b/>
                <w:bCs/>
                <w:sz w:val="24"/>
                <w:szCs w:val="24"/>
                <w:lang w:val="sr-Cyrl-RS" w:eastAsia="zh-CN" w:bidi="ar-SA"/>
              </w:rPr>
            </w:pPr>
            <w:r>
              <w:rPr>
                <w:rFonts w:hint="default" w:ascii="Times New Roman" w:hAnsi="Times New Roman" w:cs="Times New Roman" w:eastAsiaTheme="minorEastAsia"/>
                <w:b/>
                <w:bCs/>
                <w:sz w:val="24"/>
                <w:szCs w:val="24"/>
                <w:lang w:val="en-US" w:eastAsia="zh-CN" w:bidi="ar-SA"/>
              </w:rPr>
              <w:t>самоу</w:t>
            </w:r>
            <w:r>
              <w:rPr>
                <w:rFonts w:hint="default" w:ascii="Times New Roman" w:hAnsi="Times New Roman" w:cs="Times New Roman" w:eastAsiaTheme="minorEastAsia"/>
                <w:b/>
                <w:bCs/>
                <w:sz w:val="24"/>
                <w:szCs w:val="24"/>
                <w:lang w:val="sr-Cyrl-RS" w:eastAsia="zh-CN" w:bidi="ar-SA"/>
              </w:rPr>
              <w:t>п</w:t>
            </w:r>
            <w:r>
              <w:rPr>
                <w:rFonts w:hint="default" w:ascii="Times New Roman" w:hAnsi="Times New Roman" w:cs="Times New Roman" w:eastAsiaTheme="minorEastAsia"/>
                <w:b/>
                <w:bCs/>
                <w:sz w:val="24"/>
                <w:szCs w:val="24"/>
                <w:lang w:val="en-US" w:eastAsia="zh-CN" w:bidi="ar-SA"/>
              </w:rPr>
              <w:t>рави</w:t>
            </w:r>
          </w:p>
          <w:p w14:paraId="7FCCEEC0">
            <w:pPr>
              <w:widowControl w:val="0"/>
              <w:jc w:val="both"/>
              <w:rPr>
                <w:rFonts w:hint="default" w:ascii="Times New Roman" w:hAnsi="Times New Roman" w:cs="Times New Roman"/>
                <w:sz w:val="24"/>
                <w:szCs w:val="24"/>
                <w:vertAlign w:val="baseline"/>
                <w:lang w:val="sr-Cyrl-RS"/>
              </w:rPr>
            </w:pPr>
          </w:p>
        </w:tc>
        <w:tc>
          <w:tcPr>
            <w:tcW w:w="2349" w:type="dxa"/>
            <w:shd w:val="clear" w:color="auto" w:fill="auto"/>
            <w:vAlign w:val="top"/>
          </w:tcPr>
          <w:p w14:paraId="62106282">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Стварање предуслова за стипендирање талентованих студената из Врања од стране приватних компанија из Врања – креирање пореских и других олакшица компанијама које стипендирају студенте и/или учешће града Врања у одређеном проценту од укупног износа месечне стипендије. Обавеза компаније је да обезбеди 200 сати практичне обуке током трајања периода стипендирања. Обавеза студента је да, уколико компанија то жели буде запошљен годину дана у компанији за сваку годину примања стипендије.</w:t>
            </w:r>
          </w:p>
          <w:p w14:paraId="62D2D585">
            <w:pPr>
              <w:widowControl w:val="0"/>
              <w:jc w:val="both"/>
              <w:rPr>
                <w:rFonts w:ascii="Times New Roman" w:hAnsi="Times New Roman" w:cs="Times New Roman"/>
                <w:sz w:val="24"/>
                <w:szCs w:val="24"/>
                <w:lang w:val="sr-Cyrl-RS"/>
              </w:rPr>
            </w:pPr>
          </w:p>
          <w:p w14:paraId="541C0B5E">
            <w:pPr>
              <w:widowControl w:val="0"/>
              <w:jc w:val="both"/>
              <w:rPr>
                <w:rFonts w:ascii="Times New Roman" w:hAnsi="Times New Roman" w:cs="Times New Roman"/>
                <w:sz w:val="24"/>
                <w:szCs w:val="24"/>
                <w:lang w:val="sr-Cyrl-RS"/>
              </w:rPr>
            </w:pPr>
          </w:p>
          <w:p w14:paraId="18D80758">
            <w:pPr>
              <w:widowControl w:val="0"/>
              <w:jc w:val="both"/>
              <w:rPr>
                <w:rFonts w:ascii="Times New Roman" w:hAnsi="Times New Roman" w:cs="Times New Roman"/>
                <w:sz w:val="24"/>
                <w:szCs w:val="24"/>
                <w:lang w:val="sr-Cyrl-RS"/>
              </w:rPr>
            </w:pPr>
          </w:p>
          <w:p w14:paraId="2CF51A55">
            <w:pPr>
              <w:widowControl w:val="0"/>
              <w:jc w:val="both"/>
              <w:rPr>
                <w:rFonts w:ascii="Times New Roman" w:hAnsi="Times New Roman" w:cs="Times New Roman"/>
                <w:sz w:val="24"/>
                <w:szCs w:val="24"/>
                <w:lang w:val="sr-Cyrl-RS"/>
              </w:rPr>
            </w:pPr>
          </w:p>
          <w:p w14:paraId="16E02B75">
            <w:pPr>
              <w:widowControl w:val="0"/>
              <w:jc w:val="both"/>
              <w:rPr>
                <w:rFonts w:ascii="Times New Roman" w:hAnsi="Times New Roman" w:cs="Times New Roman"/>
                <w:sz w:val="24"/>
                <w:szCs w:val="24"/>
                <w:lang w:val="sr-Cyrl-RS"/>
              </w:rPr>
            </w:pPr>
          </w:p>
          <w:p w14:paraId="7602F4A0">
            <w:pPr>
              <w:widowControl w:val="0"/>
              <w:jc w:val="both"/>
              <w:rPr>
                <w:rFonts w:hint="default" w:ascii="Times New Roman" w:hAnsi="Times New Roman" w:cs="Times New Roman"/>
                <w:sz w:val="24"/>
                <w:szCs w:val="24"/>
                <w:lang w:val="sr-Cyrl-RS" w:eastAsia="zh-CN"/>
              </w:rPr>
            </w:pPr>
          </w:p>
        </w:tc>
        <w:tc>
          <w:tcPr>
            <w:tcW w:w="1882" w:type="dxa"/>
            <w:shd w:val="clear" w:color="auto" w:fill="auto"/>
            <w:vAlign w:val="top"/>
          </w:tcPr>
          <w:p w14:paraId="26B850E5">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Резултат: Млади имају додатна средства током студија, сате практичне обуке у компанија, а локална заједница младе који ће се после студирања вратити у родни град макар на годину дана</w:t>
            </w:r>
          </w:p>
          <w:p w14:paraId="5BB00FF1">
            <w:pPr>
              <w:widowControl w:val="0"/>
              <w:jc w:val="both"/>
              <w:rPr>
                <w:rFonts w:hint="default" w:ascii="Times New Roman" w:hAnsi="Times New Roman" w:cs="Times New Roman"/>
                <w:sz w:val="24"/>
                <w:szCs w:val="24"/>
                <w:lang w:val="sr-Cyrl-RS" w:eastAsia="zh-CN"/>
              </w:rPr>
            </w:pPr>
          </w:p>
        </w:tc>
        <w:tc>
          <w:tcPr>
            <w:tcW w:w="2365" w:type="dxa"/>
            <w:shd w:val="clear" w:color="auto" w:fill="auto"/>
            <w:vAlign w:val="top"/>
          </w:tcPr>
          <w:p w14:paraId="6A37A5AA">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Додељено минимум 10 стипендија младима из Врања на почетку школске 2025/2026 године. Стипендије додељују компаније уз подршку Града Врања</w:t>
            </w:r>
          </w:p>
        </w:tc>
        <w:tc>
          <w:tcPr>
            <w:tcW w:w="1607" w:type="dxa"/>
            <w:shd w:val="clear" w:color="auto" w:fill="auto"/>
            <w:vAlign w:val="top"/>
          </w:tcPr>
          <w:p w14:paraId="0E71313A">
            <w:pPr>
              <w:widowControl w:val="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Градска управа Града Врања, </w:t>
            </w:r>
          </w:p>
          <w:p w14:paraId="4DF3A769">
            <w:pPr>
              <w:widowControl w:val="0"/>
              <w:jc w:val="both"/>
              <w:rPr>
                <w:rFonts w:hint="default" w:ascii="Times New Roman" w:hAnsi="Times New Roman" w:cs="Times New Roman" w:eastAsiaTheme="minorEastAsia"/>
                <w:sz w:val="24"/>
                <w:szCs w:val="24"/>
                <w:lang w:val="sr-Cyrl-RS" w:eastAsia="zh-CN" w:bidi="ar-SA"/>
              </w:rPr>
            </w:pPr>
            <w:r>
              <w:rPr>
                <w:rFonts w:ascii="Times New Roman" w:hAnsi="Times New Roman" w:cs="Times New Roman"/>
                <w:sz w:val="24"/>
                <w:szCs w:val="24"/>
                <w:lang w:val="sr-Cyrl-RS"/>
              </w:rPr>
              <w:t>Приватне компаније из Врања</w:t>
            </w:r>
          </w:p>
        </w:tc>
        <w:tc>
          <w:tcPr>
            <w:tcW w:w="1615" w:type="dxa"/>
          </w:tcPr>
          <w:p w14:paraId="0B6128BD">
            <w:pPr>
              <w:widowControl w:val="0"/>
              <w:jc w:val="center"/>
              <w:rPr>
                <w:rFonts w:hint="default" w:ascii="Times New Roman" w:hAnsi="Times New Roman" w:cs="Times New Roman"/>
                <w:sz w:val="24"/>
                <w:szCs w:val="24"/>
                <w:vertAlign w:val="baseline"/>
                <w:lang w:val="sr-Cyrl-RS"/>
              </w:rPr>
            </w:pPr>
            <w:r>
              <w:rPr>
                <w:rFonts w:ascii="Times New Roman" w:hAnsi="Times New Roman" w:cs="Times New Roman"/>
                <w:sz w:val="24"/>
                <w:szCs w:val="24"/>
                <w:lang w:val="sr-Cyrl-RS"/>
              </w:rPr>
              <w:t>Млади</w:t>
            </w:r>
          </w:p>
        </w:tc>
        <w:tc>
          <w:tcPr>
            <w:tcW w:w="1941" w:type="dxa"/>
          </w:tcPr>
          <w:p w14:paraId="25F9C79D">
            <w:pPr>
              <w:widowControl w:val="0"/>
              <w:jc w:val="both"/>
              <w:rPr>
                <w:rFonts w:hint="default" w:ascii="Times New Roman" w:hAnsi="Times New Roman" w:cs="Times New Roman"/>
                <w:sz w:val="24"/>
                <w:szCs w:val="24"/>
                <w:vertAlign w:val="baseline"/>
                <w:lang w:val="sr-Cyrl-RS"/>
              </w:rPr>
            </w:pPr>
            <w:r>
              <w:rPr>
                <w:rFonts w:ascii="Times New Roman" w:hAnsi="Times New Roman" w:cs="Times New Roman"/>
                <w:b/>
                <w:sz w:val="24"/>
                <w:szCs w:val="24"/>
              </w:rPr>
              <w:t>Град Врање, Страни и домаћи донатори;</w:t>
            </w:r>
          </w:p>
        </w:tc>
      </w:tr>
      <w:tr w14:paraId="6F35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480" w:type="dxa"/>
            <w:gridSpan w:val="7"/>
            <w:vAlign w:val="center"/>
          </w:tcPr>
          <w:p w14:paraId="751C3F81">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b/>
                <w:bCs/>
                <w:sz w:val="24"/>
                <w:szCs w:val="24"/>
                <w:lang w:val="sr-Cyrl-RS" w:eastAsia="zh-CN"/>
              </w:rPr>
              <w:t>Циљ 1.2. Побољшани услови за волонтеризам и активно учешће младих</w:t>
            </w:r>
          </w:p>
        </w:tc>
      </w:tr>
      <w:tr w14:paraId="104A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tcPr>
          <w:p w14:paraId="6B939BEB">
            <w:pPr>
              <w:widowControl w:val="0"/>
              <w:jc w:val="both"/>
              <w:rPr>
                <w:rFonts w:ascii="Times New Roman" w:hAnsi="Times New Roman" w:cs="Times New Roman"/>
                <w:b/>
                <w:sz w:val="24"/>
                <w:szCs w:val="24"/>
              </w:rPr>
            </w:pPr>
            <w:r>
              <w:rPr>
                <w:rFonts w:ascii="Times New Roman" w:hAnsi="Times New Roman" w:cs="Times New Roman"/>
                <w:b/>
                <w:sz w:val="24"/>
                <w:szCs w:val="24"/>
              </w:rPr>
              <w:t>Побољшани услови за волонтеризам и активно учешће младих</w:t>
            </w:r>
          </w:p>
        </w:tc>
        <w:tc>
          <w:tcPr>
            <w:tcW w:w="2349" w:type="dxa"/>
          </w:tcPr>
          <w:p w14:paraId="4D51377E">
            <w:pPr>
              <w:widowControl w:val="0"/>
              <w:jc w:val="both"/>
              <w:rPr>
                <w:rFonts w:ascii="Times New Roman" w:hAnsi="Times New Roman" w:cs="Times New Roman"/>
                <w:sz w:val="24"/>
                <w:szCs w:val="24"/>
              </w:rPr>
            </w:pPr>
            <w:r>
              <w:rPr>
                <w:rFonts w:ascii="Times New Roman" w:hAnsi="Times New Roman" w:cs="Times New Roman"/>
                <w:sz w:val="24"/>
                <w:szCs w:val="24"/>
              </w:rPr>
              <w:t>1.Реформа постојећег Савета за младе;</w:t>
            </w:r>
          </w:p>
          <w:p w14:paraId="4BB25744">
            <w:pPr>
              <w:widowControl w:val="0"/>
              <w:jc w:val="both"/>
              <w:rPr>
                <w:rFonts w:ascii="Times New Roman" w:hAnsi="Times New Roman" w:cs="Times New Roman"/>
                <w:sz w:val="24"/>
                <w:szCs w:val="24"/>
              </w:rPr>
            </w:pPr>
          </w:p>
          <w:p w14:paraId="12AE71BE">
            <w:pPr>
              <w:widowControl w:val="0"/>
              <w:jc w:val="both"/>
              <w:rPr>
                <w:rFonts w:ascii="Times New Roman" w:hAnsi="Times New Roman" w:cs="Times New Roman"/>
                <w:sz w:val="24"/>
                <w:szCs w:val="24"/>
              </w:rPr>
            </w:pPr>
            <w:r>
              <w:rPr>
                <w:rFonts w:ascii="Times New Roman" w:hAnsi="Times New Roman" w:cs="Times New Roman"/>
                <w:sz w:val="24"/>
                <w:szCs w:val="24"/>
              </w:rPr>
              <w:t>2.Увођење локалних награда и признања за волонтере као мотивационог фактора;</w:t>
            </w:r>
          </w:p>
          <w:p w14:paraId="738E5CA6">
            <w:pPr>
              <w:widowControl w:val="0"/>
              <w:jc w:val="both"/>
              <w:rPr>
                <w:rFonts w:ascii="Times New Roman" w:hAnsi="Times New Roman" w:cs="Times New Roman"/>
                <w:sz w:val="24"/>
                <w:szCs w:val="24"/>
              </w:rPr>
            </w:pPr>
          </w:p>
          <w:p w14:paraId="6EF207F3">
            <w:pPr>
              <w:widowControl w:val="0"/>
              <w:jc w:val="both"/>
              <w:rPr>
                <w:rFonts w:ascii="Times New Roman" w:hAnsi="Times New Roman" w:cs="Times New Roman"/>
                <w:sz w:val="24"/>
                <w:szCs w:val="24"/>
              </w:rPr>
            </w:pPr>
            <w:r>
              <w:rPr>
                <w:rFonts w:ascii="Times New Roman" w:hAnsi="Times New Roman" w:cs="Times New Roman"/>
                <w:sz w:val="24"/>
                <w:szCs w:val="24"/>
              </w:rPr>
              <w:t>3.Пружање менторске и финансијске подршке будућим омладинским радницима/цама током пријаве за обуку и похађања исте;</w:t>
            </w:r>
          </w:p>
          <w:p w14:paraId="0B18EA17">
            <w:pPr>
              <w:widowControl w:val="0"/>
              <w:jc w:val="both"/>
              <w:rPr>
                <w:rFonts w:ascii="Times New Roman" w:hAnsi="Times New Roman" w:cs="Times New Roman"/>
                <w:sz w:val="24"/>
                <w:szCs w:val="24"/>
              </w:rPr>
            </w:pPr>
          </w:p>
        </w:tc>
        <w:tc>
          <w:tcPr>
            <w:tcW w:w="1882" w:type="dxa"/>
          </w:tcPr>
          <w:p w14:paraId="02E1A777">
            <w:pPr>
              <w:widowControl w:val="0"/>
              <w:jc w:val="both"/>
              <w:rPr>
                <w:rFonts w:ascii="Times New Roman" w:hAnsi="Times New Roman" w:cs="Times New Roman"/>
                <w:sz w:val="24"/>
                <w:szCs w:val="24"/>
              </w:rPr>
            </w:pPr>
            <w:r>
              <w:rPr>
                <w:rFonts w:ascii="Times New Roman" w:hAnsi="Times New Roman" w:cs="Times New Roman"/>
                <w:sz w:val="24"/>
                <w:szCs w:val="24"/>
              </w:rPr>
              <w:t>Функционалнији Савет за младе;</w:t>
            </w:r>
          </w:p>
          <w:p w14:paraId="2854526A">
            <w:pPr>
              <w:widowControl w:val="0"/>
              <w:jc w:val="both"/>
              <w:rPr>
                <w:rFonts w:ascii="Times New Roman" w:hAnsi="Times New Roman" w:cs="Times New Roman"/>
                <w:sz w:val="24"/>
                <w:szCs w:val="24"/>
              </w:rPr>
            </w:pPr>
          </w:p>
          <w:p w14:paraId="584D23EE">
            <w:pPr>
              <w:widowControl w:val="0"/>
              <w:jc w:val="both"/>
              <w:rPr>
                <w:rFonts w:ascii="Times New Roman" w:hAnsi="Times New Roman" w:cs="Times New Roman"/>
                <w:sz w:val="24"/>
                <w:szCs w:val="24"/>
              </w:rPr>
            </w:pPr>
            <w:r>
              <w:rPr>
                <w:rFonts w:ascii="Times New Roman" w:hAnsi="Times New Roman" w:cs="Times New Roman"/>
                <w:sz w:val="24"/>
                <w:szCs w:val="24"/>
              </w:rPr>
              <w:t>Већи број волонтера и подстицање већ постојећих на даљи рад;</w:t>
            </w:r>
          </w:p>
          <w:p w14:paraId="6DF8AC99">
            <w:pPr>
              <w:widowControl w:val="0"/>
              <w:jc w:val="both"/>
              <w:rPr>
                <w:rFonts w:ascii="Times New Roman" w:hAnsi="Times New Roman" w:cs="Times New Roman"/>
                <w:sz w:val="24"/>
                <w:szCs w:val="24"/>
              </w:rPr>
            </w:pPr>
          </w:p>
          <w:p w14:paraId="6F66D9C7">
            <w:pPr>
              <w:widowControl w:val="0"/>
              <w:jc w:val="both"/>
              <w:rPr>
                <w:rFonts w:ascii="Times New Roman" w:hAnsi="Times New Roman" w:cs="Times New Roman"/>
                <w:sz w:val="24"/>
                <w:szCs w:val="24"/>
              </w:rPr>
            </w:pPr>
            <w:r>
              <w:rPr>
                <w:rFonts w:ascii="Times New Roman" w:hAnsi="Times New Roman" w:cs="Times New Roman"/>
                <w:sz w:val="24"/>
                <w:szCs w:val="24"/>
              </w:rPr>
              <w:t>Већи број омладинских радника/ца, олакшавање процес обуке, подизање свести о важности похађања исте.</w:t>
            </w:r>
          </w:p>
        </w:tc>
        <w:tc>
          <w:tcPr>
            <w:tcW w:w="2365" w:type="dxa"/>
          </w:tcPr>
          <w:p w14:paraId="4425E77A">
            <w:pPr>
              <w:widowControl w:val="0"/>
              <w:jc w:val="both"/>
              <w:rPr>
                <w:rFonts w:ascii="Times New Roman" w:hAnsi="Times New Roman" w:cs="Times New Roman"/>
                <w:sz w:val="24"/>
                <w:szCs w:val="24"/>
              </w:rPr>
            </w:pPr>
            <w:r>
              <w:rPr>
                <w:rFonts w:ascii="Times New Roman" w:hAnsi="Times New Roman" w:cs="Times New Roman"/>
                <w:sz w:val="24"/>
                <w:szCs w:val="24"/>
              </w:rPr>
              <w:t>1.Број иницијатива покренутих од стране Савета за младе;</w:t>
            </w:r>
          </w:p>
          <w:p w14:paraId="79B07EFE">
            <w:pPr>
              <w:widowControl w:val="0"/>
              <w:jc w:val="both"/>
              <w:rPr>
                <w:rFonts w:ascii="Times New Roman" w:hAnsi="Times New Roman" w:cs="Times New Roman"/>
                <w:sz w:val="24"/>
                <w:szCs w:val="24"/>
              </w:rPr>
            </w:pPr>
          </w:p>
          <w:p w14:paraId="0F4F9C82">
            <w:pPr>
              <w:widowControl w:val="0"/>
              <w:jc w:val="both"/>
              <w:rPr>
                <w:rFonts w:ascii="Times New Roman" w:hAnsi="Times New Roman" w:cs="Times New Roman"/>
                <w:sz w:val="24"/>
                <w:szCs w:val="24"/>
              </w:rPr>
            </w:pPr>
            <w:r>
              <w:rPr>
                <w:rFonts w:ascii="Times New Roman" w:hAnsi="Times New Roman" w:cs="Times New Roman"/>
                <w:sz w:val="24"/>
                <w:szCs w:val="24"/>
              </w:rPr>
              <w:t>2. Број волонтера који активно учествују у акцијама;</w:t>
            </w:r>
          </w:p>
          <w:p w14:paraId="4EAC48FD">
            <w:pPr>
              <w:widowControl w:val="0"/>
              <w:jc w:val="both"/>
              <w:rPr>
                <w:rFonts w:ascii="Times New Roman" w:hAnsi="Times New Roman" w:cs="Times New Roman"/>
                <w:sz w:val="24"/>
                <w:szCs w:val="24"/>
              </w:rPr>
            </w:pPr>
          </w:p>
          <w:p w14:paraId="6284C022">
            <w:pPr>
              <w:widowControl w:val="0"/>
              <w:jc w:val="both"/>
              <w:rPr>
                <w:rFonts w:ascii="Times New Roman" w:hAnsi="Times New Roman" w:cs="Times New Roman"/>
                <w:sz w:val="24"/>
                <w:szCs w:val="24"/>
              </w:rPr>
            </w:pPr>
            <w:r>
              <w:rPr>
                <w:rFonts w:ascii="Times New Roman" w:hAnsi="Times New Roman" w:cs="Times New Roman"/>
                <w:sz w:val="24"/>
                <w:szCs w:val="24"/>
              </w:rPr>
              <w:t>3. Број активности спроведених на иницијативу омладинских радинка/ца;</w:t>
            </w:r>
          </w:p>
          <w:p w14:paraId="72743541">
            <w:pPr>
              <w:widowControl w:val="0"/>
              <w:jc w:val="both"/>
              <w:rPr>
                <w:rFonts w:ascii="Times New Roman" w:hAnsi="Times New Roman" w:cs="Times New Roman"/>
                <w:sz w:val="24"/>
                <w:szCs w:val="24"/>
              </w:rPr>
            </w:pPr>
          </w:p>
        </w:tc>
        <w:tc>
          <w:tcPr>
            <w:tcW w:w="1607" w:type="dxa"/>
          </w:tcPr>
          <w:p w14:paraId="0BACE142">
            <w:pPr>
              <w:widowControl w:val="0"/>
              <w:jc w:val="center"/>
              <w:rPr>
                <w:rFonts w:ascii="Times New Roman" w:hAnsi="Times New Roman" w:cs="Times New Roman"/>
                <w:sz w:val="24"/>
                <w:szCs w:val="24"/>
              </w:rPr>
            </w:pPr>
            <w:r>
              <w:rPr>
                <w:rFonts w:ascii="Times New Roman" w:hAnsi="Times New Roman" w:cs="Times New Roman"/>
                <w:sz w:val="24"/>
                <w:szCs w:val="24"/>
              </w:rPr>
              <w:t>ЈЛС;</w:t>
            </w:r>
          </w:p>
          <w:p w14:paraId="01B2C2A2">
            <w:pPr>
              <w:widowControl w:val="0"/>
              <w:jc w:val="center"/>
              <w:rPr>
                <w:rFonts w:ascii="Times New Roman" w:hAnsi="Times New Roman" w:cs="Times New Roman"/>
                <w:sz w:val="24"/>
                <w:szCs w:val="24"/>
              </w:rPr>
            </w:pPr>
            <w:r>
              <w:rPr>
                <w:rFonts w:ascii="Times New Roman" w:hAnsi="Times New Roman" w:cs="Times New Roman"/>
                <w:sz w:val="24"/>
                <w:szCs w:val="24"/>
              </w:rPr>
              <w:t>КЗМ;</w:t>
            </w:r>
          </w:p>
          <w:p w14:paraId="2B6D365D">
            <w:pPr>
              <w:widowControl w:val="0"/>
              <w:jc w:val="center"/>
              <w:rPr>
                <w:rFonts w:ascii="Times New Roman" w:hAnsi="Times New Roman" w:cs="Times New Roman"/>
                <w:sz w:val="24"/>
                <w:szCs w:val="24"/>
              </w:rPr>
            </w:pPr>
            <w:r>
              <w:rPr>
                <w:rFonts w:ascii="Times New Roman" w:hAnsi="Times New Roman" w:cs="Times New Roman"/>
                <w:sz w:val="24"/>
                <w:szCs w:val="24"/>
              </w:rPr>
              <w:t>Удружења младих и за младе;</w:t>
            </w:r>
          </w:p>
          <w:p w14:paraId="01AA9CE0">
            <w:pPr>
              <w:widowControl w:val="0"/>
              <w:jc w:val="center"/>
              <w:rPr>
                <w:rFonts w:ascii="Times New Roman" w:hAnsi="Times New Roman" w:cs="Times New Roman"/>
                <w:sz w:val="24"/>
                <w:szCs w:val="24"/>
              </w:rPr>
            </w:pPr>
          </w:p>
          <w:p w14:paraId="696DD8CE">
            <w:pPr>
              <w:widowControl w:val="0"/>
              <w:jc w:val="left"/>
              <w:rPr>
                <w:rFonts w:ascii="Times New Roman" w:hAnsi="Times New Roman" w:cs="Times New Roman"/>
                <w:sz w:val="24"/>
                <w:szCs w:val="24"/>
              </w:rPr>
            </w:pPr>
          </w:p>
          <w:p w14:paraId="38B9DB95">
            <w:pPr>
              <w:widowControl w:val="0"/>
              <w:jc w:val="center"/>
              <w:rPr>
                <w:rFonts w:ascii="Times New Roman" w:hAnsi="Times New Roman" w:cs="Times New Roman"/>
                <w:sz w:val="24"/>
                <w:szCs w:val="24"/>
              </w:rPr>
            </w:pPr>
          </w:p>
        </w:tc>
        <w:tc>
          <w:tcPr>
            <w:tcW w:w="1615" w:type="dxa"/>
          </w:tcPr>
          <w:p w14:paraId="64C123FF">
            <w:pPr>
              <w:widowControl w:val="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Средњошколци/ке, студенту/киње, волонтери; млади са села, остали млади</w:t>
            </w:r>
          </w:p>
        </w:tc>
        <w:tc>
          <w:tcPr>
            <w:tcW w:w="1941" w:type="dxa"/>
          </w:tcPr>
          <w:p w14:paraId="247CC1DB">
            <w:pPr>
              <w:widowControl w:val="0"/>
              <w:jc w:val="both"/>
              <w:rPr>
                <w:rFonts w:ascii="Times New Roman" w:hAnsi="Times New Roman" w:cs="Times New Roman"/>
                <w:b/>
                <w:sz w:val="24"/>
                <w:szCs w:val="24"/>
              </w:rPr>
            </w:pPr>
            <w:r>
              <w:rPr>
                <w:rFonts w:ascii="Times New Roman" w:hAnsi="Times New Roman" w:cs="Times New Roman"/>
                <w:b/>
                <w:sz w:val="24"/>
                <w:szCs w:val="24"/>
              </w:rPr>
              <w:t>Град Врање, Страни и домаћи донатори;</w:t>
            </w:r>
          </w:p>
        </w:tc>
      </w:tr>
      <w:tr w14:paraId="5594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shd w:val="clear" w:color="auto" w:fill="auto"/>
            <w:vAlign w:val="top"/>
          </w:tcPr>
          <w:p w14:paraId="238580D2">
            <w:pPr>
              <w:widowControl w:val="0"/>
              <w:jc w:val="both"/>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b/>
                <w:bCs/>
                <w:sz w:val="24"/>
                <w:szCs w:val="24"/>
                <w:vertAlign w:val="baseline"/>
                <w:lang w:val="sr-Cyrl-RS"/>
              </w:rPr>
              <w:t>Подршка развоју програма омладинског рада</w:t>
            </w:r>
          </w:p>
        </w:tc>
        <w:tc>
          <w:tcPr>
            <w:tcW w:w="2349" w:type="dxa"/>
            <w:shd w:val="clear" w:color="auto" w:fill="auto"/>
            <w:vAlign w:val="top"/>
          </w:tcPr>
          <w:p w14:paraId="265A69B7">
            <w:pPr>
              <w:widowControl w:val="0"/>
              <w:numPr>
                <w:ilvl w:val="0"/>
                <w:numId w:val="3"/>
              </w:numPr>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Организовање обука за омладинске раднике/це;</w:t>
            </w:r>
          </w:p>
          <w:p w14:paraId="3DE15488">
            <w:pPr>
              <w:widowControl w:val="0"/>
              <w:numPr>
                <w:ilvl w:val="0"/>
                <w:numId w:val="0"/>
              </w:numPr>
              <w:jc w:val="both"/>
              <w:rPr>
                <w:rFonts w:hint="default" w:ascii="Times New Roman" w:hAnsi="Times New Roman" w:cs="Times New Roman"/>
                <w:sz w:val="24"/>
                <w:szCs w:val="24"/>
                <w:vertAlign w:val="baseline"/>
                <w:lang w:val="sr-Cyrl-RS"/>
              </w:rPr>
            </w:pPr>
          </w:p>
          <w:p w14:paraId="6D956510">
            <w:pPr>
              <w:widowControl w:val="0"/>
              <w:numPr>
                <w:ilvl w:val="0"/>
                <w:numId w:val="3"/>
              </w:numPr>
              <w:ind w:left="0" w:leftChars="0" w:firstLine="0" w:firstLineChars="0"/>
              <w:jc w:val="both"/>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sz w:val="24"/>
                <w:szCs w:val="24"/>
                <w:vertAlign w:val="baseline"/>
                <w:lang w:val="sr-Cyrl-RS"/>
              </w:rPr>
              <w:t>Спровођење активности из области оомладинског рада;</w:t>
            </w:r>
          </w:p>
        </w:tc>
        <w:tc>
          <w:tcPr>
            <w:tcW w:w="1882" w:type="dxa"/>
            <w:shd w:val="clear" w:color="auto" w:fill="auto"/>
            <w:vAlign w:val="top"/>
          </w:tcPr>
          <w:p w14:paraId="1E0C8361">
            <w:pPr>
              <w:widowControl w:val="0"/>
              <w:numPr>
                <w:ilvl w:val="0"/>
                <w:numId w:val="4"/>
              </w:numPr>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Већи број сертификованихомладинских радника/ца;</w:t>
            </w:r>
          </w:p>
          <w:p w14:paraId="4014870A">
            <w:pPr>
              <w:widowControl w:val="0"/>
              <w:jc w:val="both"/>
              <w:rPr>
                <w:rFonts w:hint="default" w:ascii="Times New Roman" w:hAnsi="Times New Roman" w:cs="Times New Roman"/>
                <w:sz w:val="24"/>
                <w:szCs w:val="24"/>
                <w:vertAlign w:val="baseline"/>
                <w:lang w:val="sr-Cyrl-RS"/>
              </w:rPr>
            </w:pPr>
          </w:p>
          <w:p w14:paraId="04855234">
            <w:pPr>
              <w:widowControl w:val="0"/>
              <w:numPr>
                <w:ilvl w:val="0"/>
                <w:numId w:val="4"/>
              </w:numPr>
              <w:ind w:left="0" w:leftChars="0" w:firstLine="0" w:firstLineChars="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Већи број младих на активностима;</w:t>
            </w:r>
          </w:p>
          <w:p w14:paraId="66D95BAE">
            <w:pPr>
              <w:widowControl w:val="0"/>
              <w:jc w:val="both"/>
              <w:rPr>
                <w:rFonts w:hint="default" w:ascii="Times New Roman" w:hAnsi="Times New Roman" w:cs="Times New Roman" w:eastAsiaTheme="minorEastAsia"/>
                <w:sz w:val="24"/>
                <w:szCs w:val="24"/>
                <w:vertAlign w:val="baseline"/>
                <w:lang w:val="sr-Cyrl-RS" w:eastAsia="zh-CN" w:bidi="ar-SA"/>
              </w:rPr>
            </w:pPr>
          </w:p>
        </w:tc>
        <w:tc>
          <w:tcPr>
            <w:tcW w:w="2365" w:type="dxa"/>
            <w:shd w:val="clear" w:color="auto" w:fill="auto"/>
            <w:vAlign w:val="top"/>
          </w:tcPr>
          <w:p w14:paraId="1FAE7A0E">
            <w:pPr>
              <w:widowControl w:val="0"/>
              <w:numPr>
                <w:ilvl w:val="0"/>
                <w:numId w:val="5"/>
              </w:numPr>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Број сертификованих омладинских радника/ца;</w:t>
            </w:r>
          </w:p>
          <w:p w14:paraId="1A450B41">
            <w:pPr>
              <w:widowControl w:val="0"/>
              <w:numPr>
                <w:ilvl w:val="0"/>
                <w:numId w:val="0"/>
              </w:numPr>
              <w:jc w:val="both"/>
              <w:rPr>
                <w:rFonts w:hint="default" w:ascii="Times New Roman" w:hAnsi="Times New Roman" w:cs="Times New Roman"/>
                <w:sz w:val="24"/>
                <w:szCs w:val="24"/>
                <w:vertAlign w:val="baseline"/>
                <w:lang w:val="sr-Cyrl-RS"/>
              </w:rPr>
            </w:pPr>
          </w:p>
          <w:p w14:paraId="31337952">
            <w:pPr>
              <w:widowControl w:val="0"/>
              <w:numPr>
                <w:ilvl w:val="0"/>
                <w:numId w:val="5"/>
              </w:numPr>
              <w:ind w:left="0" w:leftChars="0" w:firstLine="0" w:firstLineChars="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Број активности омладинског рада;</w:t>
            </w:r>
          </w:p>
          <w:p w14:paraId="6044D89B">
            <w:pPr>
              <w:widowControl w:val="0"/>
              <w:numPr>
                <w:ilvl w:val="0"/>
                <w:numId w:val="0"/>
              </w:numPr>
              <w:jc w:val="both"/>
              <w:rPr>
                <w:rFonts w:hint="default" w:ascii="Times New Roman" w:hAnsi="Times New Roman" w:cs="Times New Roman"/>
                <w:sz w:val="24"/>
                <w:szCs w:val="24"/>
                <w:vertAlign w:val="baseline"/>
                <w:lang w:val="sr-Cyrl-RS"/>
              </w:rPr>
            </w:pPr>
          </w:p>
          <w:p w14:paraId="778321CA">
            <w:pPr>
              <w:widowControl w:val="0"/>
              <w:numPr>
                <w:ilvl w:val="0"/>
                <w:numId w:val="5"/>
              </w:numPr>
              <w:ind w:left="0" w:leftChars="0" w:firstLine="0" w:firstLineChars="0"/>
              <w:jc w:val="both"/>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sz w:val="24"/>
                <w:szCs w:val="24"/>
                <w:vertAlign w:val="baseline"/>
                <w:lang w:val="sr-Cyrl-RS"/>
              </w:rPr>
              <w:t>Број младих на активностима;</w:t>
            </w:r>
          </w:p>
        </w:tc>
        <w:tc>
          <w:tcPr>
            <w:tcW w:w="1607" w:type="dxa"/>
            <w:shd w:val="clear" w:color="auto" w:fill="auto"/>
            <w:vAlign w:val="top"/>
          </w:tcPr>
          <w:p w14:paraId="23B34323">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Град Врање</w:t>
            </w:r>
          </w:p>
          <w:p w14:paraId="19D1B79C">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КЗМ</w:t>
            </w:r>
          </w:p>
          <w:p w14:paraId="0B1EF448">
            <w:pPr>
              <w:widowControl w:val="0"/>
              <w:jc w:val="center"/>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sz w:val="24"/>
                <w:szCs w:val="24"/>
                <w:vertAlign w:val="baseline"/>
                <w:lang w:val="sr-Cyrl-RS"/>
              </w:rPr>
              <w:t>ОПЕНС</w:t>
            </w:r>
          </w:p>
        </w:tc>
        <w:tc>
          <w:tcPr>
            <w:tcW w:w="1615" w:type="dxa"/>
            <w:shd w:val="clear" w:color="auto" w:fill="auto"/>
            <w:vAlign w:val="top"/>
          </w:tcPr>
          <w:p w14:paraId="1BFAC0E8">
            <w:pPr>
              <w:widowControl w:val="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Ученици;</w:t>
            </w:r>
          </w:p>
          <w:p w14:paraId="130D8430">
            <w:pPr>
              <w:widowControl w:val="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Студенти;</w:t>
            </w:r>
          </w:p>
          <w:p w14:paraId="4D929C0F">
            <w:pPr>
              <w:widowControl w:val="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Млади из руралних средина;</w:t>
            </w:r>
          </w:p>
          <w:p w14:paraId="4A8EE375">
            <w:pPr>
              <w:widowControl w:val="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Волонтери;</w:t>
            </w:r>
          </w:p>
          <w:p w14:paraId="5FF9FABB">
            <w:pPr>
              <w:widowControl w:val="0"/>
              <w:jc w:val="center"/>
              <w:rPr>
                <w:rFonts w:hint="default" w:ascii="Times New Roman" w:hAnsi="Times New Roman" w:cs="Times New Roman" w:eastAsiaTheme="minorEastAsia"/>
                <w:sz w:val="24"/>
                <w:szCs w:val="24"/>
                <w:vertAlign w:val="baseline"/>
                <w:lang w:val="sr-Cyrl-RS" w:eastAsia="zh-CN" w:bidi="ar-SA"/>
              </w:rPr>
            </w:pPr>
          </w:p>
        </w:tc>
        <w:tc>
          <w:tcPr>
            <w:tcW w:w="1941" w:type="dxa"/>
            <w:shd w:val="clear" w:color="auto" w:fill="auto"/>
            <w:vAlign w:val="top"/>
          </w:tcPr>
          <w:p w14:paraId="49F02BCB">
            <w:pPr>
              <w:widowControl w:val="0"/>
              <w:jc w:val="center"/>
              <w:rPr>
                <w:rFonts w:hint="default" w:ascii="Times New Roman" w:hAnsi="Times New Roman" w:cs="Times New Roman"/>
                <w:b/>
                <w:bCs/>
                <w:sz w:val="24"/>
                <w:szCs w:val="24"/>
                <w:vertAlign w:val="baseline"/>
                <w:lang w:val="sr-Cyrl-RS"/>
              </w:rPr>
            </w:pPr>
            <w:r>
              <w:rPr>
                <w:rFonts w:hint="default" w:ascii="Times New Roman" w:hAnsi="Times New Roman" w:cs="Times New Roman"/>
                <w:b/>
                <w:bCs/>
                <w:sz w:val="24"/>
                <w:szCs w:val="24"/>
                <w:vertAlign w:val="baseline"/>
                <w:lang w:val="sr-Cyrl-RS"/>
              </w:rPr>
              <w:t>804.000,00</w:t>
            </w:r>
          </w:p>
          <w:p w14:paraId="59D8C6F1">
            <w:pPr>
              <w:widowControl w:val="0"/>
              <w:jc w:val="center"/>
              <w:rPr>
                <w:rFonts w:hint="default" w:ascii="Times New Roman" w:hAnsi="Times New Roman" w:cs="Times New Roman" w:eastAsiaTheme="minorEastAsia"/>
                <w:b/>
                <w:bCs/>
                <w:sz w:val="24"/>
                <w:szCs w:val="24"/>
                <w:vertAlign w:val="baseline"/>
                <w:lang w:val="sr-Cyrl-RS" w:eastAsia="zh-CN" w:bidi="ar-SA"/>
              </w:rPr>
            </w:pPr>
          </w:p>
        </w:tc>
      </w:tr>
      <w:tr w14:paraId="4315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vAlign w:val="top"/>
          </w:tcPr>
          <w:p w14:paraId="1B12F82F">
            <w:pPr>
              <w:keepNext w:val="0"/>
              <w:keepLines w:val="0"/>
              <w:widowControl/>
              <w:suppressLineNumbers w:val="0"/>
              <w:jc w:val="left"/>
              <w:rPr>
                <w:rFonts w:hint="default" w:ascii="Times New Roman" w:hAnsi="Times New Roman" w:cs="Times New Roman" w:eastAsiaTheme="minorEastAsia"/>
                <w:b/>
                <w:bCs/>
                <w:sz w:val="24"/>
                <w:szCs w:val="24"/>
                <w:vertAlign w:val="baseline"/>
                <w:lang w:val="sr-Cyrl-RS" w:eastAsia="zh-CN" w:bidi="ar-SA"/>
              </w:rPr>
            </w:pPr>
            <w:r>
              <w:rPr>
                <w:rFonts w:hint="default" w:ascii="Times New Roman" w:hAnsi="Times New Roman" w:cs="Times New Roman" w:eastAsiaTheme="minorEastAsia"/>
                <w:b/>
                <w:bCs/>
                <w:sz w:val="24"/>
                <w:szCs w:val="24"/>
                <w:vertAlign w:val="baseline"/>
                <w:lang w:val="en-US" w:eastAsia="zh-CN" w:bidi="ar-SA"/>
              </w:rPr>
              <w:t xml:space="preserve">Развој механизма омладинског одговорног </w:t>
            </w:r>
            <w:r>
              <w:rPr>
                <w:rFonts w:hint="default" w:ascii="Times New Roman" w:hAnsi="Times New Roman" w:cs="Times New Roman" w:eastAsiaTheme="minorEastAsia"/>
                <w:b/>
                <w:bCs/>
                <w:sz w:val="24"/>
                <w:szCs w:val="24"/>
                <w:vertAlign w:val="baseline"/>
                <w:lang w:val="sr-Latn-RS" w:eastAsia="zh-CN" w:bidi="ar-SA"/>
              </w:rPr>
              <w:t xml:space="preserve">     </w:t>
            </w:r>
            <w:r>
              <w:rPr>
                <w:rFonts w:hint="default" w:ascii="Times New Roman" w:hAnsi="Times New Roman" w:cs="Times New Roman" w:eastAsiaTheme="minorEastAsia"/>
                <w:b/>
                <w:bCs/>
                <w:sz w:val="24"/>
                <w:szCs w:val="24"/>
                <w:vertAlign w:val="baseline"/>
                <w:lang w:val="en-US" w:eastAsia="zh-CN" w:bidi="ar-SA"/>
              </w:rPr>
              <w:t xml:space="preserve">буџетирања у циљу системске </w:t>
            </w:r>
          </w:p>
          <w:p w14:paraId="734EECDB">
            <w:pPr>
              <w:keepNext w:val="0"/>
              <w:keepLines w:val="0"/>
              <w:widowControl/>
              <w:suppressLineNumbers w:val="0"/>
              <w:jc w:val="left"/>
              <w:rPr>
                <w:rFonts w:hint="default" w:ascii="Times New Roman" w:hAnsi="Times New Roman" w:cs="Times New Roman" w:eastAsiaTheme="minorEastAsia"/>
                <w:b/>
                <w:bCs/>
                <w:sz w:val="24"/>
                <w:szCs w:val="24"/>
                <w:vertAlign w:val="baseline"/>
                <w:lang w:val="en-US" w:eastAsia="zh-CN" w:bidi="ar-SA"/>
              </w:rPr>
            </w:pPr>
            <w:r>
              <w:rPr>
                <w:rFonts w:hint="default" w:ascii="Times New Roman" w:hAnsi="Times New Roman" w:cs="Times New Roman" w:eastAsiaTheme="minorEastAsia"/>
                <w:b/>
                <w:bCs/>
                <w:sz w:val="24"/>
                <w:szCs w:val="24"/>
                <w:vertAlign w:val="baseline"/>
                <w:lang w:val="en-US" w:eastAsia="zh-CN" w:bidi="ar-SA"/>
              </w:rPr>
              <w:t>подршке младима</w:t>
            </w:r>
          </w:p>
          <w:p w14:paraId="2914779B">
            <w:pPr>
              <w:keepNext w:val="0"/>
              <w:keepLines w:val="0"/>
              <w:widowControl/>
              <w:suppressLineNumbers w:val="0"/>
              <w:jc w:val="left"/>
              <w:rPr>
                <w:rFonts w:hint="default" w:ascii="Times New Roman" w:hAnsi="Times New Roman" w:cs="Times New Roman" w:eastAsiaTheme="minorEastAsia"/>
                <w:b/>
                <w:bCs/>
                <w:sz w:val="24"/>
                <w:szCs w:val="24"/>
                <w:vertAlign w:val="baseline"/>
                <w:lang w:val="en-US" w:eastAsia="zh-CN" w:bidi="ar-SA"/>
              </w:rPr>
            </w:pPr>
          </w:p>
          <w:p w14:paraId="349198EE">
            <w:pPr>
              <w:keepNext w:val="0"/>
              <w:keepLines w:val="0"/>
              <w:widowControl/>
              <w:suppressLineNumbers w:val="0"/>
              <w:jc w:val="left"/>
              <w:rPr>
                <w:rFonts w:hint="default" w:ascii="Times New Roman" w:hAnsi="Times New Roman" w:cs="Times New Roman" w:eastAsiaTheme="minorEastAsia"/>
                <w:b/>
                <w:bCs/>
                <w:sz w:val="24"/>
                <w:szCs w:val="24"/>
                <w:vertAlign w:val="baseline"/>
                <w:lang w:val="sr-Cyrl-RS" w:eastAsia="zh-CN" w:bidi="ar-SA"/>
              </w:rPr>
            </w:pPr>
          </w:p>
          <w:p w14:paraId="62A7416C">
            <w:pPr>
              <w:widowControl w:val="0"/>
              <w:jc w:val="both"/>
              <w:rPr>
                <w:rFonts w:ascii="Times New Roman" w:hAnsi="Times New Roman" w:cs="Times New Roman"/>
                <w:b/>
                <w:sz w:val="24"/>
                <w:szCs w:val="24"/>
              </w:rPr>
            </w:pPr>
          </w:p>
        </w:tc>
        <w:tc>
          <w:tcPr>
            <w:tcW w:w="2349" w:type="dxa"/>
            <w:vAlign w:val="top"/>
          </w:tcPr>
          <w:p w14:paraId="782E1B4C">
            <w:pPr>
              <w:widowControl w:val="0"/>
              <w:numPr>
                <w:ilvl w:val="0"/>
                <w:numId w:val="6"/>
              </w:numPr>
              <w:ind w:leftChars="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Расписан Јавни позив за удружења младих/ за младе;</w:t>
            </w:r>
          </w:p>
          <w:p w14:paraId="155669B7">
            <w:pPr>
              <w:widowControl w:val="0"/>
              <w:numPr>
                <w:ilvl w:val="0"/>
                <w:numId w:val="0"/>
              </w:numPr>
              <w:jc w:val="both"/>
              <w:rPr>
                <w:rFonts w:hint="default" w:ascii="Times New Roman" w:hAnsi="Times New Roman" w:cs="Times New Roman"/>
                <w:sz w:val="24"/>
                <w:szCs w:val="24"/>
                <w:vertAlign w:val="baseline"/>
                <w:lang w:val="sr-Cyrl-RS"/>
              </w:rPr>
            </w:pPr>
          </w:p>
          <w:p w14:paraId="4E5094F8">
            <w:pPr>
              <w:widowControl w:val="0"/>
              <w:numPr>
                <w:ilvl w:val="0"/>
                <w:numId w:val="6"/>
              </w:numPr>
              <w:ind w:left="0" w:leftChars="0" w:firstLine="0" w:firstLineChars="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Расписан Јавни позив за неформалне групе;</w:t>
            </w:r>
          </w:p>
          <w:p w14:paraId="42F5A9D9">
            <w:pPr>
              <w:widowControl w:val="0"/>
              <w:numPr>
                <w:ilvl w:val="0"/>
                <w:numId w:val="0"/>
              </w:numPr>
              <w:jc w:val="both"/>
              <w:rPr>
                <w:rFonts w:hint="default" w:ascii="Times New Roman" w:hAnsi="Times New Roman" w:cs="Times New Roman"/>
                <w:sz w:val="24"/>
                <w:szCs w:val="24"/>
                <w:vertAlign w:val="baseline"/>
                <w:lang w:val="sr-Cyrl-RS"/>
              </w:rPr>
            </w:pPr>
          </w:p>
          <w:p w14:paraId="4C752288">
            <w:pPr>
              <w:keepNext w:val="0"/>
              <w:keepLines w:val="0"/>
              <w:widowControl/>
              <w:numPr>
                <w:ilvl w:val="0"/>
                <w:numId w:val="6"/>
              </w:numPr>
              <w:suppressLineNumbers w:val="0"/>
              <w:ind w:left="0" w:leftChars="0" w:firstLine="0" w:firstLineChars="0"/>
              <w:jc w:val="left"/>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eastAsiaTheme="minorEastAsia"/>
                <w:sz w:val="24"/>
                <w:szCs w:val="24"/>
                <w:vertAlign w:val="baseline"/>
                <w:lang w:val="en-US" w:eastAsia="zh-CN" w:bidi="ar-SA"/>
              </w:rPr>
              <w:t xml:space="preserve">Успостављање и праћење </w:t>
            </w:r>
          </w:p>
          <w:p w14:paraId="1D583051">
            <w:pPr>
              <w:keepNext w:val="0"/>
              <w:keepLines w:val="0"/>
              <w:widowControl/>
              <w:suppressLineNumbers w:val="0"/>
              <w:jc w:val="left"/>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eastAsiaTheme="minorEastAsia"/>
                <w:sz w:val="24"/>
                <w:szCs w:val="24"/>
                <w:vertAlign w:val="baseline"/>
                <w:lang w:val="en-US" w:eastAsia="zh-CN" w:bidi="ar-SA"/>
              </w:rPr>
              <w:t xml:space="preserve">континуираног финансирања </w:t>
            </w:r>
          </w:p>
          <w:p w14:paraId="07F1B5D4">
            <w:pPr>
              <w:keepNext w:val="0"/>
              <w:keepLines w:val="0"/>
              <w:widowControl/>
              <w:suppressLineNumbers w:val="0"/>
              <w:jc w:val="left"/>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eastAsiaTheme="minorEastAsia"/>
                <w:sz w:val="24"/>
                <w:szCs w:val="24"/>
                <w:vertAlign w:val="baseline"/>
                <w:lang w:val="en-US" w:eastAsia="zh-CN" w:bidi="ar-SA"/>
              </w:rPr>
              <w:t>програма удружења младих</w:t>
            </w:r>
            <w:r>
              <w:rPr>
                <w:rFonts w:hint="default" w:ascii="Times New Roman" w:hAnsi="Times New Roman" w:cs="Times New Roman" w:eastAsiaTheme="minorEastAsia"/>
                <w:sz w:val="24"/>
                <w:szCs w:val="24"/>
                <w:vertAlign w:val="baseline"/>
                <w:lang w:val="sr-Cyrl-RS" w:eastAsia="zh-CN" w:bidi="ar-SA"/>
              </w:rPr>
              <w:t xml:space="preserve"> и</w:t>
            </w:r>
          </w:p>
          <w:p w14:paraId="2D75DFDB">
            <w:pPr>
              <w:keepNext w:val="0"/>
              <w:keepLines w:val="0"/>
              <w:widowControl/>
              <w:suppressLineNumbers w:val="0"/>
              <w:jc w:val="left"/>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eastAsiaTheme="minorEastAsia"/>
                <w:sz w:val="24"/>
                <w:szCs w:val="24"/>
                <w:vertAlign w:val="baseline"/>
                <w:lang w:val="sr-Cyrl-RS" w:eastAsia="zh-CN" w:bidi="ar-SA"/>
              </w:rPr>
              <w:t>н</w:t>
            </w:r>
            <w:r>
              <w:rPr>
                <w:rFonts w:hint="default" w:ascii="Times New Roman" w:hAnsi="Times New Roman" w:cs="Times New Roman" w:eastAsiaTheme="minorEastAsia"/>
                <w:sz w:val="24"/>
                <w:szCs w:val="24"/>
                <w:vertAlign w:val="baseline"/>
                <w:lang w:val="en-US" w:eastAsia="zh-CN" w:bidi="ar-SA"/>
              </w:rPr>
              <w:t>еформалних</w:t>
            </w:r>
            <w:r>
              <w:rPr>
                <w:rFonts w:hint="default" w:ascii="Times New Roman" w:hAnsi="Times New Roman" w:cs="Times New Roman" w:eastAsiaTheme="minorEastAsia"/>
                <w:sz w:val="24"/>
                <w:szCs w:val="24"/>
                <w:vertAlign w:val="baseline"/>
                <w:lang w:val="sr-Cyrl-RS" w:eastAsia="zh-CN" w:bidi="ar-SA"/>
              </w:rPr>
              <w:t xml:space="preserve"> </w:t>
            </w:r>
            <w:r>
              <w:rPr>
                <w:rFonts w:hint="default" w:ascii="Times New Roman" w:hAnsi="Times New Roman" w:cs="Times New Roman" w:eastAsiaTheme="minorEastAsia"/>
                <w:sz w:val="24"/>
                <w:szCs w:val="24"/>
                <w:vertAlign w:val="baseline"/>
                <w:lang w:val="en-US" w:eastAsia="zh-CN" w:bidi="ar-SA"/>
              </w:rPr>
              <w:t>група;</w:t>
            </w:r>
          </w:p>
          <w:p w14:paraId="2D061730">
            <w:pPr>
              <w:widowControl w:val="0"/>
              <w:numPr>
                <w:ilvl w:val="0"/>
                <w:numId w:val="0"/>
              </w:numPr>
              <w:ind w:left="0" w:leftChars="0" w:firstLine="0" w:firstLineChars="0"/>
              <w:jc w:val="both"/>
              <w:rPr>
                <w:rFonts w:ascii="Times New Roman" w:hAnsi="Times New Roman" w:cs="Times New Roman"/>
                <w:sz w:val="24"/>
                <w:szCs w:val="24"/>
              </w:rPr>
            </w:pPr>
          </w:p>
        </w:tc>
        <w:tc>
          <w:tcPr>
            <w:tcW w:w="1882" w:type="dxa"/>
            <w:vAlign w:val="top"/>
          </w:tcPr>
          <w:p w14:paraId="159D7150">
            <w:pPr>
              <w:widowControl w:val="0"/>
              <w:numPr>
                <w:ilvl w:val="0"/>
                <w:numId w:val="7"/>
              </w:numPr>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Већи број удружења;</w:t>
            </w:r>
          </w:p>
          <w:p w14:paraId="29669124">
            <w:pPr>
              <w:widowControl w:val="0"/>
              <w:jc w:val="both"/>
              <w:rPr>
                <w:rFonts w:hint="default" w:ascii="Times New Roman" w:hAnsi="Times New Roman" w:cs="Times New Roman"/>
                <w:sz w:val="24"/>
                <w:szCs w:val="24"/>
                <w:vertAlign w:val="baseline"/>
                <w:lang w:val="sr-Cyrl-RS"/>
              </w:rPr>
            </w:pPr>
          </w:p>
          <w:p w14:paraId="032215DE">
            <w:pPr>
              <w:widowControl w:val="0"/>
              <w:numPr>
                <w:ilvl w:val="0"/>
                <w:numId w:val="7"/>
              </w:numPr>
              <w:ind w:left="0" w:leftChars="0" w:firstLine="0" w:firstLineChars="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Већи број неформалних група;</w:t>
            </w:r>
          </w:p>
          <w:p w14:paraId="19BEC505">
            <w:pPr>
              <w:widowControl w:val="0"/>
              <w:jc w:val="both"/>
              <w:rPr>
                <w:rFonts w:hint="default" w:ascii="Times New Roman" w:hAnsi="Times New Roman" w:cs="Times New Roman"/>
                <w:sz w:val="24"/>
                <w:szCs w:val="24"/>
                <w:vertAlign w:val="baseline"/>
                <w:lang w:val="sr-Cyrl-RS"/>
              </w:rPr>
            </w:pPr>
          </w:p>
          <w:p w14:paraId="065CF0F9">
            <w:pPr>
              <w:widowControl w:val="0"/>
              <w:numPr>
                <w:ilvl w:val="0"/>
                <w:numId w:val="7"/>
              </w:numPr>
              <w:ind w:left="0" w:leftChars="0" w:firstLine="0" w:firstLineChars="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Већи број младих;</w:t>
            </w:r>
          </w:p>
          <w:p w14:paraId="07A1E561">
            <w:pPr>
              <w:widowControl w:val="0"/>
              <w:numPr>
                <w:ilvl w:val="0"/>
                <w:numId w:val="0"/>
              </w:numPr>
              <w:jc w:val="both"/>
              <w:rPr>
                <w:rFonts w:hint="default" w:ascii="Times New Roman" w:hAnsi="Times New Roman" w:cs="Times New Roman"/>
                <w:sz w:val="24"/>
                <w:szCs w:val="24"/>
                <w:vertAlign w:val="baseline"/>
                <w:lang w:val="sr-Cyrl-RS"/>
              </w:rPr>
            </w:pPr>
          </w:p>
          <w:p w14:paraId="1EA4A962">
            <w:pPr>
              <w:widowControl w:val="0"/>
              <w:numPr>
                <w:ilvl w:val="0"/>
                <w:numId w:val="7"/>
              </w:numPr>
              <w:ind w:left="0" w:leftChars="0" w:firstLine="0" w:firstLineChars="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Већи број реализованих иницијатива;</w:t>
            </w:r>
          </w:p>
          <w:p w14:paraId="0A6CD47C">
            <w:pPr>
              <w:widowControl w:val="0"/>
              <w:jc w:val="both"/>
              <w:rPr>
                <w:rFonts w:ascii="Times New Roman" w:hAnsi="Times New Roman" w:cs="Times New Roman"/>
                <w:sz w:val="24"/>
                <w:szCs w:val="24"/>
              </w:rPr>
            </w:pPr>
          </w:p>
        </w:tc>
        <w:tc>
          <w:tcPr>
            <w:tcW w:w="2365" w:type="dxa"/>
            <w:vAlign w:val="top"/>
          </w:tcPr>
          <w:p w14:paraId="6EF17DD2">
            <w:pPr>
              <w:keepNext w:val="0"/>
              <w:keepLines w:val="0"/>
              <w:widowControl/>
              <w:suppressLineNumbers w:val="0"/>
              <w:jc w:val="left"/>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eastAsiaTheme="minorEastAsia"/>
                <w:sz w:val="24"/>
                <w:szCs w:val="24"/>
                <w:vertAlign w:val="baseline"/>
                <w:lang w:val="en-US" w:eastAsia="zh-CN" w:bidi="ar-SA"/>
              </w:rPr>
              <w:t>Број удружења</w:t>
            </w:r>
          </w:p>
          <w:p w14:paraId="0E58BDA4">
            <w:pPr>
              <w:keepNext w:val="0"/>
              <w:keepLines w:val="0"/>
              <w:widowControl/>
              <w:suppressLineNumbers w:val="0"/>
              <w:jc w:val="left"/>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eastAsiaTheme="minorEastAsia"/>
                <w:sz w:val="24"/>
                <w:szCs w:val="24"/>
                <w:vertAlign w:val="baseline"/>
                <w:lang w:val="en-US" w:eastAsia="zh-CN" w:bidi="ar-SA"/>
              </w:rPr>
              <w:t>који су се пријавил</w:t>
            </w:r>
            <w:r>
              <w:rPr>
                <w:rFonts w:hint="default" w:ascii="Times New Roman" w:hAnsi="Times New Roman" w:cs="Times New Roman" w:eastAsiaTheme="minorEastAsia"/>
                <w:sz w:val="24"/>
                <w:szCs w:val="24"/>
                <w:vertAlign w:val="baseline"/>
                <w:lang w:val="sr-Cyrl-RS" w:eastAsia="zh-CN" w:bidi="ar-SA"/>
              </w:rPr>
              <w:t>а</w:t>
            </w:r>
            <w:r>
              <w:rPr>
                <w:rFonts w:hint="default" w:ascii="Times New Roman" w:hAnsi="Times New Roman" w:cs="Times New Roman" w:eastAsiaTheme="minorEastAsia"/>
                <w:sz w:val="24"/>
                <w:szCs w:val="24"/>
                <w:vertAlign w:val="baseline"/>
                <w:lang w:val="en-US" w:eastAsia="zh-CN" w:bidi="ar-SA"/>
              </w:rPr>
              <w:t xml:space="preserve"> </w:t>
            </w:r>
          </w:p>
          <w:p w14:paraId="10CB85C4">
            <w:pPr>
              <w:keepNext w:val="0"/>
              <w:keepLines w:val="0"/>
              <w:widowControl/>
              <w:suppressLineNumbers w:val="0"/>
              <w:jc w:val="left"/>
              <w:rPr>
                <w:rFonts w:hint="default" w:ascii="Times New Roman" w:hAnsi="Times New Roman" w:cs="Times New Roman" w:eastAsiaTheme="minorEastAsia"/>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bidi="ar-SA"/>
              </w:rPr>
              <w:t>на јавни позив;</w:t>
            </w:r>
          </w:p>
          <w:p w14:paraId="3837A11C">
            <w:pPr>
              <w:keepNext w:val="0"/>
              <w:keepLines w:val="0"/>
              <w:widowControl/>
              <w:suppressLineNumbers w:val="0"/>
              <w:jc w:val="left"/>
              <w:rPr>
                <w:rFonts w:hint="default" w:ascii="Times New Roman" w:hAnsi="Times New Roman" w:cs="Times New Roman" w:eastAsiaTheme="minorEastAsia"/>
                <w:sz w:val="24"/>
                <w:szCs w:val="24"/>
                <w:vertAlign w:val="baseline"/>
                <w:lang w:val="en-US" w:eastAsia="zh-CN" w:bidi="ar-SA"/>
              </w:rPr>
            </w:pPr>
          </w:p>
          <w:p w14:paraId="22B193F0">
            <w:pPr>
              <w:keepNext w:val="0"/>
              <w:keepLines w:val="0"/>
              <w:widowControl/>
              <w:suppressLineNumbers w:val="0"/>
              <w:jc w:val="left"/>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eastAsiaTheme="minorEastAsia"/>
                <w:sz w:val="24"/>
                <w:szCs w:val="24"/>
                <w:vertAlign w:val="baseline"/>
                <w:lang w:val="en-US" w:eastAsia="zh-CN" w:bidi="ar-SA"/>
              </w:rPr>
              <w:t xml:space="preserve">Број </w:t>
            </w:r>
            <w:r>
              <w:rPr>
                <w:rFonts w:hint="default" w:ascii="Times New Roman" w:hAnsi="Times New Roman" w:cs="Times New Roman"/>
                <w:sz w:val="24"/>
                <w:szCs w:val="24"/>
                <w:vertAlign w:val="baseline"/>
                <w:lang w:val="sr-Cyrl-RS" w:eastAsia="zh-CN" w:bidi="ar-SA"/>
              </w:rPr>
              <w:t>неформалних група</w:t>
            </w:r>
          </w:p>
          <w:p w14:paraId="7AE9FB32">
            <w:pPr>
              <w:keepNext w:val="0"/>
              <w:keepLines w:val="0"/>
              <w:widowControl/>
              <w:suppressLineNumbers w:val="0"/>
              <w:jc w:val="left"/>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eastAsiaTheme="minorEastAsia"/>
                <w:sz w:val="24"/>
                <w:szCs w:val="24"/>
                <w:vertAlign w:val="baseline"/>
                <w:lang w:val="en-US" w:eastAsia="zh-CN" w:bidi="ar-SA"/>
              </w:rPr>
              <w:t>кој</w:t>
            </w:r>
            <w:r>
              <w:rPr>
                <w:rFonts w:hint="default" w:ascii="Times New Roman" w:hAnsi="Times New Roman" w:cs="Times New Roman"/>
                <w:sz w:val="24"/>
                <w:szCs w:val="24"/>
                <w:vertAlign w:val="baseline"/>
                <w:lang w:val="sr-Cyrl-RS" w:eastAsia="zh-CN" w:bidi="ar-SA"/>
              </w:rPr>
              <w:t>е</w:t>
            </w:r>
            <w:r>
              <w:rPr>
                <w:rFonts w:hint="default" w:ascii="Times New Roman" w:hAnsi="Times New Roman" w:cs="Times New Roman" w:eastAsiaTheme="minorEastAsia"/>
                <w:sz w:val="24"/>
                <w:szCs w:val="24"/>
                <w:vertAlign w:val="baseline"/>
                <w:lang w:val="en-US" w:eastAsia="zh-CN" w:bidi="ar-SA"/>
              </w:rPr>
              <w:t xml:space="preserve"> су се пријавил</w:t>
            </w:r>
            <w:r>
              <w:rPr>
                <w:rFonts w:hint="default" w:ascii="Times New Roman" w:hAnsi="Times New Roman" w:cs="Times New Roman"/>
                <w:sz w:val="24"/>
                <w:szCs w:val="24"/>
                <w:vertAlign w:val="baseline"/>
                <w:lang w:val="sr-Cyrl-RS" w:eastAsia="zh-CN" w:bidi="ar-SA"/>
              </w:rPr>
              <w:t>е</w:t>
            </w:r>
          </w:p>
          <w:p w14:paraId="5095A9E3">
            <w:pPr>
              <w:keepNext w:val="0"/>
              <w:keepLines w:val="0"/>
              <w:widowControl/>
              <w:suppressLineNumbers w:val="0"/>
              <w:jc w:val="left"/>
              <w:rPr>
                <w:rFonts w:hint="default" w:ascii="Times New Roman" w:hAnsi="Times New Roman" w:cs="Times New Roman" w:eastAsiaTheme="minorEastAsia"/>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bidi="ar-SA"/>
              </w:rPr>
              <w:t xml:space="preserve">на јавни позив; </w:t>
            </w:r>
          </w:p>
          <w:p w14:paraId="6FE75E86">
            <w:pPr>
              <w:keepNext w:val="0"/>
              <w:keepLines w:val="0"/>
              <w:widowControl/>
              <w:suppressLineNumbers w:val="0"/>
              <w:jc w:val="left"/>
              <w:rPr>
                <w:rFonts w:hint="default" w:ascii="Times New Roman" w:hAnsi="Times New Roman" w:cs="Times New Roman" w:eastAsiaTheme="minorEastAsia"/>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bidi="ar-SA"/>
              </w:rPr>
              <w:t xml:space="preserve"> </w:t>
            </w:r>
          </w:p>
          <w:p w14:paraId="32DD6D87">
            <w:pPr>
              <w:keepNext w:val="0"/>
              <w:keepLines w:val="0"/>
              <w:widowControl/>
              <w:suppressLineNumbers w:val="0"/>
              <w:jc w:val="left"/>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eastAsiaTheme="minorEastAsia"/>
                <w:sz w:val="24"/>
                <w:szCs w:val="24"/>
                <w:vertAlign w:val="baseline"/>
                <w:lang w:val="en-US" w:eastAsia="zh-CN" w:bidi="ar-SA"/>
              </w:rPr>
              <w:t xml:space="preserve">Број младих који су </w:t>
            </w:r>
          </w:p>
          <w:p w14:paraId="7650BBDB">
            <w:pPr>
              <w:keepNext w:val="0"/>
              <w:keepLines w:val="0"/>
              <w:widowControl/>
              <w:suppressLineNumbers w:val="0"/>
              <w:jc w:val="left"/>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eastAsiaTheme="minorEastAsia"/>
                <w:sz w:val="24"/>
                <w:szCs w:val="24"/>
                <w:vertAlign w:val="baseline"/>
                <w:lang w:val="en-US" w:eastAsia="zh-CN" w:bidi="ar-SA"/>
              </w:rPr>
              <w:t xml:space="preserve">учествовали у </w:t>
            </w:r>
          </w:p>
          <w:p w14:paraId="5405E22A">
            <w:pPr>
              <w:keepNext w:val="0"/>
              <w:keepLines w:val="0"/>
              <w:widowControl/>
              <w:suppressLineNumbers w:val="0"/>
              <w:jc w:val="left"/>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eastAsiaTheme="minorEastAsia"/>
                <w:sz w:val="24"/>
                <w:szCs w:val="24"/>
                <w:vertAlign w:val="baseline"/>
                <w:lang w:val="en-US" w:eastAsia="zh-CN" w:bidi="ar-SA"/>
              </w:rPr>
              <w:t xml:space="preserve">спровођењу </w:t>
            </w:r>
          </w:p>
          <w:p w14:paraId="1D963A57">
            <w:pPr>
              <w:keepNext w:val="0"/>
              <w:keepLines w:val="0"/>
              <w:widowControl/>
              <w:suppressLineNumbers w:val="0"/>
              <w:jc w:val="left"/>
              <w:rPr>
                <w:rFonts w:hint="default" w:ascii="Times New Roman" w:hAnsi="Times New Roman" w:cs="Times New Roman" w:eastAsiaTheme="minorEastAsia"/>
                <w:sz w:val="24"/>
                <w:szCs w:val="24"/>
                <w:vertAlign w:val="baseline"/>
                <w:lang w:val="en-US" w:eastAsia="zh-CN" w:bidi="ar-SA"/>
              </w:rPr>
            </w:pPr>
            <w:r>
              <w:rPr>
                <w:rFonts w:hint="default" w:ascii="Times New Roman" w:hAnsi="Times New Roman" w:cs="Times New Roman" w:eastAsiaTheme="minorEastAsia"/>
                <w:sz w:val="24"/>
                <w:szCs w:val="24"/>
                <w:vertAlign w:val="baseline"/>
                <w:lang w:val="sr-Cyrl-RS" w:eastAsia="zh-CN" w:bidi="ar-SA"/>
              </w:rPr>
              <w:t>п</w:t>
            </w:r>
            <w:r>
              <w:rPr>
                <w:rFonts w:hint="default" w:ascii="Times New Roman" w:hAnsi="Times New Roman" w:cs="Times New Roman" w:eastAsiaTheme="minorEastAsia"/>
                <w:sz w:val="24"/>
                <w:szCs w:val="24"/>
                <w:vertAlign w:val="baseline"/>
                <w:lang w:val="en-US" w:eastAsia="zh-CN" w:bidi="ar-SA"/>
              </w:rPr>
              <w:t>ројеката</w:t>
            </w:r>
            <w:r>
              <w:rPr>
                <w:rFonts w:hint="default" w:ascii="Times New Roman" w:hAnsi="Times New Roman" w:cs="Times New Roman" w:eastAsiaTheme="minorEastAsia"/>
                <w:sz w:val="24"/>
                <w:szCs w:val="24"/>
                <w:vertAlign w:val="baseline"/>
                <w:lang w:val="sr-Cyrl-RS" w:eastAsia="zh-CN" w:bidi="ar-SA"/>
              </w:rPr>
              <w:t xml:space="preserve"> удружења</w:t>
            </w:r>
            <w:r>
              <w:rPr>
                <w:rFonts w:hint="default" w:ascii="Times New Roman" w:hAnsi="Times New Roman" w:cs="Times New Roman" w:eastAsiaTheme="minorEastAsia"/>
                <w:sz w:val="24"/>
                <w:szCs w:val="24"/>
                <w:vertAlign w:val="baseline"/>
                <w:lang w:val="en-US" w:eastAsia="zh-CN" w:bidi="ar-SA"/>
              </w:rPr>
              <w:t>;</w:t>
            </w:r>
          </w:p>
          <w:p w14:paraId="0081BF55">
            <w:pPr>
              <w:keepNext w:val="0"/>
              <w:keepLines w:val="0"/>
              <w:widowControl/>
              <w:suppressLineNumbers w:val="0"/>
              <w:jc w:val="left"/>
              <w:rPr>
                <w:rFonts w:hint="default" w:ascii="Times New Roman" w:hAnsi="Times New Roman" w:cs="Times New Roman" w:eastAsiaTheme="minorEastAsia"/>
                <w:sz w:val="24"/>
                <w:szCs w:val="24"/>
                <w:vertAlign w:val="baseline"/>
                <w:lang w:val="en-US" w:eastAsia="zh-CN" w:bidi="ar-SA"/>
              </w:rPr>
            </w:pPr>
          </w:p>
          <w:p w14:paraId="2E20150B">
            <w:pPr>
              <w:keepNext w:val="0"/>
              <w:keepLines w:val="0"/>
              <w:widowControl/>
              <w:suppressLineNumbers w:val="0"/>
              <w:jc w:val="left"/>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eastAsiaTheme="minorEastAsia"/>
                <w:sz w:val="24"/>
                <w:szCs w:val="24"/>
                <w:vertAlign w:val="baseline"/>
                <w:lang w:val="sr-Cyrl-RS" w:eastAsia="zh-CN" w:bidi="ar-SA"/>
              </w:rPr>
              <w:t>Број реализованих иницијатива неформалних група;</w:t>
            </w:r>
          </w:p>
          <w:p w14:paraId="3AC37C8A">
            <w:pPr>
              <w:widowControl w:val="0"/>
              <w:numPr>
                <w:ilvl w:val="0"/>
                <w:numId w:val="0"/>
              </w:numPr>
              <w:ind w:left="0" w:leftChars="0" w:firstLine="0" w:firstLineChars="0"/>
              <w:jc w:val="both"/>
              <w:rPr>
                <w:rFonts w:ascii="Times New Roman" w:hAnsi="Times New Roman" w:cs="Times New Roman"/>
                <w:sz w:val="24"/>
                <w:szCs w:val="24"/>
              </w:rPr>
            </w:pPr>
          </w:p>
        </w:tc>
        <w:tc>
          <w:tcPr>
            <w:tcW w:w="1607" w:type="dxa"/>
            <w:vAlign w:val="top"/>
          </w:tcPr>
          <w:p w14:paraId="24EA92B0">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Град Врање</w:t>
            </w:r>
          </w:p>
          <w:p w14:paraId="4231AA40">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КЗМ</w:t>
            </w:r>
          </w:p>
          <w:p w14:paraId="36516D49">
            <w:pPr>
              <w:widowControl w:val="0"/>
              <w:jc w:val="center"/>
              <w:rPr>
                <w:rFonts w:ascii="Times New Roman" w:hAnsi="Times New Roman" w:cs="Times New Roman"/>
                <w:sz w:val="24"/>
                <w:szCs w:val="24"/>
              </w:rPr>
            </w:pPr>
            <w:r>
              <w:rPr>
                <w:rFonts w:hint="default" w:ascii="Times New Roman" w:hAnsi="Times New Roman" w:cs="Times New Roman"/>
                <w:sz w:val="24"/>
                <w:szCs w:val="24"/>
                <w:vertAlign w:val="baseline"/>
                <w:lang w:val="sr-Cyrl-RS"/>
              </w:rPr>
              <w:t>Фондација Ана и Владе Дивац</w:t>
            </w:r>
          </w:p>
        </w:tc>
        <w:tc>
          <w:tcPr>
            <w:tcW w:w="1615" w:type="dxa"/>
            <w:vAlign w:val="top"/>
          </w:tcPr>
          <w:p w14:paraId="3F28F807">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Ученици;</w:t>
            </w:r>
          </w:p>
          <w:p w14:paraId="608D3CB4">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Студенти;</w:t>
            </w:r>
          </w:p>
          <w:p w14:paraId="546B8D57">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Млади из руралних средина;</w:t>
            </w:r>
          </w:p>
          <w:p w14:paraId="7DDD67E8">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Волонтери;</w:t>
            </w:r>
          </w:p>
          <w:p w14:paraId="57D3EB11">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Незапослени;</w:t>
            </w:r>
          </w:p>
          <w:p w14:paraId="361641F4">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омладински радници/це;</w:t>
            </w:r>
          </w:p>
          <w:p w14:paraId="0382B853">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Родитељи;</w:t>
            </w:r>
          </w:p>
          <w:p w14:paraId="44E7B3C5">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НЕЕТ;</w:t>
            </w:r>
          </w:p>
          <w:p w14:paraId="3B5EE102">
            <w:pPr>
              <w:widowControl w:val="0"/>
              <w:jc w:val="both"/>
              <w:rPr>
                <w:rFonts w:ascii="Times New Roman" w:hAnsi="Times New Roman" w:cs="Times New Roman"/>
                <w:sz w:val="24"/>
                <w:szCs w:val="24"/>
              </w:rPr>
            </w:pPr>
          </w:p>
        </w:tc>
        <w:tc>
          <w:tcPr>
            <w:tcW w:w="1941" w:type="dxa"/>
            <w:vAlign w:val="top"/>
          </w:tcPr>
          <w:p w14:paraId="2A1C2702">
            <w:pPr>
              <w:widowControl w:val="0"/>
              <w:jc w:val="center"/>
              <w:rPr>
                <w:rFonts w:hint="default" w:ascii="Times New Roman" w:hAnsi="Times New Roman" w:cs="Times New Roman"/>
                <w:b/>
                <w:bCs/>
                <w:sz w:val="24"/>
                <w:szCs w:val="24"/>
                <w:highlight w:val="none"/>
                <w:vertAlign w:val="baseline"/>
                <w:lang w:val="sr-Cyrl-RS"/>
              </w:rPr>
            </w:pPr>
            <w:r>
              <w:rPr>
                <w:rFonts w:hint="default" w:ascii="Times New Roman" w:hAnsi="Times New Roman" w:cs="Times New Roman"/>
                <w:b/>
                <w:bCs/>
                <w:sz w:val="24"/>
                <w:szCs w:val="24"/>
                <w:highlight w:val="none"/>
                <w:vertAlign w:val="baseline"/>
                <w:lang w:val="sr-Cyrl-RS"/>
              </w:rPr>
              <w:t>2.339.000,00</w:t>
            </w:r>
          </w:p>
          <w:p w14:paraId="36490D98">
            <w:pPr>
              <w:widowControl w:val="0"/>
              <w:jc w:val="both"/>
              <w:rPr>
                <w:rFonts w:hint="default" w:ascii="Times New Roman" w:hAnsi="Times New Roman" w:cs="Times New Roman"/>
                <w:b/>
                <w:sz w:val="24"/>
                <w:szCs w:val="24"/>
                <w:lang w:val="sr-Cyrl-RS"/>
              </w:rPr>
            </w:pPr>
          </w:p>
          <w:p w14:paraId="0C289BA4">
            <w:pPr>
              <w:widowControl w:val="0"/>
              <w:jc w:val="both"/>
              <w:rPr>
                <w:rFonts w:hint="default" w:ascii="Times New Roman" w:hAnsi="Times New Roman" w:cs="Times New Roman"/>
                <w:b/>
                <w:bCs/>
                <w:sz w:val="24"/>
                <w:szCs w:val="24"/>
                <w:vertAlign w:val="baseline"/>
                <w:lang w:val="sr-Cyrl-RS"/>
              </w:rPr>
            </w:pPr>
          </w:p>
        </w:tc>
      </w:tr>
      <w:tr w14:paraId="3E77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721" w:type="dxa"/>
            <w:shd w:val="clear" w:color="auto" w:fill="auto"/>
            <w:vAlign w:val="top"/>
          </w:tcPr>
          <w:p w14:paraId="014B3A69">
            <w:pPr>
              <w:widowControl w:val="0"/>
              <w:jc w:val="both"/>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b/>
                <w:bCs/>
                <w:sz w:val="24"/>
                <w:szCs w:val="24"/>
                <w:vertAlign w:val="baseline"/>
                <w:lang w:val="sr-Cyrl-RS"/>
              </w:rPr>
              <w:t>Успостављање омладинских простора за младе и Омладинског центра</w:t>
            </w:r>
          </w:p>
        </w:tc>
        <w:tc>
          <w:tcPr>
            <w:tcW w:w="2349" w:type="dxa"/>
            <w:shd w:val="clear" w:color="auto" w:fill="auto"/>
            <w:vAlign w:val="top"/>
          </w:tcPr>
          <w:p w14:paraId="171ADEE1">
            <w:pPr>
              <w:widowControl w:val="0"/>
              <w:numPr>
                <w:ilvl w:val="0"/>
                <w:numId w:val="8"/>
              </w:numPr>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Успостављен Омладински центар;</w:t>
            </w:r>
          </w:p>
          <w:p w14:paraId="776B18CA">
            <w:pPr>
              <w:widowControl w:val="0"/>
              <w:numPr>
                <w:ilvl w:val="0"/>
                <w:numId w:val="0"/>
              </w:numPr>
              <w:jc w:val="both"/>
              <w:rPr>
                <w:rFonts w:hint="default" w:ascii="Times New Roman" w:hAnsi="Times New Roman" w:cs="Times New Roman"/>
                <w:sz w:val="24"/>
                <w:szCs w:val="24"/>
                <w:vertAlign w:val="baseline"/>
                <w:lang w:val="sr-Cyrl-RS"/>
              </w:rPr>
            </w:pPr>
          </w:p>
          <w:p w14:paraId="6BDDD34B">
            <w:pPr>
              <w:widowControl w:val="0"/>
              <w:numPr>
                <w:ilvl w:val="0"/>
                <w:numId w:val="8"/>
              </w:numPr>
              <w:ind w:left="0" w:leftChars="0" w:firstLine="0" w:firstLineChars="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Успостављени омладински простори у руралним срединама;</w:t>
            </w:r>
          </w:p>
          <w:p w14:paraId="64536549">
            <w:pPr>
              <w:widowControl w:val="0"/>
              <w:numPr>
                <w:ilvl w:val="0"/>
                <w:numId w:val="0"/>
              </w:numPr>
              <w:jc w:val="both"/>
              <w:rPr>
                <w:rFonts w:hint="default" w:ascii="Times New Roman" w:hAnsi="Times New Roman" w:cs="Times New Roman"/>
                <w:sz w:val="24"/>
                <w:szCs w:val="24"/>
                <w:vertAlign w:val="baseline"/>
                <w:lang w:val="sr-Cyrl-RS"/>
              </w:rPr>
            </w:pPr>
          </w:p>
          <w:p w14:paraId="29B58A24">
            <w:pPr>
              <w:widowControl w:val="0"/>
              <w:numPr>
                <w:ilvl w:val="0"/>
                <w:numId w:val="8"/>
              </w:numPr>
              <w:ind w:left="0" w:leftChars="0" w:firstLine="0" w:firstLineChars="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Информативна кампања на тему значаја омладинских простора;</w:t>
            </w:r>
          </w:p>
          <w:p w14:paraId="7093F98B">
            <w:pPr>
              <w:widowControl w:val="0"/>
              <w:numPr>
                <w:ilvl w:val="0"/>
                <w:numId w:val="0"/>
              </w:numPr>
              <w:ind w:left="0" w:leftChars="0" w:firstLine="0" w:firstLineChars="0"/>
              <w:jc w:val="both"/>
              <w:rPr>
                <w:rFonts w:hint="default" w:ascii="Times New Roman" w:hAnsi="Times New Roman" w:cs="Times New Roman" w:eastAsiaTheme="minorEastAsia"/>
                <w:sz w:val="24"/>
                <w:szCs w:val="24"/>
                <w:vertAlign w:val="baseline"/>
                <w:lang w:val="sr-Cyrl-RS" w:eastAsia="zh-CN" w:bidi="ar-SA"/>
              </w:rPr>
            </w:pPr>
          </w:p>
        </w:tc>
        <w:tc>
          <w:tcPr>
            <w:tcW w:w="1882" w:type="dxa"/>
            <w:shd w:val="clear" w:color="auto" w:fill="auto"/>
            <w:vAlign w:val="top"/>
          </w:tcPr>
          <w:p w14:paraId="7094B152">
            <w:pPr>
              <w:widowControl w:val="0"/>
              <w:numPr>
                <w:ilvl w:val="0"/>
                <w:numId w:val="9"/>
              </w:numPr>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Већи број омладинских простора за младе;</w:t>
            </w:r>
          </w:p>
          <w:p w14:paraId="65EF8D37">
            <w:pPr>
              <w:widowControl w:val="0"/>
              <w:jc w:val="both"/>
              <w:rPr>
                <w:rFonts w:hint="default" w:ascii="Times New Roman" w:hAnsi="Times New Roman" w:cs="Times New Roman"/>
                <w:sz w:val="24"/>
                <w:szCs w:val="24"/>
                <w:vertAlign w:val="baseline"/>
                <w:lang w:val="sr-Cyrl-RS"/>
              </w:rPr>
            </w:pPr>
          </w:p>
          <w:p w14:paraId="585948AB">
            <w:pPr>
              <w:widowControl w:val="0"/>
              <w:numPr>
                <w:ilvl w:val="0"/>
                <w:numId w:val="9"/>
              </w:numPr>
              <w:ind w:left="0" w:leftChars="0" w:firstLine="0" w:firstLineChars="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Већи број младих у просторима;</w:t>
            </w:r>
          </w:p>
          <w:p w14:paraId="028BEF8D">
            <w:pPr>
              <w:widowControl w:val="0"/>
              <w:jc w:val="both"/>
              <w:rPr>
                <w:rFonts w:hint="default" w:ascii="Times New Roman" w:hAnsi="Times New Roman" w:cs="Times New Roman"/>
                <w:sz w:val="24"/>
                <w:szCs w:val="24"/>
                <w:vertAlign w:val="baseline"/>
                <w:lang w:val="sr-Cyrl-RS"/>
              </w:rPr>
            </w:pPr>
          </w:p>
          <w:p w14:paraId="62A9F41E">
            <w:pPr>
              <w:widowControl w:val="0"/>
              <w:numPr>
                <w:ilvl w:val="0"/>
                <w:numId w:val="9"/>
              </w:numPr>
              <w:ind w:left="0" w:leftChars="0" w:firstLine="0" w:firstLineChars="0"/>
              <w:jc w:val="both"/>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sz w:val="24"/>
                <w:szCs w:val="24"/>
                <w:vertAlign w:val="baseline"/>
                <w:lang w:val="sr-Cyrl-RS"/>
              </w:rPr>
              <w:t>Већи број активности;</w:t>
            </w:r>
          </w:p>
        </w:tc>
        <w:tc>
          <w:tcPr>
            <w:tcW w:w="2365" w:type="dxa"/>
            <w:shd w:val="clear" w:color="auto" w:fill="auto"/>
            <w:vAlign w:val="top"/>
          </w:tcPr>
          <w:p w14:paraId="447F2E4B">
            <w:pPr>
              <w:widowControl w:val="0"/>
              <w:numPr>
                <w:ilvl w:val="0"/>
                <w:numId w:val="10"/>
              </w:numPr>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Број омладинских простора за младе;</w:t>
            </w:r>
          </w:p>
          <w:p w14:paraId="0333F009">
            <w:pPr>
              <w:widowControl w:val="0"/>
              <w:numPr>
                <w:ilvl w:val="0"/>
                <w:numId w:val="0"/>
              </w:numPr>
              <w:jc w:val="both"/>
              <w:rPr>
                <w:rFonts w:hint="default" w:ascii="Times New Roman" w:hAnsi="Times New Roman" w:cs="Times New Roman"/>
                <w:sz w:val="24"/>
                <w:szCs w:val="24"/>
                <w:vertAlign w:val="baseline"/>
                <w:lang w:val="sr-Cyrl-RS"/>
              </w:rPr>
            </w:pPr>
          </w:p>
          <w:p w14:paraId="30CB0208">
            <w:pPr>
              <w:widowControl w:val="0"/>
              <w:numPr>
                <w:ilvl w:val="0"/>
                <w:numId w:val="10"/>
              </w:numPr>
              <w:ind w:left="0" w:leftChars="0" w:firstLine="0" w:firstLineChars="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Број младих који су учествовали у активностима;</w:t>
            </w:r>
          </w:p>
          <w:p w14:paraId="4A7DC2A0">
            <w:pPr>
              <w:widowControl w:val="0"/>
              <w:numPr>
                <w:ilvl w:val="0"/>
                <w:numId w:val="0"/>
              </w:numPr>
              <w:jc w:val="both"/>
              <w:rPr>
                <w:rFonts w:hint="default" w:ascii="Times New Roman" w:hAnsi="Times New Roman" w:cs="Times New Roman"/>
                <w:sz w:val="24"/>
                <w:szCs w:val="24"/>
                <w:vertAlign w:val="baseline"/>
                <w:lang w:val="sr-Cyrl-RS"/>
              </w:rPr>
            </w:pPr>
          </w:p>
          <w:p w14:paraId="1536FE17">
            <w:pPr>
              <w:widowControl w:val="0"/>
              <w:numPr>
                <w:ilvl w:val="0"/>
                <w:numId w:val="10"/>
              </w:numPr>
              <w:ind w:left="0" w:leftChars="0" w:firstLine="0" w:firstLineChars="0"/>
              <w:jc w:val="both"/>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Број активности у омладинским просторима;</w:t>
            </w:r>
          </w:p>
          <w:p w14:paraId="076C39D2">
            <w:pPr>
              <w:widowControl w:val="0"/>
              <w:numPr>
                <w:ilvl w:val="0"/>
                <w:numId w:val="0"/>
              </w:numPr>
              <w:ind w:left="0" w:leftChars="0" w:firstLine="0" w:firstLineChars="0"/>
              <w:jc w:val="both"/>
              <w:rPr>
                <w:rFonts w:hint="default" w:ascii="Times New Roman" w:hAnsi="Times New Roman" w:cs="Times New Roman" w:eastAsiaTheme="minorEastAsia"/>
                <w:sz w:val="24"/>
                <w:szCs w:val="24"/>
                <w:vertAlign w:val="baseline"/>
                <w:lang w:val="sr-Cyrl-RS" w:eastAsia="zh-CN" w:bidi="ar-SA"/>
              </w:rPr>
            </w:pPr>
          </w:p>
        </w:tc>
        <w:tc>
          <w:tcPr>
            <w:tcW w:w="1607" w:type="dxa"/>
            <w:shd w:val="clear" w:color="auto" w:fill="auto"/>
            <w:vAlign w:val="top"/>
          </w:tcPr>
          <w:p w14:paraId="407B484D">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Град Врање</w:t>
            </w:r>
          </w:p>
          <w:p w14:paraId="4E71FD76">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КЗМ</w:t>
            </w:r>
          </w:p>
          <w:p w14:paraId="2A814AB5">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МТО</w:t>
            </w:r>
          </w:p>
          <w:p w14:paraId="3C13C956">
            <w:pPr>
              <w:widowControl w:val="0"/>
              <w:jc w:val="center"/>
              <w:rPr>
                <w:rFonts w:hint="default" w:ascii="Times New Roman" w:hAnsi="Times New Roman" w:cs="Times New Roman"/>
                <w:sz w:val="24"/>
                <w:szCs w:val="24"/>
                <w:vertAlign w:val="baseline"/>
                <w:lang w:val="sr-Cyrl-RS"/>
              </w:rPr>
            </w:pPr>
            <w:r>
              <w:rPr>
                <w:rFonts w:hint="default" w:ascii="Times New Roman" w:hAnsi="Times New Roman" w:cs="Times New Roman"/>
                <w:sz w:val="24"/>
                <w:szCs w:val="24"/>
                <w:vertAlign w:val="baseline"/>
                <w:lang w:val="sr-Cyrl-RS"/>
              </w:rPr>
              <w:t>ГИЗ</w:t>
            </w:r>
          </w:p>
          <w:p w14:paraId="3C3E4F37">
            <w:pPr>
              <w:widowControl w:val="0"/>
              <w:jc w:val="center"/>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sz w:val="24"/>
                <w:szCs w:val="24"/>
                <w:vertAlign w:val="baseline"/>
                <w:lang w:val="sr-Cyrl-RS"/>
              </w:rPr>
              <w:t>Удружења младих</w:t>
            </w:r>
          </w:p>
        </w:tc>
        <w:tc>
          <w:tcPr>
            <w:tcW w:w="1615" w:type="dxa"/>
            <w:shd w:val="clear" w:color="auto" w:fill="auto"/>
            <w:vAlign w:val="top"/>
          </w:tcPr>
          <w:p w14:paraId="024C63F6">
            <w:pPr>
              <w:widowControl w:val="0"/>
              <w:jc w:val="center"/>
              <w:rPr>
                <w:rFonts w:hint="default" w:ascii="Times New Roman" w:hAnsi="Times New Roman" w:cs="Times New Roman" w:eastAsiaTheme="minorEastAsia"/>
                <w:sz w:val="24"/>
                <w:szCs w:val="24"/>
                <w:vertAlign w:val="baseline"/>
                <w:lang w:val="sr-Cyrl-RS" w:eastAsia="zh-CN" w:bidi="ar-SA"/>
              </w:rPr>
            </w:pPr>
            <w:r>
              <w:rPr>
                <w:rFonts w:hint="default" w:ascii="Times New Roman" w:hAnsi="Times New Roman" w:cs="Times New Roman"/>
                <w:sz w:val="24"/>
                <w:szCs w:val="24"/>
                <w:vertAlign w:val="baseline"/>
                <w:lang w:val="sr-Cyrl-RS" w:eastAsia="zh-CN" w:bidi="ar-SA"/>
              </w:rPr>
              <w:t>Све категорије младих</w:t>
            </w:r>
          </w:p>
        </w:tc>
        <w:tc>
          <w:tcPr>
            <w:tcW w:w="1941" w:type="dxa"/>
            <w:shd w:val="clear" w:color="auto" w:fill="auto"/>
            <w:vAlign w:val="top"/>
          </w:tcPr>
          <w:p w14:paraId="3DF78BB6">
            <w:pPr>
              <w:widowControl w:val="0"/>
              <w:jc w:val="center"/>
              <w:rPr>
                <w:rFonts w:hint="default" w:ascii="Times New Roman" w:hAnsi="Times New Roman" w:cs="Times New Roman"/>
                <w:b/>
                <w:bCs/>
                <w:sz w:val="24"/>
                <w:szCs w:val="24"/>
                <w:vertAlign w:val="baseline"/>
                <w:lang w:val="sr-Cyrl-RS"/>
              </w:rPr>
            </w:pPr>
            <w:r>
              <w:rPr>
                <w:rFonts w:hint="default" w:ascii="Times New Roman" w:hAnsi="Times New Roman" w:cs="Times New Roman"/>
                <w:b/>
                <w:bCs/>
                <w:sz w:val="24"/>
                <w:szCs w:val="24"/>
                <w:vertAlign w:val="baseline"/>
                <w:lang w:val="sr-Cyrl-RS"/>
              </w:rPr>
              <w:t>42.199.820,00</w:t>
            </w:r>
          </w:p>
          <w:p w14:paraId="4B8D8CC9">
            <w:pPr>
              <w:widowControl w:val="0"/>
              <w:jc w:val="center"/>
              <w:rPr>
                <w:rFonts w:hint="default" w:ascii="Times New Roman" w:hAnsi="Times New Roman" w:cs="Times New Roman"/>
                <w:b/>
                <w:bCs/>
                <w:sz w:val="24"/>
                <w:szCs w:val="24"/>
                <w:vertAlign w:val="baseline"/>
                <w:lang w:val="sr-Cyrl-RS"/>
              </w:rPr>
            </w:pPr>
          </w:p>
          <w:p w14:paraId="59260BB0">
            <w:pPr>
              <w:widowControl w:val="0"/>
              <w:jc w:val="both"/>
              <w:rPr>
                <w:rFonts w:hint="default" w:ascii="Times New Roman" w:hAnsi="Times New Roman" w:cs="Times New Roman"/>
                <w:sz w:val="24"/>
                <w:szCs w:val="24"/>
                <w:vertAlign w:val="baseline"/>
                <w:lang w:val="sr-Cyrl-RS"/>
              </w:rPr>
            </w:pPr>
          </w:p>
          <w:p w14:paraId="20F601C8">
            <w:pPr>
              <w:widowControl w:val="0"/>
              <w:jc w:val="both"/>
              <w:rPr>
                <w:rFonts w:hint="default" w:ascii="Times New Roman" w:hAnsi="Times New Roman" w:cs="Times New Roman" w:eastAsiaTheme="minorEastAsia"/>
                <w:sz w:val="24"/>
                <w:szCs w:val="24"/>
                <w:vertAlign w:val="baseline"/>
                <w:lang w:val="sr-Cyrl-RS" w:eastAsia="zh-CN" w:bidi="ar-SA"/>
              </w:rPr>
            </w:pPr>
          </w:p>
        </w:tc>
      </w:tr>
      <w:tr w14:paraId="206E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0" w:type="dxa"/>
            <w:gridSpan w:val="7"/>
          </w:tcPr>
          <w:p w14:paraId="0277DEEA">
            <w:pPr>
              <w:widowControl w:val="0"/>
              <w:jc w:val="center"/>
              <w:rPr>
                <w:rFonts w:hint="default" w:ascii="Times New Roman" w:hAnsi="Times New Roman" w:cs="Times New Roman"/>
                <w:b/>
                <w:bCs/>
                <w:sz w:val="24"/>
                <w:szCs w:val="24"/>
                <w:rtl w:val="0"/>
                <w:lang w:val="sr-Cyrl-RS" w:eastAsia="zh-CN"/>
              </w:rPr>
            </w:pPr>
          </w:p>
          <w:p w14:paraId="59CEAB50">
            <w:pPr>
              <w:widowControl w:val="0"/>
              <w:jc w:val="center"/>
              <w:rPr>
                <w:rFonts w:hint="default" w:ascii="Times New Roman" w:hAnsi="Times New Roman" w:cs="Times New Roman"/>
                <w:b/>
                <w:bCs/>
                <w:sz w:val="24"/>
                <w:szCs w:val="24"/>
                <w:rtl w:val="0"/>
                <w:lang w:val="sr-Cyrl-RS" w:eastAsia="zh-CN"/>
              </w:rPr>
            </w:pPr>
            <w:r>
              <w:rPr>
                <w:rFonts w:hint="default" w:ascii="Times New Roman" w:hAnsi="Times New Roman" w:cs="Times New Roman"/>
                <w:b/>
                <w:bCs/>
                <w:sz w:val="24"/>
                <w:szCs w:val="24"/>
                <w:rtl w:val="0"/>
                <w:lang w:val="sr-Cyrl-RS" w:eastAsia="zh-CN"/>
              </w:rPr>
              <w:t xml:space="preserve">Циљ 1.3. Унапређење здравља и општег благостања младих, као и промоција здравих стилова живота и безбедносне структуре </w:t>
            </w:r>
          </w:p>
          <w:p w14:paraId="019D238B">
            <w:pPr>
              <w:widowControl w:val="0"/>
              <w:jc w:val="both"/>
              <w:rPr>
                <w:rFonts w:hint="default" w:ascii="Times New Roman" w:hAnsi="Times New Roman" w:cs="Times New Roman"/>
                <w:b/>
                <w:bCs/>
                <w:sz w:val="24"/>
                <w:szCs w:val="24"/>
                <w:rtl w:val="0"/>
                <w:lang w:val="sr-Cyrl-RS" w:eastAsia="zh-CN"/>
              </w:rPr>
            </w:pPr>
          </w:p>
        </w:tc>
      </w:tr>
      <w:tr w14:paraId="2C11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shd w:val="clear" w:color="auto" w:fill="auto"/>
            <w:vAlign w:val="top"/>
          </w:tcPr>
          <w:p w14:paraId="49D60380">
            <w:pPr>
              <w:widowControl w:val="0"/>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tl w:val="0"/>
              </w:rPr>
              <w:t>Програми подршке здравиим стиловима живота и психолошке подршке младих</w:t>
            </w:r>
          </w:p>
          <w:p w14:paraId="52FBDD93">
            <w:pPr>
              <w:widowControl w:val="0"/>
              <w:jc w:val="both"/>
              <w:rPr>
                <w:rFonts w:ascii="Times New Roman" w:hAnsi="Times New Roman" w:eastAsia="Times New Roman" w:cs="Times New Roman"/>
                <w:sz w:val="24"/>
                <w:szCs w:val="24"/>
              </w:rPr>
            </w:pPr>
          </w:p>
          <w:p w14:paraId="7B628C87">
            <w:pPr>
              <w:widowControl w:val="0"/>
              <w:jc w:val="both"/>
              <w:rPr>
                <w:rFonts w:hint="default" w:ascii="Times New Roman" w:hAnsi="Times New Roman" w:eastAsia="Times New Roman" w:cs="Times New Roman"/>
                <w:sz w:val="24"/>
                <w:szCs w:val="24"/>
                <w:lang w:val="sr-Cyrl-RS" w:eastAsia="zh-CN" w:bidi="ar-SA"/>
              </w:rPr>
            </w:pPr>
          </w:p>
        </w:tc>
        <w:tc>
          <w:tcPr>
            <w:tcW w:w="2349" w:type="dxa"/>
            <w:shd w:val="clear" w:color="auto" w:fill="auto"/>
            <w:vAlign w:val="top"/>
          </w:tcPr>
          <w:p w14:paraId="07C67D5F">
            <w:pPr>
              <w:widowControl w:val="0"/>
              <w:jc w:val="both"/>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rPr>
              <w:t>Бесплатна психолошка подршка за младе</w:t>
            </w:r>
            <w:r>
              <w:rPr>
                <w:rFonts w:hint="default" w:ascii="Times New Roman" w:hAnsi="Times New Roman" w:eastAsia="Times New Roman" w:cs="Times New Roman"/>
                <w:sz w:val="24"/>
                <w:szCs w:val="24"/>
                <w:rtl w:val="0"/>
                <w:lang w:val="sr-Cyrl-RS"/>
              </w:rPr>
              <w:t>;</w:t>
            </w:r>
          </w:p>
          <w:p w14:paraId="6B7AE093">
            <w:pPr>
              <w:widowControl w:val="0"/>
              <w:jc w:val="both"/>
              <w:rPr>
                <w:rFonts w:hint="default" w:ascii="Times New Roman" w:hAnsi="Times New Roman" w:eastAsia="Times New Roman" w:cs="Times New Roman"/>
                <w:sz w:val="24"/>
                <w:szCs w:val="24"/>
                <w:rtl w:val="0"/>
                <w:lang w:val="sr-Cyrl-RS"/>
              </w:rPr>
            </w:pPr>
          </w:p>
          <w:p w14:paraId="3D437EAE">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lang w:val="sr-Cyrl-RS"/>
              </w:rPr>
              <w:t>П</w:t>
            </w:r>
            <w:r>
              <w:rPr>
                <w:rFonts w:ascii="Times New Roman" w:hAnsi="Times New Roman" w:eastAsia="Times New Roman" w:cs="Times New Roman"/>
                <w:sz w:val="24"/>
                <w:szCs w:val="24"/>
                <w:rtl w:val="0"/>
              </w:rPr>
              <w:t>сихолошке радионице и групе подршке,</w:t>
            </w:r>
          </w:p>
          <w:p w14:paraId="6844B320">
            <w:pPr>
              <w:widowControl w:val="0"/>
              <w:jc w:val="both"/>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rPr>
              <w:t>кампање промоције здравих стилова живота и менталног здравља младих</w:t>
            </w:r>
            <w:r>
              <w:rPr>
                <w:rFonts w:hint="default" w:ascii="Times New Roman" w:hAnsi="Times New Roman" w:eastAsia="Times New Roman" w:cs="Times New Roman"/>
                <w:sz w:val="24"/>
                <w:szCs w:val="24"/>
                <w:rtl w:val="0"/>
                <w:lang w:val="sr-Cyrl-RS"/>
              </w:rPr>
              <w:t>;</w:t>
            </w:r>
          </w:p>
          <w:p w14:paraId="6E1FF0F8">
            <w:pPr>
              <w:widowControl w:val="0"/>
              <w:jc w:val="both"/>
              <w:rPr>
                <w:rFonts w:hint="default" w:ascii="Times New Roman" w:hAnsi="Times New Roman" w:eastAsia="Times New Roman" w:cs="Times New Roman"/>
                <w:sz w:val="24"/>
                <w:szCs w:val="24"/>
                <w:rtl w:val="0"/>
                <w:lang w:val="sr-Cyrl-RS"/>
              </w:rPr>
            </w:pPr>
          </w:p>
          <w:p w14:paraId="41F311D4">
            <w:pPr>
              <w:widowControl w:val="0"/>
              <w:jc w:val="both"/>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lang w:val="sr-Cyrl-RS"/>
              </w:rPr>
              <w:t>У</w:t>
            </w:r>
            <w:r>
              <w:rPr>
                <w:rFonts w:ascii="Times New Roman" w:hAnsi="Times New Roman" w:eastAsia="Times New Roman" w:cs="Times New Roman"/>
                <w:sz w:val="24"/>
                <w:szCs w:val="24"/>
                <w:rtl w:val="0"/>
              </w:rPr>
              <w:t>напређење рада Саветовалишта за младе при Дому здрављ</w:t>
            </w:r>
            <w:r>
              <w:rPr>
                <w:rFonts w:ascii="Times New Roman" w:hAnsi="Times New Roman" w:eastAsia="Times New Roman" w:cs="Times New Roman"/>
                <w:sz w:val="24"/>
                <w:szCs w:val="24"/>
                <w:rtl w:val="0"/>
                <w:lang w:val="sr-Cyrl-RS"/>
              </w:rPr>
              <w:t>а</w:t>
            </w:r>
            <w:r>
              <w:rPr>
                <w:rFonts w:hint="default" w:ascii="Times New Roman" w:hAnsi="Times New Roman" w:eastAsia="Times New Roman" w:cs="Times New Roman"/>
                <w:sz w:val="24"/>
                <w:szCs w:val="24"/>
                <w:rtl w:val="0"/>
                <w:lang w:val="sr-Cyrl-RS"/>
              </w:rPr>
              <w:t>;</w:t>
            </w:r>
          </w:p>
          <w:p w14:paraId="3FFFA9E1">
            <w:pPr>
              <w:widowControl w:val="0"/>
              <w:jc w:val="both"/>
              <w:rPr>
                <w:rFonts w:hint="default" w:ascii="Times New Roman" w:hAnsi="Times New Roman" w:eastAsia="Times New Roman" w:cs="Times New Roman"/>
                <w:sz w:val="24"/>
                <w:szCs w:val="24"/>
                <w:rtl w:val="0"/>
                <w:lang w:val="sr-Cyrl-RS"/>
              </w:rPr>
            </w:pPr>
          </w:p>
          <w:p w14:paraId="1FA03C5F">
            <w:pPr>
              <w:widowControl w:val="0"/>
              <w:jc w:val="both"/>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lang w:val="sr-Cyrl-RS"/>
              </w:rPr>
              <w:t>Е</w:t>
            </w:r>
            <w:r>
              <w:rPr>
                <w:rFonts w:ascii="Times New Roman" w:hAnsi="Times New Roman" w:eastAsia="Times New Roman" w:cs="Times New Roman"/>
                <w:sz w:val="24"/>
                <w:szCs w:val="24"/>
                <w:rtl w:val="0"/>
              </w:rPr>
              <w:t>дукација психилога који раде са младима о менталном здрављу младих и раду са осетљивим групама младих</w:t>
            </w:r>
            <w:r>
              <w:rPr>
                <w:rFonts w:hint="default" w:ascii="Times New Roman" w:hAnsi="Times New Roman" w:eastAsia="Times New Roman" w:cs="Times New Roman"/>
                <w:sz w:val="24"/>
                <w:szCs w:val="24"/>
                <w:rtl w:val="0"/>
                <w:lang w:val="sr-Cyrl-RS"/>
              </w:rPr>
              <w:t>;</w:t>
            </w:r>
          </w:p>
          <w:p w14:paraId="2849E9DC">
            <w:pPr>
              <w:widowControl w:val="0"/>
              <w:jc w:val="both"/>
              <w:rPr>
                <w:rFonts w:hint="default" w:ascii="Times New Roman" w:hAnsi="Times New Roman" w:eastAsia="Times New Roman" w:cs="Times New Roman"/>
                <w:sz w:val="24"/>
                <w:szCs w:val="24"/>
                <w:rtl w:val="0"/>
                <w:lang w:val="sr-Cyrl-RS"/>
              </w:rPr>
            </w:pPr>
          </w:p>
          <w:p w14:paraId="6854BE48">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lang w:val="sr-Cyrl-RS"/>
              </w:rPr>
              <w:t>Е</w:t>
            </w:r>
            <w:r>
              <w:rPr>
                <w:rFonts w:ascii="Times New Roman" w:hAnsi="Times New Roman" w:eastAsia="Times New Roman" w:cs="Times New Roman"/>
                <w:sz w:val="24"/>
                <w:szCs w:val="24"/>
                <w:rtl w:val="0"/>
              </w:rPr>
              <w:t>дукације о значају репродуктивног здравља, облежавање битних датума из календара здравља</w:t>
            </w:r>
          </w:p>
          <w:p w14:paraId="39AEFCA5">
            <w:pPr>
              <w:widowControl w:val="0"/>
              <w:jc w:val="both"/>
              <w:rPr>
                <w:rFonts w:ascii="Times New Roman" w:hAnsi="Times New Roman" w:eastAsia="Times New Roman" w:cs="Times New Roman"/>
                <w:sz w:val="24"/>
                <w:szCs w:val="24"/>
              </w:rPr>
            </w:pPr>
          </w:p>
          <w:p w14:paraId="2835F7D9">
            <w:pPr>
              <w:widowControl w:val="0"/>
              <w:jc w:val="both"/>
              <w:rPr>
                <w:rFonts w:ascii="Times New Roman" w:hAnsi="Times New Roman" w:eastAsia="Times New Roman" w:cs="Times New Roman"/>
                <w:sz w:val="24"/>
                <w:szCs w:val="24"/>
              </w:rPr>
            </w:pPr>
          </w:p>
          <w:p w14:paraId="69363AB6">
            <w:pPr>
              <w:widowControl w:val="0"/>
              <w:jc w:val="both"/>
              <w:rPr>
                <w:rFonts w:ascii="Times New Roman" w:hAnsi="Times New Roman" w:eastAsia="Times New Roman" w:cs="Times New Roman"/>
                <w:sz w:val="24"/>
                <w:szCs w:val="24"/>
              </w:rPr>
            </w:pPr>
          </w:p>
          <w:p w14:paraId="21DCDED5">
            <w:pPr>
              <w:widowControl w:val="0"/>
              <w:jc w:val="both"/>
              <w:rPr>
                <w:rFonts w:hint="default" w:ascii="Times New Roman" w:hAnsi="Times New Roman" w:eastAsia="Times New Roman" w:cs="Times New Roman"/>
                <w:sz w:val="24"/>
                <w:szCs w:val="24"/>
                <w:lang w:val="sr-Cyrl-RS" w:eastAsia="zh-CN" w:bidi="ar-SA"/>
              </w:rPr>
            </w:pPr>
          </w:p>
        </w:tc>
        <w:tc>
          <w:tcPr>
            <w:tcW w:w="1882" w:type="dxa"/>
            <w:shd w:val="clear" w:color="auto" w:fill="auto"/>
            <w:vAlign w:val="top"/>
          </w:tcPr>
          <w:p w14:paraId="09C4C35D">
            <w:pPr>
              <w:widowControl w:val="0"/>
              <w:jc w:val="both"/>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rPr>
              <w:t xml:space="preserve">Повећана свест младих о важности здравих стилова живота </w:t>
            </w:r>
            <w:r>
              <w:rPr>
                <w:rFonts w:ascii="Times New Roman" w:hAnsi="Times New Roman" w:eastAsia="Times New Roman" w:cs="Times New Roman"/>
                <w:sz w:val="24"/>
                <w:szCs w:val="24"/>
                <w:rtl w:val="0"/>
                <w:lang w:val="sr-Cyrl-RS"/>
              </w:rPr>
              <w:t>и</w:t>
            </w:r>
            <w:r>
              <w:rPr>
                <w:rFonts w:hint="default" w:ascii="Times New Roman" w:hAnsi="Times New Roman" w:eastAsia="Times New Roman" w:cs="Times New Roman"/>
                <w:sz w:val="24"/>
                <w:szCs w:val="24"/>
                <w:rtl w:val="0"/>
                <w:lang w:val="sr-Cyrl-RS"/>
              </w:rPr>
              <w:t xml:space="preserve">   </w:t>
            </w:r>
            <w:r>
              <w:rPr>
                <w:rFonts w:ascii="Times New Roman" w:hAnsi="Times New Roman" w:eastAsia="Times New Roman" w:cs="Times New Roman"/>
                <w:sz w:val="24"/>
                <w:szCs w:val="24"/>
                <w:rtl w:val="0"/>
              </w:rPr>
              <w:t>менталног здравља</w:t>
            </w:r>
            <w:r>
              <w:rPr>
                <w:rFonts w:hint="default" w:ascii="Times New Roman" w:hAnsi="Times New Roman" w:eastAsia="Times New Roman" w:cs="Times New Roman"/>
                <w:sz w:val="24"/>
                <w:szCs w:val="24"/>
                <w:rtl w:val="0"/>
                <w:lang w:val="sr-Cyrl-RS"/>
              </w:rPr>
              <w:t>;</w:t>
            </w:r>
          </w:p>
          <w:p w14:paraId="26CA8595">
            <w:pPr>
              <w:widowControl w:val="0"/>
              <w:jc w:val="both"/>
              <w:rPr>
                <w:rFonts w:hint="default" w:ascii="Times New Roman" w:hAnsi="Times New Roman" w:eastAsia="Times New Roman" w:cs="Times New Roman"/>
                <w:sz w:val="24"/>
                <w:szCs w:val="24"/>
                <w:rtl w:val="0"/>
                <w:lang w:val="sr-Cyrl-RS"/>
              </w:rPr>
            </w:pPr>
          </w:p>
          <w:p w14:paraId="6C63C65C">
            <w:pPr>
              <w:widowControl w:val="0"/>
              <w:jc w:val="both"/>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lang w:val="sr-Cyrl-RS"/>
              </w:rPr>
              <w:t>П</w:t>
            </w:r>
            <w:r>
              <w:rPr>
                <w:rFonts w:ascii="Times New Roman" w:hAnsi="Times New Roman" w:eastAsia="Times New Roman" w:cs="Times New Roman"/>
                <w:sz w:val="24"/>
                <w:szCs w:val="24"/>
                <w:rtl w:val="0"/>
              </w:rPr>
              <w:t>овећање свести младих о менталној хигијени и редовном одласку код психолога</w:t>
            </w:r>
            <w:r>
              <w:rPr>
                <w:rFonts w:hint="default" w:ascii="Times New Roman" w:hAnsi="Times New Roman" w:eastAsia="Times New Roman" w:cs="Times New Roman"/>
                <w:sz w:val="24"/>
                <w:szCs w:val="24"/>
                <w:rtl w:val="0"/>
                <w:lang w:val="sr-Cyrl-RS"/>
              </w:rPr>
              <w:t>;</w:t>
            </w:r>
          </w:p>
          <w:p w14:paraId="527B03E0">
            <w:pPr>
              <w:widowControl w:val="0"/>
              <w:jc w:val="both"/>
              <w:rPr>
                <w:rFonts w:hint="default" w:ascii="Times New Roman" w:hAnsi="Times New Roman" w:eastAsia="Times New Roman" w:cs="Times New Roman"/>
                <w:sz w:val="24"/>
                <w:szCs w:val="24"/>
                <w:rtl w:val="0"/>
                <w:lang w:val="sr-Cyrl-RS"/>
              </w:rPr>
            </w:pPr>
          </w:p>
          <w:p w14:paraId="7EED16AD">
            <w:pPr>
              <w:widowControl w:val="0"/>
              <w:jc w:val="both"/>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lang w:val="sr-Cyrl-RS"/>
              </w:rPr>
              <w:t>С</w:t>
            </w:r>
            <w:r>
              <w:rPr>
                <w:rFonts w:ascii="Times New Roman" w:hAnsi="Times New Roman" w:eastAsia="Times New Roman" w:cs="Times New Roman"/>
                <w:sz w:val="24"/>
                <w:szCs w:val="24"/>
                <w:rtl w:val="0"/>
              </w:rPr>
              <w:t>ензибилизација психолога који раде са младима</w:t>
            </w:r>
            <w:r>
              <w:rPr>
                <w:rFonts w:hint="default" w:ascii="Times New Roman" w:hAnsi="Times New Roman" w:eastAsia="Times New Roman" w:cs="Times New Roman"/>
                <w:sz w:val="24"/>
                <w:szCs w:val="24"/>
                <w:rtl w:val="0"/>
                <w:lang w:val="sr-Cyrl-RS"/>
              </w:rPr>
              <w:t>;</w:t>
            </w:r>
          </w:p>
          <w:p w14:paraId="53DA30A9">
            <w:pPr>
              <w:widowControl w:val="0"/>
              <w:jc w:val="both"/>
              <w:rPr>
                <w:rFonts w:hint="default" w:ascii="Times New Roman" w:hAnsi="Times New Roman" w:eastAsia="Times New Roman" w:cs="Times New Roman"/>
                <w:sz w:val="24"/>
                <w:szCs w:val="24"/>
                <w:rtl w:val="0"/>
                <w:lang w:val="sr-Cyrl-RS"/>
              </w:rPr>
            </w:pPr>
          </w:p>
          <w:p w14:paraId="53D6DFB6">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lang w:val="sr-Cyrl-RS"/>
              </w:rPr>
              <w:t>И</w:t>
            </w:r>
            <w:r>
              <w:rPr>
                <w:rFonts w:ascii="Times New Roman" w:hAnsi="Times New Roman" w:eastAsia="Times New Roman" w:cs="Times New Roman"/>
                <w:sz w:val="24"/>
                <w:szCs w:val="24"/>
                <w:rtl w:val="0"/>
              </w:rPr>
              <w:t>зградња поверења младих у психологе у јавним институцијама</w:t>
            </w:r>
          </w:p>
          <w:p w14:paraId="45A9D57B">
            <w:pPr>
              <w:widowControl w:val="0"/>
              <w:jc w:val="both"/>
              <w:rPr>
                <w:rFonts w:ascii="Times New Roman" w:hAnsi="Times New Roman" w:eastAsia="Times New Roman" w:cs="Times New Roman"/>
                <w:sz w:val="24"/>
                <w:szCs w:val="24"/>
              </w:rPr>
            </w:pPr>
          </w:p>
          <w:p w14:paraId="5DCC6771">
            <w:pPr>
              <w:widowControl w:val="0"/>
              <w:jc w:val="both"/>
              <w:rPr>
                <w:rFonts w:hint="default" w:ascii="Times New Roman" w:hAnsi="Times New Roman" w:eastAsia="Times New Roman" w:cs="Times New Roman"/>
                <w:sz w:val="24"/>
                <w:szCs w:val="24"/>
                <w:lang w:val="sr-Cyrl-RS" w:eastAsia="zh-CN" w:bidi="ar-SA"/>
              </w:rPr>
            </w:pPr>
          </w:p>
        </w:tc>
        <w:tc>
          <w:tcPr>
            <w:tcW w:w="2365" w:type="dxa"/>
            <w:shd w:val="clear" w:color="auto" w:fill="auto"/>
            <w:vAlign w:val="top"/>
          </w:tcPr>
          <w:p w14:paraId="5DCEA9AA">
            <w:pPr>
              <w:widowControl w:val="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Број спроведених психотерапија,</w:t>
            </w:r>
            <w:r>
              <w:rPr>
                <w:rFonts w:hint="default" w:ascii="Times New Roman" w:hAnsi="Times New Roman" w:eastAsia="Times New Roman" w:cs="Times New Roman"/>
                <w:sz w:val="24"/>
                <w:szCs w:val="24"/>
                <w:rtl w:val="0"/>
                <w:lang w:val="sr-Cyrl-RS"/>
              </w:rPr>
              <w:t xml:space="preserve"> </w:t>
            </w:r>
            <w:r>
              <w:rPr>
                <w:rFonts w:ascii="Times New Roman" w:hAnsi="Times New Roman" w:eastAsia="Times New Roman" w:cs="Times New Roman"/>
                <w:sz w:val="24"/>
                <w:szCs w:val="24"/>
                <w:rtl w:val="0"/>
              </w:rPr>
              <w:t xml:space="preserve">радионица, група подршке, кампања подизања свести, </w:t>
            </w:r>
          </w:p>
          <w:p w14:paraId="627C13D3">
            <w:pPr>
              <w:widowControl w:val="0"/>
              <w:jc w:val="both"/>
              <w:rPr>
                <w:rFonts w:ascii="Times New Roman" w:hAnsi="Times New Roman" w:eastAsia="Times New Roman" w:cs="Times New Roman"/>
                <w:sz w:val="24"/>
                <w:szCs w:val="24"/>
                <w:rtl w:val="0"/>
              </w:rPr>
            </w:pPr>
          </w:p>
          <w:p w14:paraId="75DA562B">
            <w:pPr>
              <w:widowControl w:val="0"/>
              <w:jc w:val="both"/>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lang w:val="sr-Cyrl-RS"/>
              </w:rPr>
              <w:t>Б</w:t>
            </w:r>
            <w:r>
              <w:rPr>
                <w:rFonts w:ascii="Times New Roman" w:hAnsi="Times New Roman" w:eastAsia="Times New Roman" w:cs="Times New Roman"/>
                <w:sz w:val="24"/>
                <w:szCs w:val="24"/>
                <w:rtl w:val="0"/>
              </w:rPr>
              <w:t>рој психитерапеута који су прошли обуке о раду са младима, као и раду са осетљивим друштвеним групама</w:t>
            </w:r>
            <w:r>
              <w:rPr>
                <w:rFonts w:hint="default" w:ascii="Times New Roman" w:hAnsi="Times New Roman" w:eastAsia="Times New Roman" w:cs="Times New Roman"/>
                <w:sz w:val="24"/>
                <w:szCs w:val="24"/>
                <w:rtl w:val="0"/>
                <w:lang w:val="sr-Cyrl-RS"/>
              </w:rPr>
              <w:t>;</w:t>
            </w:r>
          </w:p>
          <w:p w14:paraId="0A236A1E">
            <w:pPr>
              <w:widowControl w:val="0"/>
              <w:jc w:val="both"/>
              <w:rPr>
                <w:rFonts w:hint="default" w:ascii="Times New Roman" w:hAnsi="Times New Roman" w:eastAsia="Times New Roman" w:cs="Times New Roman"/>
                <w:sz w:val="24"/>
                <w:szCs w:val="24"/>
                <w:rtl w:val="0"/>
                <w:lang w:val="sr-Cyrl-RS"/>
              </w:rPr>
            </w:pPr>
          </w:p>
          <w:p w14:paraId="04144048">
            <w:pPr>
              <w:widowControl w:val="0"/>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rtl w:val="0"/>
                <w:lang w:val="sr-Cyrl-RS"/>
              </w:rPr>
              <w:t>Б</w:t>
            </w:r>
            <w:r>
              <w:rPr>
                <w:rFonts w:ascii="Times New Roman" w:hAnsi="Times New Roman" w:eastAsia="Times New Roman" w:cs="Times New Roman"/>
                <w:sz w:val="24"/>
                <w:szCs w:val="24"/>
                <w:rtl w:val="0"/>
              </w:rPr>
              <w:t>рој ЈЛС које имају доступне</w:t>
            </w:r>
          </w:p>
          <w:p w14:paraId="11B10DB7">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 бесплатне услуге саветовања за</w:t>
            </w:r>
          </w:p>
          <w:p w14:paraId="7D252AB7">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младе у области здравља, посебно</w:t>
            </w:r>
          </w:p>
          <w:p w14:paraId="1BC2B1CC">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 области репродуктивног и</w:t>
            </w:r>
          </w:p>
          <w:p w14:paraId="5C8C402C">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сексуалног здравља и планирања</w:t>
            </w:r>
          </w:p>
          <w:p w14:paraId="50011E24">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породице и менталног здравља као</w:t>
            </w:r>
          </w:p>
          <w:p w14:paraId="59669C0A">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 услуге психосоцијалне подршке</w:t>
            </w:r>
          </w:p>
          <w:p w14:paraId="74149659">
            <w:pPr>
              <w:widowControl w:val="0"/>
              <w:jc w:val="both"/>
              <w:rPr>
                <w:rFonts w:ascii="Times New Roman" w:hAnsi="Times New Roman" w:eastAsia="Times New Roman" w:cs="Times New Roman"/>
                <w:sz w:val="24"/>
                <w:szCs w:val="24"/>
              </w:rPr>
            </w:pPr>
          </w:p>
          <w:p w14:paraId="5B0EBD2C">
            <w:pPr>
              <w:widowControl w:val="0"/>
              <w:jc w:val="both"/>
              <w:rPr>
                <w:rFonts w:ascii="Times New Roman" w:hAnsi="Times New Roman" w:eastAsia="Times New Roman" w:cs="Times New Roman"/>
                <w:sz w:val="24"/>
                <w:szCs w:val="24"/>
              </w:rPr>
            </w:pPr>
          </w:p>
          <w:p w14:paraId="75262EB1">
            <w:pPr>
              <w:widowControl w:val="0"/>
              <w:jc w:val="both"/>
              <w:rPr>
                <w:rFonts w:ascii="Times New Roman" w:hAnsi="Times New Roman" w:eastAsia="Times New Roman" w:cs="Times New Roman"/>
                <w:sz w:val="24"/>
                <w:szCs w:val="24"/>
              </w:rPr>
            </w:pPr>
          </w:p>
          <w:p w14:paraId="0FF1C4DD">
            <w:pPr>
              <w:widowControl w:val="0"/>
              <w:jc w:val="both"/>
              <w:rPr>
                <w:rFonts w:ascii="Times New Roman" w:hAnsi="Times New Roman" w:eastAsia="Times New Roman" w:cs="Times New Roman"/>
                <w:sz w:val="24"/>
                <w:szCs w:val="24"/>
              </w:rPr>
            </w:pPr>
          </w:p>
          <w:p w14:paraId="35AD3FE0">
            <w:pPr>
              <w:widowControl w:val="0"/>
              <w:jc w:val="both"/>
              <w:rPr>
                <w:rFonts w:hint="default" w:ascii="Times New Roman" w:hAnsi="Times New Roman" w:eastAsia="Times New Roman" w:cs="Times New Roman"/>
                <w:sz w:val="24"/>
                <w:szCs w:val="24"/>
                <w:lang w:val="sr-Cyrl-RS" w:eastAsia="zh-CN" w:bidi="ar-SA"/>
              </w:rPr>
            </w:pPr>
          </w:p>
        </w:tc>
        <w:tc>
          <w:tcPr>
            <w:tcW w:w="1607" w:type="dxa"/>
            <w:shd w:val="clear" w:color="auto" w:fill="auto"/>
            <w:vAlign w:val="top"/>
          </w:tcPr>
          <w:p w14:paraId="2E5E16EC">
            <w:pPr>
              <w:widowControl w:val="0"/>
              <w:jc w:val="both"/>
              <w:rPr>
                <w:rFonts w:hint="default" w:ascii="Times New Roman" w:hAnsi="Times New Roman" w:eastAsia="Times New Roman" w:cs="Times New Roman"/>
                <w:sz w:val="24"/>
                <w:szCs w:val="24"/>
                <w:vertAlign w:val="baseline"/>
                <w:lang w:val="sr-Cyrl-RS" w:eastAsia="zh-CN" w:bidi="ar-SA"/>
              </w:rPr>
            </w:pPr>
            <w:r>
              <w:rPr>
                <w:rFonts w:ascii="Times New Roman" w:hAnsi="Times New Roman" w:eastAsia="Times New Roman" w:cs="Times New Roman"/>
                <w:sz w:val="24"/>
                <w:szCs w:val="24"/>
                <w:rtl w:val="0"/>
              </w:rPr>
              <w:t>Удружења младих и за младе, ДЗ, школе, Црвени крст Врање, Муп, Град Врање</w:t>
            </w:r>
          </w:p>
        </w:tc>
        <w:tc>
          <w:tcPr>
            <w:tcW w:w="1615" w:type="dxa"/>
            <w:shd w:val="clear" w:color="auto" w:fill="auto"/>
            <w:vAlign w:val="top"/>
          </w:tcPr>
          <w:p w14:paraId="48F49B2D">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Млади у Пчињском округу, омладински радници/це, млади припадници националних мањина, ЛГБТ+ млади,  млади са инвалидитетом, млади у ризику од сиромаштва и социјалне искључености и др.</w:t>
            </w:r>
          </w:p>
          <w:p w14:paraId="49BEF9D8">
            <w:pPr>
              <w:widowControl w:val="0"/>
              <w:jc w:val="both"/>
              <w:rPr>
                <w:rFonts w:ascii="Times New Roman" w:hAnsi="Times New Roman" w:eastAsia="Times New Roman" w:cs="Times New Roman"/>
                <w:sz w:val="24"/>
                <w:szCs w:val="24"/>
              </w:rPr>
            </w:pPr>
          </w:p>
          <w:p w14:paraId="7C251F08">
            <w:pPr>
              <w:widowControl w:val="0"/>
              <w:jc w:val="both"/>
              <w:rPr>
                <w:rFonts w:hint="default" w:ascii="Times New Roman" w:hAnsi="Times New Roman" w:eastAsia="Times New Roman" w:cs="Times New Roman"/>
                <w:sz w:val="24"/>
                <w:szCs w:val="24"/>
                <w:lang w:val="sr-Cyrl-RS" w:eastAsia="zh-CN" w:bidi="ar-SA"/>
              </w:rPr>
            </w:pPr>
          </w:p>
        </w:tc>
        <w:tc>
          <w:tcPr>
            <w:tcW w:w="1941" w:type="dxa"/>
            <w:shd w:val="clear" w:color="auto" w:fill="auto"/>
            <w:vAlign w:val="top"/>
          </w:tcPr>
          <w:p w14:paraId="52D39D39">
            <w:pPr>
              <w:widowControl w:val="0"/>
              <w:jc w:val="both"/>
              <w:rPr>
                <w:rFonts w:hint="default" w:ascii="Times New Roman" w:hAnsi="Times New Roman" w:eastAsia="Times New Roman" w:cs="Times New Roman"/>
                <w:sz w:val="24"/>
                <w:szCs w:val="24"/>
                <w:vertAlign w:val="baseline"/>
                <w:lang w:val="sr-Cyrl-RS" w:eastAsia="zh-CN" w:bidi="ar-SA"/>
              </w:rPr>
            </w:pPr>
            <w:r>
              <w:rPr>
                <w:rFonts w:ascii="Times New Roman" w:hAnsi="Times New Roman" w:eastAsia="Times New Roman" w:cs="Times New Roman"/>
                <w:sz w:val="24"/>
                <w:szCs w:val="24"/>
                <w:rtl w:val="0"/>
              </w:rPr>
              <w:t xml:space="preserve">Град Врање, </w:t>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t>домаћи и страни донатори</w:t>
            </w:r>
          </w:p>
        </w:tc>
      </w:tr>
      <w:tr w14:paraId="214E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1" w:type="dxa"/>
            <w:shd w:val="clear" w:color="auto" w:fill="auto"/>
            <w:vAlign w:val="top"/>
          </w:tcPr>
          <w:p w14:paraId="1368D789">
            <w:pPr>
              <w:widowControl w:val="0"/>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tl w:val="0"/>
              </w:rPr>
              <w:t>Унапређење безбедности младих, превенција вршњачког и родно заснованог насиља</w:t>
            </w:r>
          </w:p>
          <w:p w14:paraId="7C398972">
            <w:pPr>
              <w:widowControl w:val="0"/>
              <w:jc w:val="both"/>
              <w:rPr>
                <w:rFonts w:ascii="Times New Roman" w:hAnsi="Times New Roman" w:eastAsia="Times New Roman" w:cs="Times New Roman"/>
                <w:sz w:val="24"/>
                <w:szCs w:val="24"/>
              </w:rPr>
            </w:pPr>
          </w:p>
          <w:p w14:paraId="78B18BEE">
            <w:pPr>
              <w:widowControl w:val="0"/>
              <w:jc w:val="both"/>
              <w:rPr>
                <w:rFonts w:hint="default" w:ascii="Times New Roman" w:hAnsi="Times New Roman" w:eastAsia="Times New Roman" w:cs="Times New Roman"/>
                <w:sz w:val="24"/>
                <w:szCs w:val="24"/>
                <w:lang w:val="sr-Cyrl-RS" w:eastAsia="zh-CN" w:bidi="ar-SA"/>
              </w:rPr>
            </w:pPr>
          </w:p>
        </w:tc>
        <w:tc>
          <w:tcPr>
            <w:tcW w:w="2349" w:type="dxa"/>
            <w:shd w:val="clear" w:color="auto" w:fill="auto"/>
            <w:vAlign w:val="top"/>
          </w:tcPr>
          <w:p w14:paraId="2125F7BE">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Промотивне кампање о безбедности младих, едукације о дигиталном насиљу и родно заснованом насиљу у</w:t>
            </w:r>
          </w:p>
          <w:p w14:paraId="07D6CA3C">
            <w:pPr>
              <w:widowControl w:val="0"/>
              <w:jc w:val="both"/>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rPr>
              <w:t xml:space="preserve"> дигиталном и физичком простору</w:t>
            </w:r>
            <w:r>
              <w:rPr>
                <w:rFonts w:hint="default" w:ascii="Times New Roman" w:hAnsi="Times New Roman" w:eastAsia="Times New Roman" w:cs="Times New Roman"/>
                <w:sz w:val="24"/>
                <w:szCs w:val="24"/>
                <w:rtl w:val="0"/>
                <w:lang w:val="sr-Cyrl-RS"/>
              </w:rPr>
              <w:t>;</w:t>
            </w:r>
          </w:p>
          <w:p w14:paraId="3C7B0564">
            <w:pPr>
              <w:widowControl w:val="0"/>
              <w:jc w:val="both"/>
              <w:rPr>
                <w:rFonts w:hint="default" w:ascii="Times New Roman" w:hAnsi="Times New Roman" w:eastAsia="Times New Roman" w:cs="Times New Roman"/>
                <w:sz w:val="24"/>
                <w:szCs w:val="24"/>
                <w:rtl w:val="0"/>
                <w:lang w:val="sr-Cyrl-RS"/>
              </w:rPr>
            </w:pPr>
          </w:p>
          <w:p w14:paraId="41ED56A4">
            <w:pPr>
              <w:widowControl w:val="0"/>
              <w:jc w:val="both"/>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lang w:val="sr-Cyrl-RS"/>
              </w:rPr>
              <w:t>Е</w:t>
            </w:r>
            <w:r>
              <w:rPr>
                <w:rFonts w:ascii="Times New Roman" w:hAnsi="Times New Roman" w:eastAsia="Times New Roman" w:cs="Times New Roman"/>
                <w:sz w:val="24"/>
                <w:szCs w:val="24"/>
                <w:rtl w:val="0"/>
              </w:rPr>
              <w:t>дукације о осветничкој поргнографији</w:t>
            </w:r>
            <w:r>
              <w:rPr>
                <w:rFonts w:hint="default" w:ascii="Times New Roman" w:hAnsi="Times New Roman" w:eastAsia="Times New Roman" w:cs="Times New Roman"/>
                <w:sz w:val="24"/>
                <w:szCs w:val="24"/>
                <w:rtl w:val="0"/>
                <w:lang w:val="sr-Cyrl-RS"/>
              </w:rPr>
              <w:t>;</w:t>
            </w:r>
          </w:p>
          <w:p w14:paraId="4F08FF10">
            <w:pPr>
              <w:widowControl w:val="0"/>
              <w:jc w:val="both"/>
              <w:rPr>
                <w:rFonts w:hint="default" w:ascii="Times New Roman" w:hAnsi="Times New Roman" w:eastAsia="Times New Roman" w:cs="Times New Roman"/>
                <w:sz w:val="24"/>
                <w:szCs w:val="24"/>
                <w:rtl w:val="0"/>
                <w:lang w:val="sr-Cyrl-RS"/>
              </w:rPr>
            </w:pPr>
          </w:p>
          <w:p w14:paraId="6206E642">
            <w:pPr>
              <w:widowControl w:val="0"/>
              <w:jc w:val="both"/>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lang w:val="sr-Cyrl-RS"/>
              </w:rPr>
              <w:t>Е</w:t>
            </w:r>
            <w:r>
              <w:rPr>
                <w:rFonts w:ascii="Times New Roman" w:hAnsi="Times New Roman" w:eastAsia="Times New Roman" w:cs="Times New Roman"/>
                <w:sz w:val="24"/>
                <w:szCs w:val="24"/>
                <w:rtl w:val="0"/>
              </w:rPr>
              <w:t>дукације о вршњачком насиљу са посебним фокусом на дискриминацију рањивих група</w:t>
            </w:r>
            <w:r>
              <w:rPr>
                <w:rFonts w:hint="default" w:ascii="Times New Roman" w:hAnsi="Times New Roman" w:eastAsia="Times New Roman" w:cs="Times New Roman"/>
                <w:sz w:val="24"/>
                <w:szCs w:val="24"/>
                <w:rtl w:val="0"/>
                <w:lang w:val="sr-Cyrl-RS"/>
              </w:rPr>
              <w:t>;</w:t>
            </w:r>
          </w:p>
          <w:p w14:paraId="7F8069CC">
            <w:pPr>
              <w:widowControl w:val="0"/>
              <w:jc w:val="both"/>
              <w:rPr>
                <w:rFonts w:hint="default" w:ascii="Times New Roman" w:hAnsi="Times New Roman" w:eastAsia="Times New Roman" w:cs="Times New Roman"/>
                <w:sz w:val="24"/>
                <w:szCs w:val="24"/>
                <w:rtl w:val="0"/>
                <w:lang w:val="sr-Cyrl-RS"/>
              </w:rPr>
            </w:pPr>
          </w:p>
          <w:p w14:paraId="72B4005B">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lang w:val="sr-Cyrl-RS"/>
              </w:rPr>
              <w:t>И</w:t>
            </w:r>
            <w:r>
              <w:rPr>
                <w:rFonts w:ascii="Times New Roman" w:hAnsi="Times New Roman" w:eastAsia="Times New Roman" w:cs="Times New Roman"/>
                <w:sz w:val="24"/>
                <w:szCs w:val="24"/>
                <w:rtl w:val="0"/>
              </w:rPr>
              <w:t xml:space="preserve">нформативне и </w:t>
            </w:r>
          </w:p>
          <w:p w14:paraId="3BE92806">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едукативне кампање и програми који се тичу</w:t>
            </w:r>
            <w:r>
              <w:rPr>
                <w:rFonts w:hint="default" w:ascii="Times New Roman" w:hAnsi="Times New Roman" w:eastAsia="Times New Roman" w:cs="Times New Roman"/>
                <w:sz w:val="24"/>
                <w:szCs w:val="24"/>
                <w:rtl w:val="0"/>
                <w:lang w:val="sr-Cyrl-RS"/>
              </w:rPr>
              <w:t xml:space="preserve"> </w:t>
            </w:r>
            <w:r>
              <w:rPr>
                <w:rFonts w:ascii="Times New Roman" w:hAnsi="Times New Roman" w:eastAsia="Times New Roman" w:cs="Times New Roman"/>
                <w:sz w:val="24"/>
                <w:szCs w:val="24"/>
                <w:rtl w:val="0"/>
              </w:rPr>
              <w:t>смањења коришћења ПАС и</w:t>
            </w:r>
          </w:p>
          <w:p w14:paraId="6D144C0D">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оружја, сузбијања родних</w:t>
            </w:r>
          </w:p>
          <w:p w14:paraId="4183F0AB">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стереотипа, радикализације и</w:t>
            </w:r>
          </w:p>
          <w:p w14:paraId="71C9BB3E">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екстремизма младих, те</w:t>
            </w:r>
          </w:p>
          <w:p w14:paraId="33A4BEA9">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поштовања универзалних</w:t>
            </w:r>
          </w:p>
          <w:p w14:paraId="11CEC053">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људских права и слобода</w:t>
            </w:r>
          </w:p>
          <w:p w14:paraId="1D762859">
            <w:pPr>
              <w:widowControl w:val="0"/>
              <w:jc w:val="both"/>
              <w:rPr>
                <w:rFonts w:ascii="Times New Roman" w:hAnsi="Times New Roman" w:eastAsia="Times New Roman" w:cs="Times New Roman"/>
                <w:sz w:val="24"/>
                <w:szCs w:val="24"/>
              </w:rPr>
            </w:pPr>
          </w:p>
          <w:p w14:paraId="6E8DB44D">
            <w:pPr>
              <w:widowControl w:val="0"/>
              <w:jc w:val="both"/>
              <w:rPr>
                <w:rFonts w:ascii="Times New Roman" w:hAnsi="Times New Roman" w:eastAsia="Times New Roman" w:cs="Times New Roman"/>
                <w:sz w:val="24"/>
                <w:szCs w:val="24"/>
              </w:rPr>
            </w:pPr>
          </w:p>
          <w:p w14:paraId="7A36D9B0">
            <w:pPr>
              <w:widowControl w:val="0"/>
              <w:jc w:val="both"/>
              <w:rPr>
                <w:rFonts w:hint="default" w:ascii="Times New Roman" w:hAnsi="Times New Roman" w:eastAsia="Times New Roman" w:cs="Times New Roman"/>
                <w:sz w:val="24"/>
                <w:szCs w:val="24"/>
                <w:lang w:val="sr-Cyrl-RS" w:eastAsia="zh-CN" w:bidi="ar-SA"/>
              </w:rPr>
            </w:pPr>
          </w:p>
        </w:tc>
        <w:tc>
          <w:tcPr>
            <w:tcW w:w="1882" w:type="dxa"/>
            <w:shd w:val="clear" w:color="auto" w:fill="auto"/>
            <w:vAlign w:val="top"/>
          </w:tcPr>
          <w:p w14:paraId="478877EC">
            <w:pPr>
              <w:widowControl/>
              <w:spacing w:line="276" w:lineRule="auto"/>
              <w:jc w:val="left"/>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rPr>
              <w:t>Изграђено поверење између младих и институција</w:t>
            </w:r>
            <w:r>
              <w:rPr>
                <w:rFonts w:hint="default" w:ascii="Times New Roman" w:hAnsi="Times New Roman" w:eastAsia="Times New Roman" w:cs="Times New Roman"/>
                <w:sz w:val="24"/>
                <w:szCs w:val="24"/>
                <w:rtl w:val="0"/>
                <w:lang w:val="sr-Cyrl-RS"/>
              </w:rPr>
              <w:t>;</w:t>
            </w:r>
          </w:p>
          <w:p w14:paraId="41F0EFC7">
            <w:pPr>
              <w:widowControl/>
              <w:spacing w:line="276" w:lineRule="auto"/>
              <w:jc w:val="left"/>
              <w:rPr>
                <w:rFonts w:hint="default" w:ascii="Times New Roman" w:hAnsi="Times New Roman" w:eastAsia="Times New Roman" w:cs="Times New Roman"/>
                <w:sz w:val="24"/>
                <w:szCs w:val="24"/>
                <w:rtl w:val="0"/>
                <w:lang w:val="sr-Cyrl-RS"/>
              </w:rPr>
            </w:pPr>
          </w:p>
          <w:p w14:paraId="41263844">
            <w:pPr>
              <w:widowControl/>
              <w:spacing w:line="276" w:lineRule="auto"/>
              <w:jc w:val="left"/>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lang w:val="sr-Cyrl-RS"/>
              </w:rPr>
              <w:t>О</w:t>
            </w:r>
            <w:r>
              <w:rPr>
                <w:rFonts w:ascii="Times New Roman" w:hAnsi="Times New Roman" w:eastAsia="Times New Roman" w:cs="Times New Roman"/>
                <w:sz w:val="24"/>
                <w:szCs w:val="24"/>
                <w:rtl w:val="0"/>
              </w:rPr>
              <w:t>снаживање осетљивих група кроз подизање свести о њиховим правима</w:t>
            </w:r>
            <w:r>
              <w:rPr>
                <w:rFonts w:hint="default" w:ascii="Times New Roman" w:hAnsi="Times New Roman" w:eastAsia="Times New Roman" w:cs="Times New Roman"/>
                <w:sz w:val="24"/>
                <w:szCs w:val="24"/>
                <w:rtl w:val="0"/>
                <w:lang w:val="sr-Cyrl-RS"/>
              </w:rPr>
              <w:t>;</w:t>
            </w:r>
          </w:p>
          <w:p w14:paraId="1D6DA2B2">
            <w:pPr>
              <w:widowControl/>
              <w:spacing w:line="276" w:lineRule="auto"/>
              <w:jc w:val="left"/>
              <w:rPr>
                <w:rFonts w:hint="default" w:ascii="Times New Roman" w:hAnsi="Times New Roman" w:eastAsia="Times New Roman" w:cs="Times New Roman"/>
                <w:sz w:val="24"/>
                <w:szCs w:val="24"/>
                <w:rtl w:val="0"/>
                <w:lang w:val="sr-Cyrl-RS"/>
              </w:rPr>
            </w:pPr>
          </w:p>
          <w:p w14:paraId="42987E0F">
            <w:pPr>
              <w:widowControl/>
              <w:spacing w:line="276" w:lineRule="auto"/>
              <w:jc w:val="left"/>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lang w:val="sr-Cyrl-RS"/>
              </w:rPr>
              <w:t>Ја</w:t>
            </w:r>
            <w:r>
              <w:rPr>
                <w:rFonts w:ascii="Times New Roman" w:hAnsi="Times New Roman" w:eastAsia="Times New Roman" w:cs="Times New Roman"/>
                <w:sz w:val="24"/>
                <w:szCs w:val="24"/>
                <w:rtl w:val="0"/>
              </w:rPr>
              <w:t>чање механизама заштите и подршке</w:t>
            </w:r>
            <w:r>
              <w:rPr>
                <w:rFonts w:hint="default" w:ascii="Times New Roman" w:hAnsi="Times New Roman" w:eastAsia="Times New Roman" w:cs="Times New Roman"/>
                <w:sz w:val="24"/>
                <w:szCs w:val="24"/>
                <w:rtl w:val="0"/>
                <w:lang w:val="sr-Cyrl-RS"/>
              </w:rPr>
              <w:t>;</w:t>
            </w:r>
          </w:p>
          <w:p w14:paraId="669B671F">
            <w:pPr>
              <w:widowControl/>
              <w:spacing w:line="276" w:lineRule="auto"/>
              <w:jc w:val="left"/>
              <w:rPr>
                <w:rFonts w:hint="default" w:ascii="Times New Roman" w:hAnsi="Times New Roman" w:eastAsia="Times New Roman" w:cs="Times New Roman"/>
                <w:sz w:val="24"/>
                <w:szCs w:val="24"/>
                <w:rtl w:val="0"/>
                <w:lang w:val="sr-Cyrl-RS"/>
              </w:rPr>
            </w:pPr>
          </w:p>
          <w:p w14:paraId="67E2FB51">
            <w:pPr>
              <w:widowControl/>
              <w:spacing w:line="276" w:lineRule="auto"/>
              <w:jc w:val="left"/>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lang w:val="sr-Cyrl-RS"/>
              </w:rPr>
              <w:t>П</w:t>
            </w:r>
            <w:r>
              <w:rPr>
                <w:rFonts w:ascii="Times New Roman" w:hAnsi="Times New Roman" w:eastAsia="Times New Roman" w:cs="Times New Roman"/>
                <w:sz w:val="24"/>
                <w:szCs w:val="24"/>
                <w:rtl w:val="0"/>
              </w:rPr>
              <w:t>овећање броја пријава насилних или дискриминаторних радњи одговарајућим институцијама</w:t>
            </w:r>
            <w:r>
              <w:rPr>
                <w:rFonts w:hint="default" w:ascii="Times New Roman" w:hAnsi="Times New Roman" w:eastAsia="Times New Roman" w:cs="Times New Roman"/>
                <w:sz w:val="24"/>
                <w:szCs w:val="24"/>
                <w:rtl w:val="0"/>
                <w:lang w:val="sr-Cyrl-RS"/>
              </w:rPr>
              <w:t>;</w:t>
            </w:r>
          </w:p>
          <w:p w14:paraId="25140CF2">
            <w:pPr>
              <w:widowControl/>
              <w:spacing w:line="276" w:lineRule="auto"/>
              <w:jc w:val="left"/>
              <w:rPr>
                <w:rFonts w:hint="default" w:ascii="Times New Roman" w:hAnsi="Times New Roman" w:eastAsia="Times New Roman" w:cs="Times New Roman"/>
                <w:sz w:val="24"/>
                <w:szCs w:val="24"/>
                <w:rtl w:val="0"/>
                <w:lang w:val="sr-Cyrl-RS"/>
              </w:rPr>
            </w:pPr>
          </w:p>
          <w:p w14:paraId="4DA50760">
            <w:pPr>
              <w:widowControl/>
              <w:spacing w:line="276" w:lineRule="auto"/>
              <w:jc w:val="left"/>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lang w:val="sr-Cyrl-RS"/>
              </w:rPr>
              <w:t>С</w:t>
            </w:r>
            <w:r>
              <w:rPr>
                <w:rFonts w:ascii="Times New Roman" w:hAnsi="Times New Roman" w:eastAsia="Times New Roman" w:cs="Times New Roman"/>
                <w:sz w:val="24"/>
                <w:szCs w:val="24"/>
                <w:rtl w:val="0"/>
              </w:rPr>
              <w:t>мањење ризика од дигиталног и родно заснованог сексуалног и вршњачког насиља</w:t>
            </w:r>
            <w:r>
              <w:rPr>
                <w:rFonts w:hint="default" w:ascii="Times New Roman" w:hAnsi="Times New Roman" w:eastAsia="Times New Roman" w:cs="Times New Roman"/>
                <w:sz w:val="24"/>
                <w:szCs w:val="24"/>
                <w:rtl w:val="0"/>
                <w:lang w:val="sr-Cyrl-RS"/>
              </w:rPr>
              <w:t>;</w:t>
            </w:r>
          </w:p>
          <w:p w14:paraId="2C17D199">
            <w:pPr>
              <w:widowControl/>
              <w:spacing w:line="276" w:lineRule="auto"/>
              <w:jc w:val="left"/>
              <w:rPr>
                <w:rFonts w:hint="default" w:ascii="Times New Roman" w:hAnsi="Times New Roman" w:eastAsia="Times New Roman" w:cs="Times New Roman"/>
                <w:sz w:val="24"/>
                <w:szCs w:val="24"/>
                <w:rtl w:val="0"/>
                <w:lang w:val="sr-Cyrl-RS"/>
              </w:rPr>
            </w:pPr>
          </w:p>
          <w:p w14:paraId="6D7A19BA">
            <w:pPr>
              <w:widowControl/>
              <w:spacing w:line="276" w:lineRule="auto"/>
              <w:jc w:val="left"/>
              <w:rPr>
                <w:rFonts w:hint="default" w:ascii="Times New Roman" w:hAnsi="Times New Roman" w:eastAsia="Times New Roman" w:cs="Times New Roman"/>
                <w:sz w:val="24"/>
                <w:szCs w:val="24"/>
                <w:lang w:val="sr-Cyrl-RS" w:eastAsia="zh-CN" w:bidi="ar-SA"/>
              </w:rPr>
            </w:pPr>
            <w:r>
              <w:rPr>
                <w:rFonts w:ascii="Times New Roman" w:hAnsi="Times New Roman" w:eastAsia="Times New Roman" w:cs="Times New Roman"/>
                <w:sz w:val="24"/>
                <w:szCs w:val="24"/>
                <w:rtl w:val="0"/>
                <w:lang w:val="sr-Cyrl-RS"/>
              </w:rPr>
              <w:t>П</w:t>
            </w:r>
            <w:r>
              <w:rPr>
                <w:rFonts w:ascii="Times New Roman" w:hAnsi="Times New Roman" w:eastAsia="Times New Roman" w:cs="Times New Roman"/>
                <w:sz w:val="24"/>
                <w:szCs w:val="24"/>
                <w:rtl w:val="0"/>
              </w:rPr>
              <w:t>одршка младима у стицању знања о универзалним људским правима и слободама</w:t>
            </w:r>
          </w:p>
        </w:tc>
        <w:tc>
          <w:tcPr>
            <w:tcW w:w="2365" w:type="dxa"/>
            <w:shd w:val="clear" w:color="auto" w:fill="auto"/>
            <w:vAlign w:val="top"/>
          </w:tcPr>
          <w:p w14:paraId="158A6BD5">
            <w:pPr>
              <w:widowControl w:val="0"/>
              <w:jc w:val="both"/>
              <w:rPr>
                <w:rFonts w:hint="default" w:ascii="Times New Roman" w:hAnsi="Times New Roman" w:eastAsia="Times New Roman" w:cs="Times New Roman"/>
                <w:sz w:val="24"/>
                <w:szCs w:val="24"/>
                <w:rtl w:val="0"/>
                <w:lang w:val="sr-Cyrl-RS"/>
              </w:rPr>
            </w:pPr>
            <w:r>
              <w:rPr>
                <w:rFonts w:ascii="Times New Roman" w:hAnsi="Times New Roman" w:eastAsia="Times New Roman" w:cs="Times New Roman"/>
                <w:sz w:val="24"/>
                <w:szCs w:val="24"/>
                <w:rtl w:val="0"/>
              </w:rPr>
              <w:t>Број одржаних кампања и радионица</w:t>
            </w:r>
            <w:r>
              <w:rPr>
                <w:rFonts w:hint="default" w:ascii="Times New Roman" w:hAnsi="Times New Roman" w:eastAsia="Times New Roman" w:cs="Times New Roman"/>
                <w:sz w:val="24"/>
                <w:szCs w:val="24"/>
                <w:rtl w:val="0"/>
                <w:lang w:val="sr-Cyrl-RS"/>
              </w:rPr>
              <w:t>;</w:t>
            </w:r>
          </w:p>
          <w:p w14:paraId="5B42C7EA">
            <w:pPr>
              <w:widowControl w:val="0"/>
              <w:jc w:val="both"/>
              <w:rPr>
                <w:rFonts w:hint="default" w:ascii="Times New Roman" w:hAnsi="Times New Roman" w:eastAsia="Times New Roman" w:cs="Times New Roman"/>
                <w:sz w:val="24"/>
                <w:szCs w:val="24"/>
                <w:rtl w:val="0"/>
                <w:lang w:val="sr-Cyrl-RS"/>
              </w:rPr>
            </w:pPr>
          </w:p>
          <w:p w14:paraId="3A6B035B">
            <w:pPr>
              <w:widowControl w:val="0"/>
              <w:jc w:val="both"/>
              <w:rPr>
                <w:rFonts w:hint="default" w:ascii="Times New Roman" w:hAnsi="Times New Roman" w:eastAsia="Times New Roman" w:cs="Times New Roman"/>
                <w:sz w:val="24"/>
                <w:szCs w:val="24"/>
                <w:rtl w:val="0"/>
                <w:lang w:val="sr-Cyrl-RS"/>
              </w:rPr>
            </w:pPr>
            <w:r>
              <w:rPr>
                <w:rFonts w:hint="default" w:ascii="Times New Roman" w:hAnsi="Times New Roman" w:eastAsia="Times New Roman" w:cs="Times New Roman"/>
                <w:sz w:val="24"/>
                <w:szCs w:val="24"/>
                <w:rtl w:val="0"/>
                <w:lang w:val="sr-Cyrl-RS"/>
              </w:rPr>
              <w:t>Број младих на радионицама;</w:t>
            </w:r>
          </w:p>
          <w:p w14:paraId="413184E5">
            <w:pPr>
              <w:widowControl w:val="0"/>
              <w:jc w:val="both"/>
              <w:rPr>
                <w:rFonts w:ascii="Times New Roman" w:hAnsi="Times New Roman" w:eastAsia="Times New Roman" w:cs="Times New Roman"/>
                <w:sz w:val="24"/>
                <w:szCs w:val="24"/>
                <w:rtl w:val="0"/>
              </w:rPr>
            </w:pPr>
          </w:p>
          <w:p w14:paraId="4F0223CE">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lang w:val="sr-Cyrl-RS"/>
              </w:rPr>
              <w:t>Б</w:t>
            </w:r>
            <w:r>
              <w:rPr>
                <w:rFonts w:ascii="Times New Roman" w:hAnsi="Times New Roman" w:eastAsia="Times New Roman" w:cs="Times New Roman"/>
                <w:sz w:val="24"/>
                <w:szCs w:val="24"/>
                <w:rtl w:val="0"/>
              </w:rPr>
              <w:t>рој подржаних пројеката</w:t>
            </w:r>
          </w:p>
          <w:p w14:paraId="4E5BE942">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превенције и подршке унапређењу</w:t>
            </w:r>
          </w:p>
          <w:p w14:paraId="2572EE69">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безбедности младих на локалном</w:t>
            </w:r>
          </w:p>
          <w:p w14:paraId="13460FFF">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нивоу</w:t>
            </w:r>
          </w:p>
          <w:p w14:paraId="01F8E8B9">
            <w:pPr>
              <w:widowControl w:val="0"/>
              <w:jc w:val="both"/>
              <w:rPr>
                <w:rFonts w:hint="default" w:ascii="Times New Roman" w:hAnsi="Times New Roman" w:eastAsia="Times New Roman" w:cs="Times New Roman"/>
                <w:sz w:val="24"/>
                <w:szCs w:val="24"/>
                <w:lang w:val="sr-Cyrl-RS" w:eastAsia="zh-CN" w:bidi="ar-SA"/>
              </w:rPr>
            </w:pPr>
          </w:p>
        </w:tc>
        <w:tc>
          <w:tcPr>
            <w:tcW w:w="1607" w:type="dxa"/>
            <w:shd w:val="clear" w:color="auto" w:fill="auto"/>
            <w:vAlign w:val="top"/>
          </w:tcPr>
          <w:p w14:paraId="0A8EA436">
            <w:pPr>
              <w:widowControl w:val="0"/>
              <w:jc w:val="both"/>
              <w:rPr>
                <w:rFonts w:hint="default" w:ascii="Times New Roman" w:hAnsi="Times New Roman" w:eastAsia="Times New Roman" w:cs="Times New Roman"/>
                <w:sz w:val="24"/>
                <w:szCs w:val="24"/>
                <w:vertAlign w:val="baseline"/>
                <w:lang w:val="sr-Cyrl-RS" w:eastAsia="zh-CN" w:bidi="ar-SA"/>
              </w:rPr>
            </w:pPr>
            <w:r>
              <w:rPr>
                <w:rFonts w:ascii="Times New Roman" w:hAnsi="Times New Roman" w:eastAsia="Times New Roman" w:cs="Times New Roman"/>
                <w:sz w:val="24"/>
                <w:szCs w:val="24"/>
                <w:rtl w:val="0"/>
              </w:rPr>
              <w:t>Град Врање</w:t>
            </w:r>
            <w:r>
              <w:rPr>
                <w:rFonts w:hint="default" w:ascii="Times New Roman" w:hAnsi="Times New Roman" w:eastAsia="Times New Roman" w:cs="Times New Roman"/>
                <w:sz w:val="24"/>
                <w:szCs w:val="24"/>
                <w:rtl w:val="0"/>
                <w:lang w:val="sr-Cyrl-RS"/>
              </w:rPr>
              <w:t>, у</w:t>
            </w:r>
            <w:r>
              <w:rPr>
                <w:rFonts w:ascii="Times New Roman" w:hAnsi="Times New Roman" w:eastAsia="Times New Roman" w:cs="Times New Roman"/>
                <w:sz w:val="24"/>
                <w:szCs w:val="24"/>
                <w:rtl w:val="0"/>
              </w:rPr>
              <w:t>дружења младих и за младе, ДЗ, школе, Црвени крст Врање, М</w:t>
            </w:r>
            <w:r>
              <w:rPr>
                <w:rFonts w:ascii="Times New Roman" w:hAnsi="Times New Roman" w:eastAsia="Times New Roman" w:cs="Times New Roman"/>
                <w:sz w:val="24"/>
                <w:szCs w:val="24"/>
                <w:rtl w:val="0"/>
                <w:lang w:val="sr-Cyrl-RS"/>
              </w:rPr>
              <w:t>УП</w:t>
            </w:r>
          </w:p>
        </w:tc>
        <w:tc>
          <w:tcPr>
            <w:tcW w:w="1615" w:type="dxa"/>
            <w:shd w:val="clear" w:color="auto" w:fill="auto"/>
            <w:vAlign w:val="top"/>
          </w:tcPr>
          <w:p w14:paraId="0BA7B872">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Млади у Пчињском округу,  омладински радници/це и друго,  особе са инвалидитетом, млади припадници националних мањина, ЛГБТ+ млади,  млади у сукобу са законом, млади у ризику од сиромаштва и социјалне искључености, млади из руралних средина, млади мигранти, млади из социјално угрожених породица и др.</w:t>
            </w:r>
          </w:p>
          <w:p w14:paraId="033D9B02">
            <w:pPr>
              <w:widowControl w:val="0"/>
              <w:jc w:val="both"/>
              <w:rPr>
                <w:rFonts w:ascii="Times New Roman" w:hAnsi="Times New Roman" w:eastAsia="Times New Roman" w:cs="Times New Roman"/>
                <w:sz w:val="24"/>
                <w:szCs w:val="24"/>
              </w:rPr>
            </w:pPr>
          </w:p>
          <w:p w14:paraId="487EF14D">
            <w:pPr>
              <w:widowControl w:val="0"/>
              <w:jc w:val="both"/>
              <w:rPr>
                <w:rFonts w:hint="default" w:ascii="Times New Roman" w:hAnsi="Times New Roman" w:eastAsia="Times New Roman" w:cs="Times New Roman"/>
                <w:sz w:val="24"/>
                <w:szCs w:val="24"/>
                <w:lang w:val="sr-Cyrl-RS" w:eastAsia="zh-CN" w:bidi="ar-SA"/>
              </w:rPr>
            </w:pPr>
          </w:p>
        </w:tc>
        <w:tc>
          <w:tcPr>
            <w:tcW w:w="1941" w:type="dxa"/>
            <w:shd w:val="clear" w:color="auto" w:fill="auto"/>
            <w:vAlign w:val="top"/>
          </w:tcPr>
          <w:p w14:paraId="3DCCA2CB">
            <w:pPr>
              <w:widowControl w:val="0"/>
              <w:jc w:val="both"/>
              <w:rPr>
                <w:rFonts w:hint="default" w:ascii="Times New Roman" w:hAnsi="Times New Roman" w:eastAsia="Times New Roman" w:cs="Times New Roman"/>
                <w:sz w:val="24"/>
                <w:szCs w:val="24"/>
                <w:vertAlign w:val="baseline"/>
                <w:lang w:val="sr-Cyrl-RS" w:eastAsia="zh-CN" w:bidi="ar-SA"/>
              </w:rPr>
            </w:pPr>
            <w:r>
              <w:rPr>
                <w:rFonts w:ascii="Times New Roman" w:hAnsi="Times New Roman" w:eastAsia="Times New Roman" w:cs="Times New Roman"/>
                <w:sz w:val="24"/>
                <w:szCs w:val="24"/>
                <w:rtl w:val="0"/>
              </w:rPr>
              <w:t xml:space="preserve">Град Врање, </w:t>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t>домаћи и страни донатори</w:t>
            </w:r>
          </w:p>
        </w:tc>
      </w:tr>
      <w:tr w14:paraId="3A16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4" w:hRule="atLeast"/>
        </w:trPr>
        <w:tc>
          <w:tcPr>
            <w:tcW w:w="2721" w:type="dxa"/>
            <w:shd w:val="clear" w:color="auto" w:fill="auto"/>
            <w:vAlign w:val="top"/>
          </w:tcPr>
          <w:p w14:paraId="5A0DAE56">
            <w:pPr>
              <w:widowControl w:val="0"/>
              <w:jc w:val="left"/>
              <w:rPr>
                <w:rFonts w:hint="default" w:ascii="Times New Roman" w:hAnsi="Times New Roman" w:cs="Times New Roman" w:eastAsiaTheme="minorEastAsia"/>
                <w:b/>
                <w:sz w:val="24"/>
                <w:szCs w:val="24"/>
                <w:highlight w:val="none"/>
                <w:lang w:val="sr-Cyrl-RS" w:eastAsia="zh-CN" w:bidi="ar-SA"/>
              </w:rPr>
            </w:pPr>
            <w:r>
              <w:rPr>
                <w:rFonts w:hint="default" w:ascii="Times New Roman" w:hAnsi="Times New Roman" w:cs="Times New Roman"/>
                <w:b/>
                <w:sz w:val="24"/>
                <w:szCs w:val="24"/>
                <w:highlight w:val="none"/>
                <w:lang w:val="sr-Cyrl-RS" w:eastAsia="zh-CN" w:bidi="ar-SA"/>
              </w:rPr>
              <w:t>Развој и подршка активности младих у очувању животне средине</w:t>
            </w:r>
          </w:p>
        </w:tc>
        <w:tc>
          <w:tcPr>
            <w:tcW w:w="2349" w:type="dxa"/>
            <w:shd w:val="clear" w:color="auto" w:fill="auto"/>
            <w:vAlign w:val="top"/>
          </w:tcPr>
          <w:p w14:paraId="7F1FA5DF">
            <w:pPr>
              <w:widowControl w:val="0"/>
              <w:jc w:val="left"/>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1. Волонтерске акције чишћења смећа у природи и у градским парковима</w:t>
            </w:r>
          </w:p>
          <w:p w14:paraId="12F49B36">
            <w:pPr>
              <w:widowControl w:val="0"/>
              <w:jc w:val="left"/>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 xml:space="preserve"> </w:t>
            </w:r>
          </w:p>
          <w:p w14:paraId="20076BC5">
            <w:pPr>
              <w:widowControl w:val="0"/>
              <w:jc w:val="left"/>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1.1.Акције пошумљавања, садња стабала у урбаним и руралним срединама</w:t>
            </w:r>
          </w:p>
          <w:p w14:paraId="6A3282D2">
            <w:pPr>
              <w:pStyle w:val="5"/>
              <w:widowControl w:val="0"/>
              <w:ind w:left="720" w:leftChars="0"/>
              <w:jc w:val="both"/>
              <w:rPr>
                <w:rFonts w:hint="default" w:ascii="Times New Roman" w:hAnsi="Times New Roman" w:cs="Times New Roman" w:eastAsiaTheme="minorEastAsia"/>
                <w:sz w:val="24"/>
                <w:szCs w:val="24"/>
                <w:highlight w:val="none"/>
                <w:lang w:val="sr-Cyrl-RS" w:eastAsia="zh-CN" w:bidi="ar-SA"/>
              </w:rPr>
            </w:pPr>
          </w:p>
          <w:p w14:paraId="151488A3">
            <w:pPr>
              <w:pStyle w:val="5"/>
              <w:widowControl w:val="0"/>
              <w:numPr>
                <w:ilvl w:val="0"/>
                <w:numId w:val="1"/>
              </w:numPr>
              <w:ind w:left="0" w:leftChars="0" w:firstLine="0" w:firstLineChars="0"/>
              <w:jc w:val="left"/>
              <w:rPr>
                <w:rFonts w:hint="default" w:ascii="Times New Roman" w:hAnsi="Times New Roman" w:cs="Times New Roman" w:eastAsiaTheme="minorEastAsia"/>
                <w:sz w:val="24"/>
                <w:szCs w:val="24"/>
                <w:highlight w:val="none"/>
                <w:lang w:val="sr-Cyrl-RS" w:eastAsia="zh-CN" w:bidi="ar-SA"/>
              </w:rPr>
            </w:pPr>
            <w:r>
              <w:rPr>
                <w:rFonts w:ascii="Times New Roman" w:hAnsi="Times New Roman" w:cs="Times New Roman"/>
                <w:sz w:val="24"/>
                <w:szCs w:val="24"/>
                <w:highlight w:val="none"/>
                <w:lang w:val="sr-Cyrl-RS"/>
              </w:rPr>
              <w:t>Едукација о одрживој потрошњи, куповини еколошких производа, смањењу отпада и важности рециклаже</w:t>
            </w:r>
          </w:p>
          <w:p w14:paraId="626936E2">
            <w:pPr>
              <w:pStyle w:val="5"/>
              <w:widowControl w:val="0"/>
              <w:numPr>
                <w:ilvl w:val="0"/>
                <w:numId w:val="0"/>
              </w:numPr>
              <w:contextualSpacing/>
              <w:jc w:val="left"/>
              <w:rPr>
                <w:rFonts w:hint="default" w:ascii="Times New Roman" w:hAnsi="Times New Roman" w:cs="Times New Roman" w:eastAsiaTheme="minorEastAsia"/>
                <w:sz w:val="24"/>
                <w:szCs w:val="24"/>
                <w:highlight w:val="none"/>
                <w:lang w:val="sr-Cyrl-RS" w:eastAsia="zh-CN" w:bidi="ar-SA"/>
              </w:rPr>
            </w:pPr>
          </w:p>
          <w:p w14:paraId="4E063C1A">
            <w:pPr>
              <w:pStyle w:val="5"/>
              <w:widowControl w:val="0"/>
              <w:numPr>
                <w:ilvl w:val="0"/>
                <w:numId w:val="1"/>
              </w:numPr>
              <w:ind w:left="0" w:leftChars="0" w:firstLine="0" w:firstLineChars="0"/>
              <w:jc w:val="left"/>
              <w:rPr>
                <w:rFonts w:hint="default" w:ascii="Times New Roman" w:hAnsi="Times New Roman" w:cs="Times New Roman" w:eastAsiaTheme="minorEastAsia"/>
                <w:sz w:val="24"/>
                <w:szCs w:val="24"/>
                <w:highlight w:val="none"/>
                <w:lang w:val="sr-Cyrl-RS" w:eastAsia="zh-CN" w:bidi="ar-SA"/>
              </w:rPr>
            </w:pPr>
            <w:r>
              <w:rPr>
                <w:rFonts w:ascii="Times New Roman" w:hAnsi="Times New Roman" w:cs="Times New Roman"/>
                <w:sz w:val="24"/>
                <w:szCs w:val="24"/>
                <w:highlight w:val="none"/>
                <w:lang w:val="sr-Cyrl-RS"/>
              </w:rPr>
              <w:t>Такмичења и награде за зелене идеје где би пројекти могли добити награде или могућност да се реализују уз помоћ локалне власти и спонзора</w:t>
            </w:r>
          </w:p>
          <w:p w14:paraId="045B2305">
            <w:pPr>
              <w:pStyle w:val="5"/>
              <w:widowControl w:val="0"/>
              <w:numPr>
                <w:ilvl w:val="0"/>
                <w:numId w:val="0"/>
              </w:numPr>
              <w:contextualSpacing/>
              <w:jc w:val="left"/>
              <w:rPr>
                <w:rFonts w:hint="default" w:ascii="Times New Roman" w:hAnsi="Times New Roman" w:cs="Times New Roman" w:eastAsiaTheme="minorEastAsia"/>
                <w:sz w:val="24"/>
                <w:szCs w:val="24"/>
                <w:highlight w:val="none"/>
                <w:lang w:val="sr-Cyrl-RS" w:eastAsia="zh-CN" w:bidi="ar-SA"/>
              </w:rPr>
            </w:pPr>
          </w:p>
          <w:p w14:paraId="115D2629">
            <w:pPr>
              <w:pStyle w:val="5"/>
              <w:widowControl w:val="0"/>
              <w:numPr>
                <w:ilvl w:val="0"/>
                <w:numId w:val="1"/>
              </w:numPr>
              <w:ind w:left="0" w:leftChars="0" w:firstLine="0" w:firstLineChars="0"/>
              <w:jc w:val="both"/>
              <w:rPr>
                <w:rFonts w:hint="default" w:ascii="Times New Roman" w:hAnsi="Times New Roman" w:cs="Times New Roman"/>
                <w:sz w:val="24"/>
                <w:szCs w:val="24"/>
                <w:highlight w:val="none"/>
                <w:lang w:val="sr-Cyrl-RS" w:eastAsia="zh-CN"/>
              </w:rPr>
            </w:pPr>
            <w:r>
              <w:rPr>
                <w:rFonts w:ascii="Times New Roman" w:hAnsi="Times New Roman" w:cs="Times New Roman"/>
                <w:sz w:val="24"/>
                <w:szCs w:val="24"/>
                <w:highlight w:val="none"/>
                <w:lang w:val="sr-Cyrl-RS"/>
              </w:rPr>
              <w:t>Зелени туризам и еколошке туре</w:t>
            </w:r>
          </w:p>
          <w:p w14:paraId="5B5857A0">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1130C7B9">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0C87FFC9">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498E07C9">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54076536">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294CB264">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11A30E3E">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513F6BA3">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2CEEDF20">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16C6F84A">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4EB92265">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3A8B2FD7">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0F3493FD">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624CF9F6">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3AFDF029">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62B44BF4">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37B1E907">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232A98FA">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37E1566B">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37C9044D">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09EBF4EB">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5A3DFEAA">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p w14:paraId="29B37F92">
            <w:pPr>
              <w:pStyle w:val="5"/>
              <w:widowControl w:val="0"/>
              <w:numPr>
                <w:ilvl w:val="0"/>
                <w:numId w:val="0"/>
              </w:numPr>
              <w:contextualSpacing/>
              <w:jc w:val="both"/>
              <w:rPr>
                <w:rFonts w:hint="default" w:ascii="Times New Roman" w:hAnsi="Times New Roman" w:cs="Times New Roman"/>
                <w:sz w:val="24"/>
                <w:szCs w:val="24"/>
                <w:highlight w:val="none"/>
                <w:lang w:val="sr-Cyrl-RS" w:eastAsia="zh-CN"/>
              </w:rPr>
            </w:pPr>
          </w:p>
        </w:tc>
        <w:tc>
          <w:tcPr>
            <w:tcW w:w="1882" w:type="dxa"/>
            <w:shd w:val="clear" w:color="auto" w:fill="auto"/>
            <w:vAlign w:val="top"/>
          </w:tcPr>
          <w:p w14:paraId="03F4F78C">
            <w:pPr>
              <w:widowControl w:val="0"/>
              <w:jc w:val="left"/>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 xml:space="preserve">Већи број младих укључених у еколошке акције     </w:t>
            </w:r>
          </w:p>
          <w:p w14:paraId="08558855">
            <w:pPr>
              <w:widowControl w:val="0"/>
              <w:jc w:val="left"/>
              <w:rPr>
                <w:rFonts w:ascii="Times New Roman" w:hAnsi="Times New Roman" w:cs="Times New Roman"/>
                <w:sz w:val="24"/>
                <w:szCs w:val="24"/>
                <w:highlight w:val="none"/>
                <w:lang w:val="sr-Cyrl-RS"/>
              </w:rPr>
            </w:pPr>
          </w:p>
          <w:p w14:paraId="24BBF1CE">
            <w:pPr>
              <w:widowControl w:val="0"/>
              <w:jc w:val="left"/>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Младима обезбеђено знање о одрживој потрошњи и заштити животне средине</w:t>
            </w:r>
          </w:p>
          <w:p w14:paraId="4DF4BE9D">
            <w:pPr>
              <w:widowControl w:val="0"/>
              <w:jc w:val="left"/>
              <w:rPr>
                <w:rFonts w:hint="default" w:ascii="Times New Roman" w:hAnsi="Times New Roman" w:cs="Times New Roman"/>
                <w:sz w:val="24"/>
                <w:szCs w:val="24"/>
                <w:highlight w:val="none"/>
                <w:lang w:val="sr-Cyrl-RS" w:eastAsia="zh-CN"/>
              </w:rPr>
            </w:pPr>
          </w:p>
          <w:p w14:paraId="45D0710C">
            <w:pPr>
              <w:widowControl w:val="0"/>
              <w:jc w:val="both"/>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 xml:space="preserve">Подрстицање креативности и еколошких иницијатива међу младима </w:t>
            </w:r>
          </w:p>
          <w:p w14:paraId="4AE23F7F">
            <w:pPr>
              <w:widowControl w:val="0"/>
              <w:jc w:val="both"/>
              <w:rPr>
                <w:rFonts w:hint="default" w:ascii="Times New Roman" w:hAnsi="Times New Roman" w:cs="Times New Roman"/>
                <w:sz w:val="24"/>
                <w:szCs w:val="24"/>
                <w:highlight w:val="none"/>
                <w:lang w:val="sr-Cyrl-RS" w:eastAsia="zh-CN"/>
              </w:rPr>
            </w:pPr>
          </w:p>
          <w:p w14:paraId="0DE1656C">
            <w:pPr>
              <w:widowControl w:val="0"/>
              <w:jc w:val="left"/>
              <w:rPr>
                <w:rFonts w:hint="default" w:ascii="Times New Roman" w:hAnsi="Times New Roman" w:cs="Times New Roman" w:eastAsiaTheme="minorEastAsia"/>
                <w:sz w:val="24"/>
                <w:szCs w:val="24"/>
                <w:highlight w:val="none"/>
                <w:lang w:val="sr-Cyrl-RS" w:eastAsia="zh-CN" w:bidi="ar-SA"/>
              </w:rPr>
            </w:pPr>
            <w:r>
              <w:rPr>
                <w:rFonts w:ascii="Times New Roman" w:hAnsi="Times New Roman" w:cs="Times New Roman"/>
                <w:sz w:val="24"/>
                <w:szCs w:val="24"/>
                <w:highlight w:val="none"/>
                <w:lang w:val="sr-Cyrl-RS"/>
              </w:rPr>
              <w:t xml:space="preserve">Развијен еколошки туризам који укључује младе у одрживе активности </w:t>
            </w:r>
          </w:p>
        </w:tc>
        <w:tc>
          <w:tcPr>
            <w:tcW w:w="2365" w:type="dxa"/>
            <w:shd w:val="clear" w:color="auto" w:fill="auto"/>
            <w:vAlign w:val="top"/>
          </w:tcPr>
          <w:p w14:paraId="356EE849">
            <w:pPr>
              <w:widowControl w:val="0"/>
              <w:numPr>
                <w:ilvl w:val="0"/>
                <w:numId w:val="11"/>
              </w:numPr>
              <w:jc w:val="left"/>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 xml:space="preserve">Број волонтера који су учествовали у акцијама </w:t>
            </w:r>
          </w:p>
          <w:p w14:paraId="27DB7202">
            <w:pPr>
              <w:widowControl w:val="0"/>
              <w:jc w:val="left"/>
              <w:rPr>
                <w:rFonts w:ascii="Times New Roman" w:hAnsi="Times New Roman" w:cs="Times New Roman"/>
                <w:sz w:val="24"/>
                <w:szCs w:val="24"/>
                <w:highlight w:val="none"/>
                <w:lang w:val="sr-Cyrl-RS"/>
              </w:rPr>
            </w:pPr>
          </w:p>
          <w:p w14:paraId="652E88C3">
            <w:pPr>
              <w:widowControl w:val="0"/>
              <w:numPr>
                <w:ilvl w:val="0"/>
                <w:numId w:val="11"/>
              </w:numPr>
              <w:ind w:left="0" w:leftChars="0" w:firstLine="0" w:firstLineChars="0"/>
              <w:jc w:val="left"/>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Број одржаних едукација и радионица за младе</w:t>
            </w:r>
          </w:p>
          <w:p w14:paraId="0CB948DF">
            <w:pPr>
              <w:widowControl w:val="0"/>
              <w:jc w:val="left"/>
              <w:rPr>
                <w:rFonts w:hint="default" w:ascii="Times New Roman" w:hAnsi="Times New Roman" w:cs="Times New Roman"/>
                <w:sz w:val="24"/>
                <w:szCs w:val="24"/>
                <w:highlight w:val="none"/>
                <w:lang w:val="sr-Cyrl-RS" w:eastAsia="zh-CN"/>
              </w:rPr>
            </w:pPr>
          </w:p>
          <w:p w14:paraId="02B5B6B9">
            <w:pPr>
              <w:widowControl w:val="0"/>
              <w:numPr>
                <w:ilvl w:val="0"/>
                <w:numId w:val="11"/>
              </w:numPr>
              <w:ind w:left="0" w:leftChars="0" w:firstLine="0" w:firstLineChars="0"/>
              <w:jc w:val="left"/>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Број пријављених тимова и пројеката</w:t>
            </w:r>
          </w:p>
          <w:p w14:paraId="7466BF8F">
            <w:pPr>
              <w:widowControl w:val="0"/>
              <w:jc w:val="left"/>
              <w:rPr>
                <w:rFonts w:hint="default" w:ascii="Times New Roman" w:hAnsi="Times New Roman" w:cs="Times New Roman"/>
                <w:sz w:val="24"/>
                <w:szCs w:val="24"/>
                <w:highlight w:val="none"/>
                <w:lang w:val="sr-Cyrl-RS" w:eastAsia="zh-CN"/>
              </w:rPr>
            </w:pPr>
          </w:p>
          <w:p w14:paraId="1FD5BF26">
            <w:pPr>
              <w:widowControl w:val="0"/>
              <w:numPr>
                <w:ilvl w:val="0"/>
                <w:numId w:val="11"/>
              </w:numPr>
              <w:ind w:left="0" w:leftChars="0" w:firstLine="0" w:firstLineChars="0"/>
              <w:jc w:val="both"/>
              <w:rPr>
                <w:rFonts w:hint="default" w:ascii="Times New Roman" w:hAnsi="Times New Roman" w:cs="Times New Roman" w:eastAsiaTheme="minorEastAsia"/>
                <w:sz w:val="24"/>
                <w:szCs w:val="24"/>
                <w:highlight w:val="none"/>
                <w:lang w:val="sr-Cyrl-RS" w:eastAsia="zh-CN" w:bidi="ar-SA"/>
              </w:rPr>
            </w:pPr>
            <w:r>
              <w:rPr>
                <w:rFonts w:ascii="Times New Roman" w:hAnsi="Times New Roman" w:cs="Times New Roman"/>
                <w:sz w:val="24"/>
                <w:szCs w:val="24"/>
                <w:highlight w:val="none"/>
                <w:lang w:val="sr-Cyrl-RS"/>
              </w:rPr>
              <w:t xml:space="preserve">Број организованих еколошких тура и број учесника </w:t>
            </w:r>
          </w:p>
        </w:tc>
        <w:tc>
          <w:tcPr>
            <w:tcW w:w="1607" w:type="dxa"/>
            <w:shd w:val="clear" w:color="auto" w:fill="auto"/>
            <w:vAlign w:val="top"/>
          </w:tcPr>
          <w:p w14:paraId="25A70249">
            <w:pPr>
              <w:widowControl w:val="0"/>
              <w:jc w:val="both"/>
              <w:rPr>
                <w:rFonts w:hint="default"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Град</w:t>
            </w:r>
            <w:r>
              <w:rPr>
                <w:rFonts w:hint="default" w:ascii="Times New Roman" w:hAnsi="Times New Roman" w:cs="Times New Roman"/>
                <w:sz w:val="24"/>
                <w:szCs w:val="24"/>
                <w:highlight w:val="none"/>
                <w:lang w:val="sr-Cyrl-RS"/>
              </w:rPr>
              <w:t xml:space="preserve"> Врање</w:t>
            </w:r>
          </w:p>
          <w:p w14:paraId="77A3ED34">
            <w:pPr>
              <w:widowControl w:val="0"/>
              <w:jc w:val="both"/>
              <w:rPr>
                <w:rFonts w:ascii="Times New Roman" w:hAnsi="Times New Roman" w:cs="Times New Roman"/>
                <w:sz w:val="24"/>
                <w:szCs w:val="24"/>
                <w:highlight w:val="none"/>
                <w:lang w:val="sr-Cyrl-RS"/>
              </w:rPr>
            </w:pPr>
            <w:r>
              <w:rPr>
                <w:rFonts w:hint="default" w:ascii="Times New Roman" w:hAnsi="Times New Roman" w:cs="Times New Roman"/>
                <w:sz w:val="24"/>
                <w:szCs w:val="24"/>
                <w:highlight w:val="none"/>
                <w:lang w:val="sr-Cyrl-RS"/>
              </w:rPr>
              <w:t>ЈП</w:t>
            </w:r>
            <w:r>
              <w:rPr>
                <w:rFonts w:ascii="Times New Roman" w:hAnsi="Times New Roman" w:cs="Times New Roman"/>
                <w:sz w:val="24"/>
                <w:szCs w:val="24"/>
                <w:highlight w:val="none"/>
                <w:lang w:val="sr-Cyrl-RS"/>
              </w:rPr>
              <w:t xml:space="preserve"> Србија шуме</w:t>
            </w:r>
          </w:p>
          <w:p w14:paraId="54963270">
            <w:pPr>
              <w:widowControl w:val="0"/>
              <w:jc w:val="both"/>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ЈКП Комрад</w:t>
            </w:r>
          </w:p>
          <w:p w14:paraId="03B63761">
            <w:pPr>
              <w:widowControl w:val="0"/>
              <w:jc w:val="both"/>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основне школе</w:t>
            </w:r>
          </w:p>
          <w:p w14:paraId="19612287">
            <w:pPr>
              <w:widowControl w:val="0"/>
              <w:jc w:val="both"/>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средње школе</w:t>
            </w:r>
          </w:p>
          <w:p w14:paraId="73BB2C9F">
            <w:pPr>
              <w:widowControl w:val="0"/>
              <w:jc w:val="both"/>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удружења младих</w:t>
            </w:r>
          </w:p>
          <w:p w14:paraId="250AC67E">
            <w:pPr>
              <w:widowControl w:val="0"/>
              <w:jc w:val="both"/>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портали града Врање</w:t>
            </w:r>
          </w:p>
          <w:p w14:paraId="26131825">
            <w:pPr>
              <w:widowControl w:val="0"/>
              <w:jc w:val="left"/>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ПК Железничар</w:t>
            </w:r>
          </w:p>
          <w:p w14:paraId="22DFF58B">
            <w:pPr>
              <w:widowControl w:val="0"/>
              <w:jc w:val="left"/>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ОИ Сима Погачаревић</w:t>
            </w:r>
          </w:p>
          <w:p w14:paraId="736B380D">
            <w:pPr>
              <w:widowControl w:val="0"/>
              <w:jc w:val="left"/>
              <w:rPr>
                <w:rFonts w:ascii="Times New Roman" w:hAnsi="Times New Roman" w:cs="Times New Roman"/>
                <w:sz w:val="24"/>
                <w:szCs w:val="24"/>
                <w:highlight w:val="none"/>
                <w:lang w:val="sr-Cyrl-RS"/>
              </w:rPr>
            </w:pPr>
            <w:r>
              <w:rPr>
                <w:rFonts w:ascii="Times New Roman" w:hAnsi="Times New Roman" w:cs="Times New Roman"/>
                <w:sz w:val="24"/>
                <w:szCs w:val="24"/>
                <w:highlight w:val="none"/>
                <w:lang w:val="sr-Cyrl-RS"/>
              </w:rPr>
              <w:t>ОИ Завичај 1093</w:t>
            </w:r>
          </w:p>
          <w:p w14:paraId="0D18311D">
            <w:pPr>
              <w:widowControl w:val="0"/>
              <w:jc w:val="left"/>
              <w:rPr>
                <w:rFonts w:hint="default" w:ascii="Times New Roman" w:hAnsi="Times New Roman" w:cs="Times New Roman" w:eastAsiaTheme="minorEastAsia"/>
                <w:sz w:val="24"/>
                <w:szCs w:val="24"/>
                <w:highlight w:val="none"/>
                <w:lang w:val="sr-Cyrl-RS" w:eastAsia="zh-CN" w:bidi="ar-SA"/>
              </w:rPr>
            </w:pPr>
            <w:r>
              <w:rPr>
                <w:rFonts w:ascii="Times New Roman" w:hAnsi="Times New Roman" w:cs="Times New Roman"/>
                <w:sz w:val="24"/>
                <w:szCs w:val="24"/>
                <w:highlight w:val="none"/>
                <w:lang w:val="sr-Cyrl-RS"/>
              </w:rPr>
              <w:t>Неформалне</w:t>
            </w:r>
            <w:r>
              <w:rPr>
                <w:rFonts w:hint="default" w:ascii="Times New Roman" w:hAnsi="Times New Roman" w:cs="Times New Roman"/>
                <w:sz w:val="24"/>
                <w:szCs w:val="24"/>
                <w:highlight w:val="none"/>
                <w:lang w:val="sr-Cyrl-RS"/>
              </w:rPr>
              <w:t xml:space="preserve"> групе младих</w:t>
            </w:r>
          </w:p>
        </w:tc>
        <w:tc>
          <w:tcPr>
            <w:tcW w:w="1615" w:type="dxa"/>
            <w:shd w:val="clear" w:color="auto" w:fill="auto"/>
            <w:vAlign w:val="top"/>
          </w:tcPr>
          <w:p w14:paraId="1C5EA888">
            <w:pPr>
              <w:widowControl w:val="0"/>
              <w:jc w:val="both"/>
              <w:rPr>
                <w:rFonts w:hint="default" w:ascii="Times New Roman" w:hAnsi="Times New Roman" w:eastAsia="Times New Roman" w:cs="Times New Roman"/>
                <w:sz w:val="24"/>
                <w:szCs w:val="24"/>
                <w:highlight w:val="none"/>
                <w:vertAlign w:val="baseline"/>
                <w:lang w:val="sr-Cyrl-RS" w:eastAsia="zh-CN" w:bidi="ar-SA"/>
              </w:rPr>
            </w:pPr>
            <w:r>
              <w:rPr>
                <w:rFonts w:hint="default" w:ascii="Times New Roman" w:hAnsi="Times New Roman" w:eastAsia="Times New Roman" w:cs="Times New Roman"/>
                <w:sz w:val="24"/>
                <w:szCs w:val="24"/>
                <w:highlight w:val="none"/>
                <w:vertAlign w:val="baseline"/>
                <w:lang w:val="sr-Cyrl-RS" w:eastAsia="zh-CN" w:bidi="ar-SA"/>
              </w:rPr>
              <w:t>Средњошколци/ке, студенти/киње, волонтери, талентовани млади, млади са села и остале категорије младих...</w:t>
            </w:r>
          </w:p>
        </w:tc>
        <w:tc>
          <w:tcPr>
            <w:tcW w:w="1941" w:type="dxa"/>
            <w:shd w:val="clear" w:color="auto" w:fill="auto"/>
            <w:vAlign w:val="top"/>
          </w:tcPr>
          <w:p w14:paraId="4462523C">
            <w:pPr>
              <w:widowControl w:val="0"/>
              <w:jc w:val="center"/>
              <w:rPr>
                <w:rFonts w:hint="default" w:ascii="Times New Roman" w:hAnsi="Times New Roman" w:eastAsia="Times New Roman" w:cs="Times New Roman"/>
                <w:sz w:val="24"/>
                <w:szCs w:val="24"/>
                <w:vertAlign w:val="baseline"/>
                <w:lang w:val="sr-Cyrl-RS" w:eastAsia="zh-CN" w:bidi="ar-SA"/>
              </w:rPr>
            </w:pPr>
            <w:r>
              <w:rPr>
                <w:rFonts w:ascii="Times New Roman" w:hAnsi="Times New Roman" w:cs="Times New Roman"/>
                <w:b/>
                <w:sz w:val="24"/>
                <w:szCs w:val="24"/>
              </w:rPr>
              <w:t xml:space="preserve">Град Врање, </w:t>
            </w:r>
            <w:r>
              <w:rPr>
                <w:rFonts w:ascii="Times New Roman" w:hAnsi="Times New Roman" w:cs="Times New Roman"/>
                <w:b/>
                <w:sz w:val="24"/>
                <w:szCs w:val="24"/>
                <w:lang w:val="sr-Cyrl-RS"/>
              </w:rPr>
              <w:t>домаћи</w:t>
            </w:r>
            <w:r>
              <w:rPr>
                <w:rFonts w:ascii="Times New Roman" w:hAnsi="Times New Roman" w:cs="Times New Roman"/>
                <w:b/>
                <w:sz w:val="24"/>
                <w:szCs w:val="24"/>
              </w:rPr>
              <w:t xml:space="preserve"> и </w:t>
            </w:r>
            <w:r>
              <w:rPr>
                <w:rFonts w:ascii="Times New Roman" w:hAnsi="Times New Roman" w:cs="Times New Roman"/>
                <w:b/>
                <w:sz w:val="24"/>
                <w:szCs w:val="24"/>
                <w:lang w:val="sr-Cyrl-RS"/>
              </w:rPr>
              <w:t>страни</w:t>
            </w:r>
            <w:r>
              <w:rPr>
                <w:rFonts w:ascii="Times New Roman" w:hAnsi="Times New Roman" w:cs="Times New Roman"/>
                <w:b/>
                <w:sz w:val="24"/>
                <w:szCs w:val="24"/>
              </w:rPr>
              <w:t xml:space="preserve"> донатори</w:t>
            </w:r>
          </w:p>
        </w:tc>
      </w:tr>
      <w:tr w14:paraId="188F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0" w:type="dxa"/>
            <w:gridSpan w:val="7"/>
          </w:tcPr>
          <w:p w14:paraId="4EB094C3">
            <w:pPr>
              <w:widowControl w:val="0"/>
              <w:jc w:val="center"/>
              <w:rPr>
                <w:rFonts w:hint="default" w:ascii="Times New Roman" w:hAnsi="Times New Roman" w:cs="Times New Roman"/>
                <w:b/>
                <w:bCs/>
                <w:sz w:val="24"/>
                <w:szCs w:val="24"/>
                <w:rtl w:val="0"/>
                <w:lang w:val="sr-Cyrl-RS" w:eastAsia="zh-CN"/>
              </w:rPr>
            </w:pPr>
          </w:p>
          <w:p w14:paraId="6540997C">
            <w:pPr>
              <w:widowControl w:val="0"/>
              <w:jc w:val="center"/>
              <w:rPr>
                <w:rFonts w:hint="default" w:ascii="Times New Roman" w:hAnsi="Times New Roman" w:cs="Times New Roman"/>
                <w:b/>
                <w:bCs/>
                <w:sz w:val="24"/>
                <w:szCs w:val="24"/>
                <w:rtl w:val="0"/>
                <w:lang w:val="en-US" w:eastAsia="zh-CN"/>
              </w:rPr>
            </w:pPr>
            <w:r>
              <w:rPr>
                <w:rFonts w:hint="default" w:ascii="Times New Roman" w:hAnsi="Times New Roman" w:cs="Times New Roman"/>
                <w:b/>
                <w:bCs/>
                <w:sz w:val="24"/>
                <w:szCs w:val="24"/>
                <w:rtl w:val="0"/>
                <w:lang w:val="sr-Cyrl-RS" w:eastAsia="zh-CN"/>
              </w:rPr>
              <w:t>1.4. Побољшани услови за учешће младих у креирању културних садржаја и унапређење информисаности</w:t>
            </w:r>
          </w:p>
          <w:p w14:paraId="6915F025">
            <w:pPr>
              <w:widowControl w:val="0"/>
              <w:jc w:val="both"/>
              <w:rPr>
                <w:rFonts w:hint="default" w:ascii="Times New Roman" w:hAnsi="Times New Roman" w:cs="Times New Roman"/>
                <w:sz w:val="24"/>
                <w:szCs w:val="24"/>
                <w:vertAlign w:val="baseline"/>
                <w:lang w:val="sr-Cyrl-RS"/>
              </w:rPr>
            </w:pPr>
          </w:p>
        </w:tc>
      </w:tr>
      <w:tr w14:paraId="685C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9" w:hRule="atLeast"/>
        </w:trPr>
        <w:tc>
          <w:tcPr>
            <w:tcW w:w="2721" w:type="dxa"/>
            <w:shd w:val="clear" w:color="auto" w:fill="auto"/>
            <w:vAlign w:val="top"/>
          </w:tcPr>
          <w:p w14:paraId="5E7A3B0A">
            <w:pPr>
              <w:widowControl w:val="0"/>
              <w:numPr>
                <w:ilvl w:val="0"/>
                <w:numId w:val="0"/>
              </w:numPr>
              <w:ind w:leftChars="0"/>
              <w:jc w:val="left"/>
              <w:rPr>
                <w:rFonts w:ascii="Times New Roman" w:hAnsi="Times New Roman" w:cs="Times New Roman"/>
                <w:b/>
                <w:sz w:val="24"/>
                <w:szCs w:val="24"/>
              </w:rPr>
            </w:pPr>
            <w:r>
              <w:rPr>
                <w:rFonts w:hint="default" w:ascii="Times New Roman" w:hAnsi="Times New Roman" w:cs="Times New Roman"/>
                <w:b/>
                <w:sz w:val="24"/>
                <w:szCs w:val="24"/>
                <w:lang w:val="sr-Cyrl-RS"/>
              </w:rPr>
              <w:t xml:space="preserve">1.4.1. </w:t>
            </w:r>
            <w:r>
              <w:rPr>
                <w:rFonts w:ascii="Times New Roman" w:hAnsi="Times New Roman" w:cs="Times New Roman"/>
                <w:b/>
                <w:sz w:val="24"/>
                <w:szCs w:val="24"/>
              </w:rPr>
              <w:t>Побољшани услови за учешће младих у креирању културних садржаја и унапређење информисаности</w:t>
            </w:r>
          </w:p>
          <w:p w14:paraId="571B49C7">
            <w:pPr>
              <w:widowControl w:val="0"/>
              <w:ind w:left="108"/>
              <w:jc w:val="left"/>
              <w:rPr>
                <w:rFonts w:ascii="Times New Roman" w:hAnsi="Times New Roman" w:cs="Times New Roman"/>
                <w:sz w:val="24"/>
                <w:szCs w:val="24"/>
              </w:rPr>
            </w:pPr>
          </w:p>
          <w:p w14:paraId="26C69D3A">
            <w:pPr>
              <w:widowControl w:val="0"/>
              <w:ind w:left="108" w:leftChars="0"/>
              <w:jc w:val="left"/>
              <w:rPr>
                <w:rFonts w:hint="default" w:ascii="Times New Roman" w:hAnsi="Times New Roman" w:cs="Times New Roman" w:eastAsiaTheme="minorEastAsia"/>
                <w:sz w:val="24"/>
                <w:szCs w:val="24"/>
                <w:lang w:val="sr-Cyrl-RS" w:eastAsia="zh-CN" w:bidi="ar-SA"/>
              </w:rPr>
            </w:pPr>
          </w:p>
        </w:tc>
        <w:tc>
          <w:tcPr>
            <w:tcW w:w="2349" w:type="dxa"/>
            <w:shd w:val="clear" w:color="auto" w:fill="auto"/>
            <w:vAlign w:val="top"/>
          </w:tcPr>
          <w:p w14:paraId="11B116E0">
            <w:pPr>
              <w:widowControl w:val="0"/>
              <w:jc w:val="both"/>
              <w:rPr>
                <w:rFonts w:ascii="Times New Roman" w:hAnsi="Times New Roman" w:cs="Times New Roman"/>
                <w:sz w:val="24"/>
                <w:szCs w:val="24"/>
              </w:rPr>
            </w:pPr>
            <w:r>
              <w:rPr>
                <w:rFonts w:ascii="Times New Roman" w:hAnsi="Times New Roman" w:cs="Times New Roman"/>
                <w:sz w:val="24"/>
                <w:szCs w:val="24"/>
              </w:rPr>
              <w:t>1.Већа промоција културних, музичких и књижевних радова ммладих;</w:t>
            </w:r>
          </w:p>
          <w:p w14:paraId="7FEF1DD1">
            <w:pPr>
              <w:widowControl w:val="0"/>
              <w:jc w:val="both"/>
              <w:rPr>
                <w:rFonts w:ascii="Times New Roman" w:hAnsi="Times New Roman" w:cs="Times New Roman"/>
                <w:sz w:val="24"/>
                <w:szCs w:val="24"/>
              </w:rPr>
            </w:pPr>
          </w:p>
          <w:p w14:paraId="70569D38">
            <w:pPr>
              <w:widowControl w:val="0"/>
              <w:jc w:val="both"/>
              <w:rPr>
                <w:rFonts w:ascii="Times New Roman" w:hAnsi="Times New Roman" w:cs="Times New Roman"/>
                <w:sz w:val="24"/>
                <w:szCs w:val="24"/>
              </w:rPr>
            </w:pPr>
            <w:r>
              <w:rPr>
                <w:rFonts w:ascii="Times New Roman" w:hAnsi="Times New Roman" w:cs="Times New Roman"/>
                <w:sz w:val="24"/>
                <w:szCs w:val="24"/>
              </w:rPr>
              <w:t>2.Већи број радионица за развој животних вештина – јавни наступ, управљање временом и сл.</w:t>
            </w:r>
          </w:p>
          <w:p w14:paraId="7FB70F43">
            <w:pPr>
              <w:widowControl w:val="0"/>
              <w:jc w:val="both"/>
              <w:rPr>
                <w:rFonts w:ascii="Times New Roman" w:hAnsi="Times New Roman" w:cs="Times New Roman"/>
                <w:sz w:val="24"/>
                <w:szCs w:val="24"/>
              </w:rPr>
            </w:pPr>
          </w:p>
          <w:p w14:paraId="4D457526">
            <w:pPr>
              <w:widowControl w:val="0"/>
              <w:jc w:val="both"/>
              <w:rPr>
                <w:rFonts w:ascii="Times New Roman" w:hAnsi="Times New Roman" w:cs="Times New Roman"/>
                <w:sz w:val="24"/>
                <w:szCs w:val="24"/>
              </w:rPr>
            </w:pPr>
            <w:r>
              <w:rPr>
                <w:rFonts w:ascii="Times New Roman" w:hAnsi="Times New Roman" w:cs="Times New Roman"/>
                <w:sz w:val="24"/>
                <w:szCs w:val="24"/>
              </w:rPr>
              <w:t>3.Промоција дешавања кроз локалне медије;</w:t>
            </w:r>
          </w:p>
          <w:p w14:paraId="29BE8E7E">
            <w:pPr>
              <w:widowControl w:val="0"/>
              <w:jc w:val="both"/>
              <w:rPr>
                <w:rFonts w:ascii="Times New Roman" w:hAnsi="Times New Roman" w:cs="Times New Roman"/>
                <w:sz w:val="24"/>
                <w:szCs w:val="24"/>
              </w:rPr>
            </w:pPr>
          </w:p>
          <w:p w14:paraId="4A4F60FE">
            <w:pPr>
              <w:widowControl w:val="0"/>
              <w:numPr>
                <w:ilvl w:val="0"/>
                <w:numId w:val="1"/>
              </w:numPr>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Организовање трибина и кампања у школама о могућностима младих.</w:t>
            </w:r>
          </w:p>
          <w:p w14:paraId="475C7C52">
            <w:pPr>
              <w:widowControl w:val="0"/>
              <w:numPr>
                <w:ilvl w:val="0"/>
                <w:numId w:val="0"/>
              </w:numPr>
              <w:jc w:val="both"/>
              <w:rPr>
                <w:rFonts w:ascii="Times New Roman" w:hAnsi="Times New Roman" w:cs="Times New Roman"/>
                <w:sz w:val="24"/>
                <w:szCs w:val="24"/>
              </w:rPr>
            </w:pPr>
          </w:p>
          <w:p w14:paraId="2F025DDF">
            <w:pPr>
              <w:widowControl w:val="0"/>
              <w:numPr>
                <w:ilvl w:val="0"/>
                <w:numId w:val="1"/>
              </w:numPr>
              <w:ind w:left="0" w:leftChars="0" w:firstLine="0" w:firstLineChars="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Програми неформалног</w:t>
            </w:r>
          </w:p>
          <w:p w14:paraId="5DD5819F">
            <w:pPr>
              <w:widowControl w:val="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образовања и</w:t>
            </w:r>
          </w:p>
          <w:p w14:paraId="6964DDE9">
            <w:pPr>
              <w:widowControl w:val="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праксе у медијима, континуирано информисање</w:t>
            </w:r>
          </w:p>
          <w:p w14:paraId="28D6779E">
            <w:pPr>
              <w:widowControl w:val="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младих о положају и</w:t>
            </w:r>
          </w:p>
          <w:p w14:paraId="064DB6EF">
            <w:pPr>
              <w:widowControl w:val="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потребама младих</w:t>
            </w:r>
          </w:p>
          <w:p w14:paraId="59054C99">
            <w:pPr>
              <w:widowControl w:val="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укључујући напредак у</w:t>
            </w:r>
          </w:p>
          <w:p w14:paraId="7E47B4FC">
            <w:pPr>
              <w:widowControl w:val="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спровођењу Акционог плана</w:t>
            </w:r>
          </w:p>
          <w:p w14:paraId="2F257940">
            <w:pPr>
              <w:widowControl w:val="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и Стратегије, едукација младих у сарадњи са медијима и кроз омладинске активности усмерене на унапређење критичког размишљања и медијске писмености, оснивања</w:t>
            </w:r>
          </w:p>
          <w:p w14:paraId="0AC4F75A">
            <w:pPr>
              <w:widowControl w:val="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омладинских редакција и</w:t>
            </w:r>
          </w:p>
          <w:p w14:paraId="39EEB285">
            <w:pPr>
              <w:widowControl w:val="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креирање афирмативног</w:t>
            </w:r>
          </w:p>
          <w:p w14:paraId="08B8F78F">
            <w:pPr>
              <w:widowControl w:val="0"/>
              <w:jc w:val="both"/>
              <w:rPr>
                <w:rFonts w:hint="default" w:ascii="Times New Roman" w:hAnsi="Times New Roman" w:eastAsia="Times New Roman" w:cs="Times New Roman"/>
                <w:sz w:val="24"/>
                <w:szCs w:val="24"/>
                <w:rtl w:val="0"/>
                <w:lang w:val="sr-Cyrl-RS" w:eastAsia="zh-CN"/>
              </w:rPr>
            </w:pPr>
            <w:r>
              <w:rPr>
                <w:rFonts w:ascii="Times New Roman" w:hAnsi="Times New Roman" w:eastAsia="Times New Roman" w:cs="Times New Roman"/>
                <w:sz w:val="24"/>
                <w:szCs w:val="24"/>
                <w:rtl w:val="0"/>
              </w:rPr>
              <w:t>медијског садржаја о младима, едукација за новинаре и медијске професионалце ради унапређења професионалних и етичких стандарда, са фокусом на укључивање младих у процес креирања медијског садржаја, развоја програма информисања и едукације младих из рањивих група, информисање на језицима националних мањина и прилагођени формати за особе са ослабљеним слухом и/или видом</w:t>
            </w:r>
          </w:p>
        </w:tc>
        <w:tc>
          <w:tcPr>
            <w:tcW w:w="1882" w:type="dxa"/>
            <w:shd w:val="clear" w:color="auto" w:fill="auto"/>
            <w:vAlign w:val="top"/>
          </w:tcPr>
          <w:p w14:paraId="26D769C9">
            <w:pPr>
              <w:widowControl w:val="0"/>
              <w:jc w:val="both"/>
              <w:rPr>
                <w:rFonts w:ascii="Times New Roman" w:hAnsi="Times New Roman" w:cs="Times New Roman"/>
                <w:sz w:val="24"/>
                <w:szCs w:val="24"/>
              </w:rPr>
            </w:pPr>
            <w:r>
              <w:rPr>
                <w:rFonts w:ascii="Times New Roman" w:hAnsi="Times New Roman" w:cs="Times New Roman"/>
                <w:sz w:val="24"/>
                <w:szCs w:val="24"/>
              </w:rPr>
              <w:t>Пораст мотивације за учешче у културним догађајима;</w:t>
            </w:r>
          </w:p>
          <w:p w14:paraId="43655491">
            <w:pPr>
              <w:widowControl w:val="0"/>
              <w:jc w:val="both"/>
              <w:rPr>
                <w:rFonts w:ascii="Times New Roman" w:hAnsi="Times New Roman" w:cs="Times New Roman"/>
                <w:sz w:val="24"/>
                <w:szCs w:val="24"/>
              </w:rPr>
            </w:pPr>
          </w:p>
          <w:p w14:paraId="4FE010B1">
            <w:pPr>
              <w:widowControl w:val="0"/>
              <w:jc w:val="both"/>
              <w:rPr>
                <w:rFonts w:ascii="Times New Roman" w:hAnsi="Times New Roman" w:cs="Times New Roman"/>
                <w:sz w:val="24"/>
                <w:szCs w:val="24"/>
              </w:rPr>
            </w:pPr>
            <w:r>
              <w:rPr>
                <w:rFonts w:ascii="Times New Roman" w:hAnsi="Times New Roman" w:cs="Times New Roman"/>
                <w:sz w:val="24"/>
                <w:szCs w:val="24"/>
              </w:rPr>
              <w:t>Већи број младих који креира културне догађаје;</w:t>
            </w:r>
          </w:p>
          <w:p w14:paraId="2F9A40AD">
            <w:pPr>
              <w:widowControl w:val="0"/>
              <w:jc w:val="both"/>
              <w:rPr>
                <w:rFonts w:ascii="Times New Roman" w:hAnsi="Times New Roman" w:cs="Times New Roman"/>
                <w:sz w:val="24"/>
                <w:szCs w:val="24"/>
              </w:rPr>
            </w:pPr>
          </w:p>
          <w:p w14:paraId="2C9517A4">
            <w:pPr>
              <w:widowControl w:val="0"/>
              <w:jc w:val="both"/>
              <w:rPr>
                <w:rFonts w:ascii="Times New Roman" w:hAnsi="Times New Roman" w:cs="Times New Roman"/>
                <w:sz w:val="24"/>
                <w:szCs w:val="24"/>
              </w:rPr>
            </w:pPr>
            <w:r>
              <w:rPr>
                <w:rFonts w:ascii="Times New Roman" w:hAnsi="Times New Roman" w:cs="Times New Roman"/>
                <w:sz w:val="24"/>
                <w:szCs w:val="24"/>
              </w:rPr>
              <w:t>Подизање свести о важности културних догађаја;</w:t>
            </w:r>
          </w:p>
          <w:p w14:paraId="212179AD">
            <w:pPr>
              <w:widowControl w:val="0"/>
              <w:jc w:val="both"/>
              <w:rPr>
                <w:rFonts w:ascii="Times New Roman" w:hAnsi="Times New Roman" w:cs="Times New Roman"/>
                <w:sz w:val="24"/>
                <w:szCs w:val="24"/>
              </w:rPr>
            </w:pPr>
            <w:r>
              <w:rPr>
                <w:rFonts w:ascii="Times New Roman" w:hAnsi="Times New Roman" w:cs="Times New Roman"/>
                <w:sz w:val="24"/>
                <w:szCs w:val="24"/>
              </w:rPr>
              <w:t>Усавршавање вештина младих;</w:t>
            </w:r>
          </w:p>
          <w:p w14:paraId="4430F2F4">
            <w:pPr>
              <w:widowControl w:val="0"/>
              <w:jc w:val="both"/>
              <w:rPr>
                <w:rFonts w:ascii="Times New Roman" w:hAnsi="Times New Roman" w:cs="Times New Roman"/>
                <w:sz w:val="24"/>
                <w:szCs w:val="24"/>
              </w:rPr>
            </w:pPr>
          </w:p>
          <w:p w14:paraId="366FE43E">
            <w:pPr>
              <w:widowControl w:val="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lang w:val="sr-Cyrl-RS"/>
              </w:rPr>
              <w:t>У</w:t>
            </w:r>
            <w:r>
              <w:rPr>
                <w:rFonts w:ascii="Times New Roman" w:hAnsi="Times New Roman" w:eastAsia="Times New Roman" w:cs="Times New Roman"/>
                <w:sz w:val="24"/>
                <w:szCs w:val="24"/>
                <w:rtl w:val="0"/>
              </w:rPr>
              <w:t xml:space="preserve">напређење професионалних и етичких стандарда медија кроз едукацију новинара и медијских професионалаца, са нагласком на афирмативно и инклузивно извештавање о младима. </w:t>
            </w:r>
          </w:p>
          <w:p w14:paraId="6B4D2E2A">
            <w:pPr>
              <w:widowControl w:val="0"/>
              <w:jc w:val="both"/>
              <w:rPr>
                <w:rFonts w:ascii="Times New Roman" w:hAnsi="Times New Roman" w:eastAsia="Times New Roman" w:cs="Times New Roman"/>
                <w:sz w:val="24"/>
                <w:szCs w:val="24"/>
                <w:rtl w:val="0"/>
              </w:rPr>
            </w:pPr>
          </w:p>
          <w:p w14:paraId="110C9E2B">
            <w:pPr>
              <w:widowControl w:val="0"/>
              <w:jc w:val="both"/>
              <w:rPr>
                <w:rFonts w:hint="default" w:ascii="Times New Roman" w:hAnsi="Times New Roman" w:eastAsia="Times New Roman" w:cs="Times New Roman"/>
                <w:sz w:val="24"/>
                <w:szCs w:val="24"/>
                <w:vertAlign w:val="baseline"/>
                <w:lang w:val="sr-Cyrl-RS" w:eastAsia="zh-CN" w:bidi="ar-SA"/>
              </w:rPr>
            </w:pPr>
            <w:r>
              <w:rPr>
                <w:rFonts w:ascii="Times New Roman" w:hAnsi="Times New Roman" w:eastAsia="Times New Roman" w:cs="Times New Roman"/>
                <w:sz w:val="24"/>
                <w:szCs w:val="24"/>
                <w:rtl w:val="0"/>
              </w:rPr>
              <w:t>Повећано учешће младих у креирању медијског садржаја ради веће видљивости њихових потреба и интереса, као и промоцији позитивних примера младих у друштву, укучивање осетљивих група младих и равноправан приступ информацијама, укључујући садржаје на језицима националних мањина и прилагођене формате за особе са ослабљеним слухом и видом, чиме ће се смањити информативна искљученост и унапредити инклузија у друштву</w:t>
            </w:r>
          </w:p>
        </w:tc>
        <w:tc>
          <w:tcPr>
            <w:tcW w:w="2365" w:type="dxa"/>
            <w:shd w:val="clear" w:color="auto" w:fill="auto"/>
            <w:vAlign w:val="top"/>
          </w:tcPr>
          <w:p w14:paraId="71CE7C3B">
            <w:pPr>
              <w:widowControl w:val="0"/>
              <w:jc w:val="both"/>
              <w:rPr>
                <w:rFonts w:ascii="Times New Roman" w:hAnsi="Times New Roman" w:cs="Times New Roman"/>
                <w:sz w:val="24"/>
                <w:szCs w:val="24"/>
              </w:rPr>
            </w:pPr>
            <w:r>
              <w:t>1</w:t>
            </w:r>
            <w:r>
              <w:rPr>
                <w:rFonts w:ascii="Times New Roman" w:hAnsi="Times New Roman" w:cs="Times New Roman"/>
                <w:sz w:val="24"/>
                <w:szCs w:val="24"/>
              </w:rPr>
              <w:t>. Број младих који учествују у стварању културних активности;</w:t>
            </w:r>
          </w:p>
          <w:p w14:paraId="6941A36A">
            <w:pPr>
              <w:widowControl w:val="0"/>
              <w:jc w:val="both"/>
              <w:rPr>
                <w:rFonts w:ascii="Times New Roman" w:hAnsi="Times New Roman" w:cs="Times New Roman"/>
                <w:sz w:val="24"/>
                <w:szCs w:val="24"/>
              </w:rPr>
            </w:pPr>
          </w:p>
          <w:p w14:paraId="2FCA34FA">
            <w:pPr>
              <w:widowControl w:val="0"/>
              <w:jc w:val="both"/>
              <w:rPr>
                <w:rFonts w:ascii="Times New Roman" w:hAnsi="Times New Roman" w:cs="Times New Roman"/>
                <w:sz w:val="24"/>
                <w:szCs w:val="24"/>
              </w:rPr>
            </w:pPr>
            <w:r>
              <w:rPr>
                <w:rFonts w:ascii="Times New Roman" w:hAnsi="Times New Roman" w:cs="Times New Roman"/>
                <w:sz w:val="24"/>
                <w:szCs w:val="24"/>
              </w:rPr>
              <w:t>2. Број културних активности;</w:t>
            </w:r>
          </w:p>
          <w:p w14:paraId="0CB4AB3F">
            <w:pPr>
              <w:widowControl w:val="0"/>
              <w:jc w:val="both"/>
              <w:rPr>
                <w:rFonts w:ascii="Times New Roman" w:hAnsi="Times New Roman" w:cs="Times New Roman"/>
                <w:sz w:val="24"/>
                <w:szCs w:val="24"/>
              </w:rPr>
            </w:pPr>
          </w:p>
          <w:p w14:paraId="72ADAFFE">
            <w:pPr>
              <w:widowControl w:val="0"/>
              <w:jc w:val="both"/>
              <w:rPr>
                <w:rFonts w:ascii="Times New Roman" w:hAnsi="Times New Roman" w:cs="Times New Roman"/>
                <w:sz w:val="24"/>
                <w:szCs w:val="24"/>
              </w:rPr>
            </w:pPr>
            <w:r>
              <w:rPr>
                <w:rFonts w:ascii="Times New Roman" w:hAnsi="Times New Roman" w:cs="Times New Roman"/>
                <w:sz w:val="24"/>
                <w:szCs w:val="24"/>
              </w:rPr>
              <w:t>3.Број младих који посећују културне активности на основу информисања кроз медије;</w:t>
            </w:r>
          </w:p>
          <w:p w14:paraId="087C8789">
            <w:pPr>
              <w:widowControl w:val="0"/>
              <w:jc w:val="both"/>
              <w:rPr>
                <w:rFonts w:ascii="Times New Roman" w:hAnsi="Times New Roman" w:cs="Times New Roman"/>
                <w:sz w:val="24"/>
                <w:szCs w:val="24"/>
              </w:rPr>
            </w:pPr>
          </w:p>
          <w:p w14:paraId="4FB53DF9">
            <w:pPr>
              <w:widowControl w:val="0"/>
              <w:jc w:val="both"/>
              <w:rPr>
                <w:rFonts w:ascii="Times New Roman" w:hAnsi="Times New Roman" w:cs="Times New Roman"/>
                <w:sz w:val="24"/>
                <w:szCs w:val="24"/>
              </w:rPr>
            </w:pPr>
            <w:r>
              <w:rPr>
                <w:rFonts w:ascii="Times New Roman" w:hAnsi="Times New Roman" w:cs="Times New Roman"/>
                <w:sz w:val="24"/>
                <w:szCs w:val="24"/>
              </w:rPr>
              <w:t>4. Број младих који учествују на трибинама и кампањама;</w:t>
            </w:r>
          </w:p>
          <w:p w14:paraId="087BD88F">
            <w:pPr>
              <w:widowControl w:val="0"/>
              <w:jc w:val="both"/>
              <w:rPr>
                <w:rFonts w:hint="default" w:asciiTheme="minorHAnsi" w:hAnsiTheme="minorHAnsi" w:eastAsiaTheme="minorEastAsia" w:cstheme="minorBidi"/>
                <w:lang w:val="sr-Cyrl-RS" w:eastAsia="zh-CN" w:bidi="ar-SA"/>
              </w:rPr>
            </w:pPr>
          </w:p>
          <w:p w14:paraId="2C3E8C84">
            <w:pPr>
              <w:widowControl w:val="0"/>
              <w:numPr>
                <w:numId w:val="0"/>
              </w:numPr>
              <w:ind w:leftChars="0"/>
              <w:jc w:val="both"/>
              <w:rPr>
                <w:rFonts w:hint="default" w:ascii="Times New Roman" w:hAnsi="Times New Roman" w:eastAsia="Times New Roman" w:cs="Times New Roman"/>
                <w:sz w:val="24"/>
                <w:szCs w:val="24"/>
                <w:rtl w:val="0"/>
                <w:lang w:val="sr-Cyrl-RS"/>
              </w:rPr>
            </w:pPr>
            <w:r>
              <w:rPr>
                <w:rFonts w:hint="default" w:ascii="Times New Roman" w:hAnsi="Times New Roman" w:eastAsia="Times New Roman" w:cs="Times New Roman"/>
                <w:sz w:val="24"/>
                <w:szCs w:val="24"/>
                <w:rtl w:val="0"/>
                <w:lang w:val="sr-Cyrl-RS"/>
              </w:rPr>
              <w:t>5.</w:t>
            </w:r>
            <w:r>
              <w:rPr>
                <w:rFonts w:ascii="Times New Roman" w:hAnsi="Times New Roman" w:eastAsia="Times New Roman" w:cs="Times New Roman"/>
                <w:sz w:val="24"/>
                <w:szCs w:val="24"/>
                <w:rtl w:val="0"/>
              </w:rPr>
              <w:t>Број одржаних едукација за новинаре и медијске професионалце</w:t>
            </w:r>
            <w:r>
              <w:rPr>
                <w:rFonts w:hint="default" w:ascii="Times New Roman" w:hAnsi="Times New Roman" w:eastAsia="Times New Roman" w:cs="Times New Roman"/>
                <w:sz w:val="24"/>
                <w:szCs w:val="24"/>
                <w:rtl w:val="0"/>
                <w:lang w:val="sr-Cyrl-RS"/>
              </w:rPr>
              <w:t>;</w:t>
            </w:r>
          </w:p>
          <w:p w14:paraId="204E7466">
            <w:pPr>
              <w:widowControl w:val="0"/>
              <w:jc w:val="both"/>
              <w:rPr>
                <w:rFonts w:ascii="Times New Roman" w:hAnsi="Times New Roman" w:eastAsia="Times New Roman" w:cs="Times New Roman"/>
                <w:sz w:val="24"/>
                <w:szCs w:val="24"/>
                <w:rtl w:val="0"/>
              </w:rPr>
            </w:pPr>
          </w:p>
          <w:p w14:paraId="07E9C140">
            <w:pPr>
              <w:widowControl w:val="0"/>
              <w:numPr>
                <w:numId w:val="0"/>
              </w:numPr>
              <w:ind w:leftChars="0"/>
              <w:jc w:val="both"/>
              <w:rPr>
                <w:rFonts w:hint="default" w:ascii="Times New Roman" w:hAnsi="Times New Roman" w:eastAsia="Times New Roman" w:cs="Times New Roman"/>
                <w:sz w:val="24"/>
                <w:szCs w:val="24"/>
                <w:rtl w:val="0"/>
                <w:lang w:val="sr-Cyrl-RS"/>
              </w:rPr>
            </w:pPr>
            <w:r>
              <w:rPr>
                <w:rFonts w:hint="default" w:ascii="Times New Roman" w:hAnsi="Times New Roman" w:eastAsia="Times New Roman" w:cs="Times New Roman"/>
                <w:sz w:val="24"/>
                <w:szCs w:val="24"/>
                <w:rtl w:val="0"/>
                <w:lang w:val="sr-Cyrl-RS"/>
              </w:rPr>
              <w:t>6.Б</w:t>
            </w:r>
            <w:r>
              <w:rPr>
                <w:rFonts w:ascii="Times New Roman" w:hAnsi="Times New Roman" w:eastAsia="Times New Roman" w:cs="Times New Roman"/>
                <w:sz w:val="24"/>
                <w:szCs w:val="24"/>
                <w:rtl w:val="0"/>
              </w:rPr>
              <w:t>рој младих укључених у креирање медијског садржаја</w:t>
            </w:r>
            <w:r>
              <w:rPr>
                <w:rFonts w:hint="default" w:ascii="Times New Roman" w:hAnsi="Times New Roman" w:eastAsia="Times New Roman" w:cs="Times New Roman"/>
                <w:sz w:val="24"/>
                <w:szCs w:val="24"/>
                <w:rtl w:val="0"/>
                <w:lang w:val="sr-Cyrl-RS"/>
              </w:rPr>
              <w:t>;</w:t>
            </w:r>
          </w:p>
          <w:p w14:paraId="2EB123A7">
            <w:pPr>
              <w:widowControl w:val="0"/>
              <w:jc w:val="both"/>
              <w:rPr>
                <w:rFonts w:ascii="Times New Roman" w:hAnsi="Times New Roman" w:eastAsia="Times New Roman" w:cs="Times New Roman"/>
                <w:sz w:val="24"/>
                <w:szCs w:val="24"/>
                <w:rtl w:val="0"/>
              </w:rPr>
            </w:pPr>
          </w:p>
          <w:p w14:paraId="1047CB99">
            <w:pPr>
              <w:widowControl w:val="0"/>
              <w:numPr>
                <w:ilvl w:val="0"/>
                <w:numId w:val="1"/>
              </w:numPr>
              <w:ind w:left="0" w:leftChars="0" w:firstLine="0" w:firstLineChars="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lang w:val="sr-Cyrl-RS"/>
              </w:rPr>
              <w:t>Б</w:t>
            </w:r>
            <w:r>
              <w:rPr>
                <w:rFonts w:ascii="Times New Roman" w:hAnsi="Times New Roman" w:eastAsia="Times New Roman" w:cs="Times New Roman"/>
                <w:sz w:val="24"/>
                <w:szCs w:val="24"/>
                <w:rtl w:val="0"/>
              </w:rPr>
              <w:t>рој медијских садржаја који промовишу афирмативно и инклузивно извештавање о младима</w:t>
            </w:r>
          </w:p>
          <w:p w14:paraId="09419CD5">
            <w:pPr>
              <w:widowControl w:val="0"/>
              <w:jc w:val="both"/>
              <w:rPr>
                <w:rFonts w:ascii="Times New Roman" w:hAnsi="Times New Roman" w:eastAsia="Times New Roman" w:cs="Times New Roman"/>
                <w:sz w:val="24"/>
                <w:szCs w:val="24"/>
                <w:rtl w:val="0"/>
              </w:rPr>
            </w:pPr>
          </w:p>
          <w:p w14:paraId="0B590979">
            <w:pPr>
              <w:widowControl w:val="0"/>
              <w:numPr>
                <w:ilvl w:val="0"/>
                <w:numId w:val="1"/>
              </w:numPr>
              <w:ind w:left="0" w:leftChars="0" w:firstLine="0" w:firstLineChars="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lang w:val="sr-Cyrl-RS"/>
              </w:rPr>
              <w:t>Б</w:t>
            </w:r>
            <w:r>
              <w:rPr>
                <w:rFonts w:ascii="Times New Roman" w:hAnsi="Times New Roman" w:eastAsia="Times New Roman" w:cs="Times New Roman"/>
                <w:sz w:val="24"/>
                <w:szCs w:val="24"/>
                <w:rtl w:val="0"/>
              </w:rPr>
              <w:t>рој информативних програма прилагођених младима из рањивих група</w:t>
            </w:r>
          </w:p>
          <w:p w14:paraId="5BC1C2C1">
            <w:pPr>
              <w:widowControl w:val="0"/>
              <w:jc w:val="both"/>
              <w:rPr>
                <w:rFonts w:ascii="Times New Roman" w:hAnsi="Times New Roman" w:eastAsia="Times New Roman" w:cs="Times New Roman"/>
                <w:sz w:val="24"/>
                <w:szCs w:val="24"/>
                <w:rtl w:val="0"/>
              </w:rPr>
            </w:pPr>
          </w:p>
          <w:p w14:paraId="4FBED1B1">
            <w:pPr>
              <w:widowControl w:val="0"/>
              <w:numPr>
                <w:ilvl w:val="0"/>
                <w:numId w:val="1"/>
              </w:numPr>
              <w:ind w:left="0" w:leftChars="0" w:firstLine="0" w:firstLineChars="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lang w:val="sr-Cyrl-RS"/>
              </w:rPr>
              <w:t>Б</w:t>
            </w:r>
            <w:r>
              <w:rPr>
                <w:rFonts w:ascii="Times New Roman" w:hAnsi="Times New Roman" w:eastAsia="Times New Roman" w:cs="Times New Roman"/>
                <w:sz w:val="24"/>
                <w:szCs w:val="24"/>
                <w:rtl w:val="0"/>
              </w:rPr>
              <w:t>рој медијских садржаја доступних на језицима националних мањина</w:t>
            </w:r>
          </w:p>
          <w:p w14:paraId="2EBCDBC3">
            <w:pPr>
              <w:widowControl w:val="0"/>
              <w:jc w:val="both"/>
              <w:rPr>
                <w:rFonts w:ascii="Times New Roman" w:hAnsi="Times New Roman" w:eastAsia="Times New Roman" w:cs="Times New Roman"/>
                <w:sz w:val="24"/>
                <w:szCs w:val="24"/>
                <w:rtl w:val="0"/>
              </w:rPr>
            </w:pPr>
          </w:p>
          <w:p w14:paraId="7E331FFB">
            <w:pPr>
              <w:widowControl w:val="0"/>
              <w:numPr>
                <w:ilvl w:val="0"/>
                <w:numId w:val="1"/>
              </w:numPr>
              <w:ind w:left="0" w:leftChars="0" w:firstLine="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lang w:val="sr-Cyrl-RS"/>
              </w:rPr>
              <w:t>Б</w:t>
            </w:r>
            <w:r>
              <w:rPr>
                <w:rFonts w:ascii="Times New Roman" w:hAnsi="Times New Roman" w:eastAsia="Times New Roman" w:cs="Times New Roman"/>
                <w:sz w:val="24"/>
                <w:szCs w:val="24"/>
                <w:rtl w:val="0"/>
              </w:rPr>
              <w:t>рој медијских садржаја прилагођених особама са ослабљеним слухом и/или видом, повећан ниво задовољства младих у односу на медијско извештавање, измерен кроз анкете или истраживања</w:t>
            </w:r>
          </w:p>
          <w:p w14:paraId="70BFBF7E">
            <w:pPr>
              <w:widowControl w:val="0"/>
              <w:jc w:val="both"/>
              <w:rPr>
                <w:rFonts w:hint="default" w:ascii="Times New Roman" w:hAnsi="Times New Roman" w:eastAsia="Times New Roman" w:cs="Times New Roman"/>
                <w:sz w:val="24"/>
                <w:szCs w:val="24"/>
                <w:lang w:val="sr-Cyrl-RS" w:eastAsia="zh-CN" w:bidi="ar-SA"/>
              </w:rPr>
            </w:pPr>
          </w:p>
        </w:tc>
        <w:tc>
          <w:tcPr>
            <w:tcW w:w="1607" w:type="dxa"/>
            <w:shd w:val="clear" w:color="auto" w:fill="auto"/>
            <w:vAlign w:val="top"/>
          </w:tcPr>
          <w:p w14:paraId="5CC1F8C7">
            <w:pPr>
              <w:widowControl w:val="0"/>
              <w:jc w:val="center"/>
              <w:rPr>
                <w:rFonts w:ascii="Times New Roman" w:hAnsi="Times New Roman" w:cs="Times New Roman"/>
                <w:sz w:val="24"/>
                <w:szCs w:val="24"/>
              </w:rPr>
            </w:pPr>
            <w:r>
              <w:rPr>
                <w:rFonts w:ascii="Times New Roman" w:hAnsi="Times New Roman" w:cs="Times New Roman"/>
                <w:sz w:val="24"/>
                <w:szCs w:val="24"/>
              </w:rPr>
              <w:t>ЈЛС;</w:t>
            </w:r>
          </w:p>
          <w:p w14:paraId="7F70C6B3">
            <w:pPr>
              <w:widowControl w:val="0"/>
              <w:jc w:val="center"/>
              <w:rPr>
                <w:rFonts w:ascii="Times New Roman" w:hAnsi="Times New Roman" w:cs="Times New Roman"/>
                <w:sz w:val="24"/>
                <w:szCs w:val="24"/>
              </w:rPr>
            </w:pPr>
            <w:r>
              <w:rPr>
                <w:rFonts w:ascii="Times New Roman" w:hAnsi="Times New Roman" w:cs="Times New Roman"/>
                <w:sz w:val="24"/>
                <w:szCs w:val="24"/>
              </w:rPr>
              <w:t>КЗМ;</w:t>
            </w:r>
          </w:p>
          <w:p w14:paraId="02B95F32">
            <w:pPr>
              <w:widowControl w:val="0"/>
              <w:jc w:val="center"/>
              <w:rPr>
                <w:rFonts w:ascii="Times New Roman" w:hAnsi="Times New Roman" w:cs="Times New Roman"/>
                <w:sz w:val="24"/>
                <w:szCs w:val="24"/>
              </w:rPr>
            </w:pPr>
            <w:r>
              <w:rPr>
                <w:rFonts w:ascii="Times New Roman" w:hAnsi="Times New Roman" w:cs="Times New Roman"/>
                <w:sz w:val="24"/>
                <w:szCs w:val="24"/>
              </w:rPr>
              <w:t>Удружења младих и за младе;</w:t>
            </w:r>
          </w:p>
          <w:p w14:paraId="777EFE9E">
            <w:pPr>
              <w:widowControl w:val="0"/>
              <w:jc w:val="center"/>
              <w:rPr>
                <w:rFonts w:ascii="Times New Roman" w:hAnsi="Times New Roman" w:cs="Times New Roman"/>
                <w:sz w:val="24"/>
                <w:szCs w:val="24"/>
              </w:rPr>
            </w:pPr>
            <w:r>
              <w:rPr>
                <w:rFonts w:ascii="Times New Roman" w:hAnsi="Times New Roman" w:cs="Times New Roman"/>
                <w:sz w:val="24"/>
                <w:szCs w:val="24"/>
              </w:rPr>
              <w:t>Неформалне групе;</w:t>
            </w:r>
          </w:p>
          <w:p w14:paraId="2844808D">
            <w:pPr>
              <w:widowControl w:val="0"/>
              <w:jc w:val="center"/>
              <w:rPr>
                <w:rFonts w:ascii="Times New Roman" w:hAnsi="Times New Roman" w:cs="Times New Roman"/>
                <w:sz w:val="24"/>
                <w:szCs w:val="24"/>
              </w:rPr>
            </w:pPr>
            <w:r>
              <w:rPr>
                <w:rFonts w:ascii="Times New Roman" w:hAnsi="Times New Roman" w:cs="Times New Roman"/>
                <w:sz w:val="24"/>
                <w:szCs w:val="24"/>
              </w:rPr>
              <w:t>Локлани медији;</w:t>
            </w:r>
          </w:p>
          <w:p w14:paraId="320AF5D8">
            <w:pPr>
              <w:widowControl w:val="0"/>
              <w:jc w:val="center"/>
              <w:rPr>
                <w:rFonts w:ascii="Times New Roman" w:hAnsi="Times New Roman" w:cs="Times New Roman"/>
                <w:sz w:val="24"/>
                <w:szCs w:val="24"/>
              </w:rPr>
            </w:pPr>
            <w:r>
              <w:rPr>
                <w:rFonts w:ascii="Times New Roman" w:hAnsi="Times New Roman" w:cs="Times New Roman"/>
                <w:sz w:val="24"/>
                <w:szCs w:val="24"/>
              </w:rPr>
              <w:t>Образовне установе;</w:t>
            </w:r>
          </w:p>
          <w:p w14:paraId="360B82BE">
            <w:pPr>
              <w:widowControl w:val="0"/>
              <w:jc w:val="both"/>
              <w:rPr>
                <w:rFonts w:ascii="Times New Roman" w:hAnsi="Times New Roman" w:cs="Times New Roman"/>
                <w:sz w:val="24"/>
                <w:szCs w:val="24"/>
              </w:rPr>
            </w:pPr>
          </w:p>
          <w:p w14:paraId="55CED149">
            <w:pPr>
              <w:widowControl w:val="0"/>
              <w:jc w:val="both"/>
            </w:pPr>
          </w:p>
          <w:p w14:paraId="2E45546F">
            <w:pPr>
              <w:widowControl w:val="0"/>
              <w:jc w:val="both"/>
            </w:pPr>
          </w:p>
          <w:p w14:paraId="2B66FF86">
            <w:pPr>
              <w:widowControl w:val="0"/>
              <w:jc w:val="both"/>
            </w:pPr>
          </w:p>
          <w:p w14:paraId="6CB2C731">
            <w:pPr>
              <w:widowControl w:val="0"/>
              <w:jc w:val="both"/>
              <w:rPr>
                <w:rFonts w:hint="default" w:asciiTheme="minorHAnsi" w:hAnsiTheme="minorHAnsi" w:eastAsiaTheme="minorEastAsia" w:cstheme="minorBidi"/>
                <w:lang w:val="sr-Cyrl-RS" w:eastAsia="zh-CN" w:bidi="ar-SA"/>
              </w:rPr>
            </w:pPr>
          </w:p>
        </w:tc>
        <w:tc>
          <w:tcPr>
            <w:tcW w:w="1615" w:type="dxa"/>
            <w:shd w:val="clear" w:color="auto" w:fill="auto"/>
            <w:vAlign w:val="top"/>
          </w:tcPr>
          <w:p w14:paraId="2AEB2D7E">
            <w:pPr>
              <w:widowControl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Мла</w:t>
            </w:r>
            <w:r>
              <w:rPr>
                <w:rFonts w:ascii="Times New Roman" w:hAnsi="Times New Roman" w:eastAsia="Times New Roman" w:cs="Times New Roman"/>
                <w:sz w:val="24"/>
                <w:szCs w:val="24"/>
                <w:rtl w:val="0"/>
                <w:lang w:val="sr-Cyrl-RS"/>
              </w:rPr>
              <w:t>ди</w:t>
            </w:r>
            <w:r>
              <w:rPr>
                <w:rFonts w:ascii="Times New Roman" w:hAnsi="Times New Roman" w:eastAsia="Times New Roman" w:cs="Times New Roman"/>
                <w:sz w:val="24"/>
                <w:szCs w:val="24"/>
                <w:rtl w:val="0"/>
              </w:rPr>
              <w:t xml:space="preserve"> у Пчињском округу, омладински радници/це, млади припадници националних мањина, ЛГБТ+ млади, млади са инвалидитетом, млади у ризику од сиромаштва и социјалне искључености и др.</w:t>
            </w:r>
          </w:p>
          <w:p w14:paraId="70BC0E38">
            <w:pPr>
              <w:widowControl w:val="0"/>
              <w:jc w:val="center"/>
              <w:rPr>
                <w:b/>
              </w:rPr>
            </w:pPr>
          </w:p>
          <w:p w14:paraId="4B8473C8">
            <w:pPr>
              <w:widowControl w:val="0"/>
              <w:jc w:val="center"/>
              <w:rPr>
                <w:rFonts w:hint="default" w:asciiTheme="minorHAnsi" w:hAnsiTheme="minorHAnsi" w:eastAsiaTheme="minorEastAsia" w:cstheme="minorBidi"/>
                <w:b/>
                <w:lang w:val="sr-Cyrl-RS" w:eastAsia="zh-CN" w:bidi="ar-SA"/>
              </w:rPr>
            </w:pPr>
          </w:p>
        </w:tc>
        <w:tc>
          <w:tcPr>
            <w:tcW w:w="1941" w:type="dxa"/>
            <w:shd w:val="clear" w:color="auto" w:fill="auto"/>
            <w:vAlign w:val="top"/>
          </w:tcPr>
          <w:p w14:paraId="573D9892">
            <w:pPr>
              <w:widowControl w:val="0"/>
              <w:jc w:val="center"/>
              <w:rPr>
                <w:rFonts w:hint="default" w:asciiTheme="minorHAnsi" w:hAnsiTheme="minorHAnsi" w:eastAsiaTheme="minorEastAsia" w:cstheme="minorBidi"/>
                <w:b/>
                <w:lang w:val="sr-Cyrl-RS" w:eastAsia="zh-CN" w:bidi="ar-SA"/>
              </w:rPr>
            </w:pPr>
            <w:r>
              <w:rPr>
                <w:rFonts w:ascii="Times New Roman" w:hAnsi="Times New Roman" w:cs="Times New Roman"/>
                <w:b/>
                <w:sz w:val="24"/>
                <w:szCs w:val="24"/>
              </w:rPr>
              <w:t xml:space="preserve">Град Врање, </w:t>
            </w:r>
            <w:r>
              <w:rPr>
                <w:rFonts w:ascii="Times New Roman" w:hAnsi="Times New Roman" w:cs="Times New Roman"/>
                <w:b/>
                <w:sz w:val="24"/>
                <w:szCs w:val="24"/>
                <w:lang w:val="sr-Cyrl-RS"/>
              </w:rPr>
              <w:t>домаћи</w:t>
            </w:r>
            <w:r>
              <w:rPr>
                <w:rFonts w:ascii="Times New Roman" w:hAnsi="Times New Roman" w:cs="Times New Roman"/>
                <w:b/>
                <w:sz w:val="24"/>
                <w:szCs w:val="24"/>
              </w:rPr>
              <w:t xml:space="preserve"> и </w:t>
            </w:r>
            <w:r>
              <w:rPr>
                <w:rFonts w:ascii="Times New Roman" w:hAnsi="Times New Roman" w:cs="Times New Roman"/>
                <w:b/>
                <w:sz w:val="24"/>
                <w:szCs w:val="24"/>
                <w:lang w:val="sr-Cyrl-RS"/>
              </w:rPr>
              <w:t>страни</w:t>
            </w:r>
            <w:r>
              <w:rPr>
                <w:rFonts w:ascii="Times New Roman" w:hAnsi="Times New Roman" w:cs="Times New Roman"/>
                <w:b/>
                <w:sz w:val="24"/>
                <w:szCs w:val="24"/>
              </w:rPr>
              <w:t xml:space="preserve"> донатори</w:t>
            </w:r>
          </w:p>
        </w:tc>
      </w:tr>
    </w:tbl>
    <w:p w14:paraId="7F5D479A">
      <w:pPr>
        <w:rPr>
          <w:rFonts w:hint="default"/>
          <w:lang w:val="sr-Latn-RS"/>
        </w:rPr>
      </w:pPr>
    </w:p>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Sans-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4A6C1"/>
    <w:multiLevelType w:val="singleLevel"/>
    <w:tmpl w:val="85E4A6C1"/>
    <w:lvl w:ilvl="0" w:tentative="0">
      <w:start w:val="1"/>
      <w:numFmt w:val="decimal"/>
      <w:suff w:val="space"/>
      <w:lvlText w:val="%1."/>
      <w:lvlJc w:val="left"/>
    </w:lvl>
  </w:abstractNum>
  <w:abstractNum w:abstractNumId="1">
    <w:nsid w:val="AF768179"/>
    <w:multiLevelType w:val="singleLevel"/>
    <w:tmpl w:val="AF768179"/>
    <w:lvl w:ilvl="0" w:tentative="0">
      <w:start w:val="1"/>
      <w:numFmt w:val="decimal"/>
      <w:suff w:val="space"/>
      <w:lvlText w:val="%1."/>
      <w:lvlJc w:val="left"/>
    </w:lvl>
  </w:abstractNum>
  <w:abstractNum w:abstractNumId="2">
    <w:nsid w:val="C2C810D3"/>
    <w:multiLevelType w:val="singleLevel"/>
    <w:tmpl w:val="C2C810D3"/>
    <w:lvl w:ilvl="0" w:tentative="0">
      <w:start w:val="1"/>
      <w:numFmt w:val="decimal"/>
      <w:suff w:val="space"/>
      <w:lvlText w:val="%1."/>
      <w:lvlJc w:val="left"/>
    </w:lvl>
  </w:abstractNum>
  <w:abstractNum w:abstractNumId="3">
    <w:nsid w:val="C9B13658"/>
    <w:multiLevelType w:val="singleLevel"/>
    <w:tmpl w:val="C9B13658"/>
    <w:lvl w:ilvl="0" w:tentative="0">
      <w:start w:val="1"/>
      <w:numFmt w:val="decimal"/>
      <w:suff w:val="space"/>
      <w:lvlText w:val="%1."/>
      <w:lvlJc w:val="left"/>
    </w:lvl>
  </w:abstractNum>
  <w:abstractNum w:abstractNumId="4">
    <w:nsid w:val="CD0AF2D4"/>
    <w:multiLevelType w:val="singleLevel"/>
    <w:tmpl w:val="CD0AF2D4"/>
    <w:lvl w:ilvl="0" w:tentative="0">
      <w:start w:val="1"/>
      <w:numFmt w:val="decimal"/>
      <w:lvlText w:val="%1."/>
      <w:lvlJc w:val="left"/>
      <w:pPr>
        <w:tabs>
          <w:tab w:val="left" w:pos="312"/>
        </w:tabs>
      </w:pPr>
    </w:lvl>
  </w:abstractNum>
  <w:abstractNum w:abstractNumId="5">
    <w:nsid w:val="D9EF689E"/>
    <w:multiLevelType w:val="singleLevel"/>
    <w:tmpl w:val="D9EF689E"/>
    <w:lvl w:ilvl="0" w:tentative="0">
      <w:start w:val="1"/>
      <w:numFmt w:val="decimal"/>
      <w:suff w:val="space"/>
      <w:lvlText w:val="%1."/>
      <w:lvlJc w:val="left"/>
    </w:lvl>
  </w:abstractNum>
  <w:abstractNum w:abstractNumId="6">
    <w:nsid w:val="041B8F68"/>
    <w:multiLevelType w:val="singleLevel"/>
    <w:tmpl w:val="041B8F68"/>
    <w:lvl w:ilvl="0" w:tentative="0">
      <w:start w:val="1"/>
      <w:numFmt w:val="decimal"/>
      <w:suff w:val="space"/>
      <w:lvlText w:val="%1."/>
      <w:lvlJc w:val="left"/>
    </w:lvl>
  </w:abstractNum>
  <w:abstractNum w:abstractNumId="7">
    <w:nsid w:val="17653403"/>
    <w:multiLevelType w:val="singleLevel"/>
    <w:tmpl w:val="17653403"/>
    <w:lvl w:ilvl="0" w:tentative="0">
      <w:start w:val="1"/>
      <w:numFmt w:val="decimal"/>
      <w:suff w:val="space"/>
      <w:lvlText w:val="%1."/>
      <w:lvlJc w:val="left"/>
    </w:lvl>
  </w:abstractNum>
  <w:abstractNum w:abstractNumId="8">
    <w:nsid w:val="22DB0C5C"/>
    <w:multiLevelType w:val="singleLevel"/>
    <w:tmpl w:val="22DB0C5C"/>
    <w:lvl w:ilvl="0" w:tentative="0">
      <w:start w:val="1"/>
      <w:numFmt w:val="decimal"/>
      <w:suff w:val="space"/>
      <w:lvlText w:val="%1."/>
      <w:lvlJc w:val="left"/>
    </w:lvl>
  </w:abstractNum>
  <w:abstractNum w:abstractNumId="9">
    <w:nsid w:val="4A25F8B1"/>
    <w:multiLevelType w:val="multilevel"/>
    <w:tmpl w:val="4A25F8B1"/>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6F6DAC58"/>
    <w:multiLevelType w:val="singleLevel"/>
    <w:tmpl w:val="6F6DAC58"/>
    <w:lvl w:ilvl="0" w:tentative="0">
      <w:start w:val="1"/>
      <w:numFmt w:val="decimal"/>
      <w:suff w:val="space"/>
      <w:lvlText w:val="%1."/>
      <w:lvlJc w:val="left"/>
    </w:lvl>
  </w:abstractNum>
  <w:num w:numId="1">
    <w:abstractNumId w:val="9"/>
  </w:num>
  <w:num w:numId="2">
    <w:abstractNumId w:val="4"/>
  </w:num>
  <w:num w:numId="3">
    <w:abstractNumId w:val="5"/>
  </w:num>
  <w:num w:numId="4">
    <w:abstractNumId w:val="6"/>
  </w:num>
  <w:num w:numId="5">
    <w:abstractNumId w:val="1"/>
  </w:num>
  <w:num w:numId="6">
    <w:abstractNumId w:val="2"/>
  </w:num>
  <w:num w:numId="7">
    <w:abstractNumId w:val="10"/>
  </w:num>
  <w:num w:numId="8">
    <w:abstractNumId w:val="0"/>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202F6"/>
    <w:rsid w:val="01EA7F33"/>
    <w:rsid w:val="02F45E67"/>
    <w:rsid w:val="03526411"/>
    <w:rsid w:val="040F5BED"/>
    <w:rsid w:val="05A56E4D"/>
    <w:rsid w:val="05B47F69"/>
    <w:rsid w:val="05CD7D3C"/>
    <w:rsid w:val="0B5F07EF"/>
    <w:rsid w:val="0BA863AE"/>
    <w:rsid w:val="0CAB11CA"/>
    <w:rsid w:val="0E045213"/>
    <w:rsid w:val="0E06452B"/>
    <w:rsid w:val="0F5A7597"/>
    <w:rsid w:val="111C7F8C"/>
    <w:rsid w:val="11D4394C"/>
    <w:rsid w:val="12955A47"/>
    <w:rsid w:val="12A84873"/>
    <w:rsid w:val="12B17AB7"/>
    <w:rsid w:val="1330168A"/>
    <w:rsid w:val="144A568A"/>
    <w:rsid w:val="15487F7B"/>
    <w:rsid w:val="16222FE9"/>
    <w:rsid w:val="165547F4"/>
    <w:rsid w:val="18962D37"/>
    <w:rsid w:val="19F50124"/>
    <w:rsid w:val="19F55BA5"/>
    <w:rsid w:val="1A5E6D3A"/>
    <w:rsid w:val="1B010C37"/>
    <w:rsid w:val="1DCA2624"/>
    <w:rsid w:val="1E4D4545"/>
    <w:rsid w:val="1EB035FF"/>
    <w:rsid w:val="221200F3"/>
    <w:rsid w:val="22F15563"/>
    <w:rsid w:val="24A37128"/>
    <w:rsid w:val="28600E9F"/>
    <w:rsid w:val="29C40D94"/>
    <w:rsid w:val="2B8D5E01"/>
    <w:rsid w:val="2CF04626"/>
    <w:rsid w:val="2E5A41FC"/>
    <w:rsid w:val="2F955C50"/>
    <w:rsid w:val="2F9B55FA"/>
    <w:rsid w:val="30165DA6"/>
    <w:rsid w:val="30653DF6"/>
    <w:rsid w:val="30673559"/>
    <w:rsid w:val="30B57BDC"/>
    <w:rsid w:val="310A17BD"/>
    <w:rsid w:val="31616CF7"/>
    <w:rsid w:val="333E649F"/>
    <w:rsid w:val="369B7D44"/>
    <w:rsid w:val="389A0168"/>
    <w:rsid w:val="396873C9"/>
    <w:rsid w:val="3DDA7F9E"/>
    <w:rsid w:val="3E271241"/>
    <w:rsid w:val="3ECB01A6"/>
    <w:rsid w:val="40726ACA"/>
    <w:rsid w:val="43495B68"/>
    <w:rsid w:val="43C01F26"/>
    <w:rsid w:val="43CE64CC"/>
    <w:rsid w:val="45447333"/>
    <w:rsid w:val="45C168FC"/>
    <w:rsid w:val="46E6764B"/>
    <w:rsid w:val="478607E6"/>
    <w:rsid w:val="48E21168"/>
    <w:rsid w:val="49D74501"/>
    <w:rsid w:val="4A1729C2"/>
    <w:rsid w:val="4A68428B"/>
    <w:rsid w:val="4C076E74"/>
    <w:rsid w:val="4C4330EE"/>
    <w:rsid w:val="4D86623D"/>
    <w:rsid w:val="4FDA0C90"/>
    <w:rsid w:val="532C0D47"/>
    <w:rsid w:val="540A67D1"/>
    <w:rsid w:val="545D225E"/>
    <w:rsid w:val="54913416"/>
    <w:rsid w:val="56193E12"/>
    <w:rsid w:val="5A746DF6"/>
    <w:rsid w:val="5AAB4D51"/>
    <w:rsid w:val="5B9C66DA"/>
    <w:rsid w:val="5FB61608"/>
    <w:rsid w:val="60ED15A9"/>
    <w:rsid w:val="63F64686"/>
    <w:rsid w:val="64613B3E"/>
    <w:rsid w:val="64DB4341"/>
    <w:rsid w:val="65ED7B6A"/>
    <w:rsid w:val="670D5158"/>
    <w:rsid w:val="67431FB7"/>
    <w:rsid w:val="6B594E10"/>
    <w:rsid w:val="6FB13D60"/>
    <w:rsid w:val="70565F29"/>
    <w:rsid w:val="743C7B8C"/>
    <w:rsid w:val="74846437"/>
    <w:rsid w:val="7649701C"/>
    <w:rsid w:val="76954F1D"/>
    <w:rsid w:val="780A686C"/>
    <w:rsid w:val="78AF300E"/>
    <w:rsid w:val="7A562538"/>
    <w:rsid w:val="7D8A0903"/>
    <w:rsid w:val="7F3D3D94"/>
    <w:rsid w:val="7F4E2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99"/>
    <w:pPr>
      <w:ind w:left="720"/>
      <w:contextualSpacing/>
    </w:pPr>
  </w:style>
  <w:style w:type="table" w:customStyle="1" w:styleId="6">
    <w:name w:val="_Style 23"/>
    <w:basedOn w:val="7"/>
    <w:qFormat/>
    <w:uiPriority w:val="0"/>
    <w:pPr>
      <w:widowControl w:val="0"/>
      <w:jc w:val="both"/>
    </w:pPr>
    <w:tblPr>
      <w:tblCellMar>
        <w:top w:w="0" w:type="dxa"/>
        <w:left w:w="108" w:type="dxa"/>
        <w:bottom w:w="0" w:type="dxa"/>
        <w:right w:w="108" w:type="dxa"/>
      </w:tblCellMar>
    </w:tblPr>
  </w:style>
  <w:style w:type="table" w:customStyle="1" w:styleId="7">
    <w:name w:val="Table Norm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2024-11-22T09:08:00Z</dcterms:created>
  <dc:creator>lukat</dc:creator>
  <cp:lastModifiedBy>lukat</cp:lastModifiedBy>
  <dcterms:modified xsi:type="dcterms:W3CDTF">2024-12-03T14:54:06Z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BC159B5CE7EA4665BFCFFED36FC01BD7_12</vt:lpwstr>
  </property>
</Properties>
</file>