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DE" w:rsidRDefault="003657DE" w:rsidP="003657DE">
      <w:pPr>
        <w:ind w:firstLine="720"/>
        <w:rPr>
          <w:rStyle w:val="fontstyle01"/>
          <w:rFonts w:ascii="Bookman Old Style" w:hAnsi="Bookman Old Style" w:cs="Tahoma"/>
          <w:sz w:val="22"/>
          <w:szCs w:val="22"/>
        </w:rPr>
      </w:pP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Наосновучлана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26. </w:t>
      </w:r>
      <w:proofErr w:type="spellStart"/>
      <w:proofErr w:type="gramStart"/>
      <w:r>
        <w:rPr>
          <w:rStyle w:val="fontstyle01"/>
          <w:rFonts w:ascii="Bookman Old Style" w:hAnsi="Bookman Old Style" w:cs="Tahoma"/>
          <w:sz w:val="22"/>
          <w:szCs w:val="22"/>
        </w:rPr>
        <w:t>став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 1</w:t>
      </w:r>
      <w:proofErr w:type="gram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.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тач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. 5)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Одлуке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о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меснимзаједницаманатериторијиградскеопштинеВрање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(„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СлужбенигласникГрадаВрања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“,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број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36/20), ИзборнакомисијазаспровођењеизборазачлановесаветамеснихзаједницанатериторијиградскеопштинеВрање,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наседнициодржаној</w:t>
      </w:r>
      <w:proofErr w:type="spellEnd"/>
      <w:proofErr w:type="gramStart"/>
      <w:r w:rsidR="008A5DEA">
        <w:rPr>
          <w:rStyle w:val="fontstyle01"/>
          <w:rFonts w:ascii="Bookman Old Style" w:hAnsi="Bookman Old Style" w:cs="Tahoma"/>
          <w:sz w:val="22"/>
          <w:szCs w:val="22"/>
          <w:lang/>
        </w:rPr>
        <w:t>:14.06.2025.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године</w:t>
      </w:r>
      <w:proofErr w:type="spellEnd"/>
      <w:proofErr w:type="gram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,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донелаје</w:t>
      </w:r>
      <w:proofErr w:type="spellEnd"/>
    </w:p>
    <w:p w:rsidR="003657DE" w:rsidRPr="005D2650" w:rsidRDefault="003657DE" w:rsidP="003657DE">
      <w:pPr>
        <w:jc w:val="center"/>
        <w:rPr>
          <w:rFonts w:ascii="Bookman Old Style" w:hAnsi="Bookman Old Style"/>
          <w:sz w:val="22"/>
          <w:szCs w:val="22"/>
          <w:lang w:val="ru-RU"/>
        </w:rPr>
      </w:pPr>
    </w:p>
    <w:p w:rsidR="003657DE" w:rsidRPr="005D2650" w:rsidRDefault="003657DE" w:rsidP="003657DE">
      <w:pPr>
        <w:jc w:val="center"/>
        <w:rPr>
          <w:rFonts w:ascii="Bookman Old Style" w:hAnsi="Bookman Old Style"/>
          <w:sz w:val="22"/>
          <w:szCs w:val="22"/>
          <w:lang w:val="ru-RU"/>
        </w:rPr>
      </w:pPr>
    </w:p>
    <w:p w:rsidR="003657DE" w:rsidRPr="005D2650" w:rsidRDefault="003657DE" w:rsidP="003657DE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 w:rsidRPr="005D2650">
        <w:rPr>
          <w:rFonts w:ascii="Bookman Old Style" w:hAnsi="Bookman Old Style"/>
          <w:b/>
          <w:sz w:val="22"/>
          <w:szCs w:val="22"/>
          <w:lang w:val="sr-Cyrl-CS"/>
        </w:rPr>
        <w:t>Р О К О В Н И К</w:t>
      </w:r>
    </w:p>
    <w:p w:rsidR="003657DE" w:rsidRPr="005D2650" w:rsidRDefault="003657DE" w:rsidP="003657DE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 w:rsidRPr="005D2650">
        <w:rPr>
          <w:rFonts w:ascii="Bookman Old Style" w:hAnsi="Bookman Old Style"/>
          <w:b/>
          <w:sz w:val="22"/>
          <w:szCs w:val="22"/>
          <w:lang w:val="sr-Cyrl-CS"/>
        </w:rPr>
        <w:t xml:space="preserve">ЗА ВРШЕЊЕ ИЗБОРНИХ РАДЊИ У </w:t>
      </w:r>
      <w:r w:rsidR="00D334EA">
        <w:rPr>
          <w:rFonts w:ascii="Bookman Old Style" w:hAnsi="Bookman Old Style"/>
          <w:b/>
          <w:sz w:val="22"/>
          <w:szCs w:val="22"/>
          <w:lang w:val="sr-Cyrl-CS"/>
        </w:rPr>
        <w:t xml:space="preserve"> ПОНОВ</w:t>
      </w:r>
      <w:r>
        <w:rPr>
          <w:rFonts w:ascii="Bookman Old Style" w:hAnsi="Bookman Old Style"/>
          <w:b/>
          <w:sz w:val="22"/>
          <w:szCs w:val="22"/>
          <w:lang w:val="sr-Cyrl-CS"/>
        </w:rPr>
        <w:t xml:space="preserve">НОМ </w:t>
      </w:r>
      <w:r w:rsidRPr="005D2650">
        <w:rPr>
          <w:rFonts w:ascii="Bookman Old Style" w:hAnsi="Bookman Old Style"/>
          <w:b/>
          <w:sz w:val="22"/>
          <w:szCs w:val="22"/>
          <w:lang w:val="sr-Cyrl-CS"/>
        </w:rPr>
        <w:t>ПОСТУПКУ СПРОВОЂЕЊА</w:t>
      </w:r>
    </w:p>
    <w:p w:rsidR="003657DE" w:rsidRDefault="003657DE" w:rsidP="003657DE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 w:rsidRPr="005D2650">
        <w:rPr>
          <w:rFonts w:ascii="Bookman Old Style" w:hAnsi="Bookman Old Style"/>
          <w:b/>
          <w:sz w:val="22"/>
          <w:szCs w:val="22"/>
          <w:lang w:val="sr-Cyrl-CS"/>
        </w:rPr>
        <w:t>ИЗБОРА ЗА ЧЛАНОВЕ САВЕТА МЕСНИХ ЗАЈЕДНИЦА</w:t>
      </w:r>
    </w:p>
    <w:p w:rsidR="003657DE" w:rsidRPr="005D2650" w:rsidRDefault="003657DE" w:rsidP="003657DE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>
        <w:rPr>
          <w:rFonts w:ascii="Bookman Old Style" w:hAnsi="Bookman Old Style"/>
          <w:b/>
          <w:sz w:val="22"/>
          <w:szCs w:val="22"/>
          <w:lang w:val="sr-Cyrl-CS"/>
        </w:rPr>
        <w:t>НА ТЕРИТОРИЈИ ГРАДСКЕ ОПШТИНЕ ВРАЊЕ</w:t>
      </w:r>
    </w:p>
    <w:p w:rsidR="003657DE" w:rsidRPr="005D2650" w:rsidRDefault="003657DE" w:rsidP="003657DE">
      <w:pPr>
        <w:jc w:val="center"/>
        <w:rPr>
          <w:rFonts w:ascii="Bookman Old Style" w:hAnsi="Bookman Old Style"/>
          <w:sz w:val="22"/>
          <w:szCs w:val="22"/>
          <w:lang w:val="sr-Cyrl-CS"/>
        </w:rPr>
      </w:pPr>
    </w:p>
    <w:p w:rsidR="003657DE" w:rsidRPr="005D2650" w:rsidRDefault="003657DE" w:rsidP="003657DE">
      <w:pPr>
        <w:jc w:val="center"/>
        <w:rPr>
          <w:rFonts w:ascii="Bookman Old Style" w:hAnsi="Bookman Old Style"/>
          <w:sz w:val="22"/>
          <w:szCs w:val="22"/>
          <w:lang w:val="sr-Cyrl-CS"/>
        </w:rPr>
      </w:pPr>
    </w:p>
    <w:p w:rsidR="003657DE" w:rsidRPr="005D2650" w:rsidRDefault="003657DE" w:rsidP="003657DE">
      <w:pPr>
        <w:jc w:val="center"/>
        <w:rPr>
          <w:rFonts w:ascii="Bookman Old Style" w:hAnsi="Bookman Old Style"/>
          <w:sz w:val="22"/>
          <w:szCs w:val="22"/>
          <w:lang w:val="sr-Cyrl-CS"/>
        </w:rPr>
      </w:pPr>
    </w:p>
    <w:p w:rsidR="003657DE" w:rsidRPr="005D2650" w:rsidRDefault="003657DE" w:rsidP="003657DE">
      <w:pPr>
        <w:rPr>
          <w:rFonts w:ascii="Bookman Old Style" w:hAnsi="Bookman Old Style"/>
          <w:sz w:val="22"/>
          <w:szCs w:val="22"/>
          <w:lang w:val="sr-Cyrl-CS"/>
        </w:rPr>
      </w:pPr>
      <w:r w:rsidRPr="005D2650">
        <w:rPr>
          <w:rFonts w:ascii="Bookman Old Style" w:hAnsi="Bookman Old Style"/>
          <w:sz w:val="22"/>
          <w:szCs w:val="22"/>
          <w:lang w:val="ru-RU"/>
        </w:rPr>
        <w:tab/>
      </w:r>
      <w:r w:rsidRPr="005D2650">
        <w:rPr>
          <w:rFonts w:ascii="Bookman Old Style" w:hAnsi="Bookman Old Style"/>
          <w:sz w:val="22"/>
          <w:szCs w:val="22"/>
          <w:lang w:val="sr-Cyrl-CS"/>
        </w:rPr>
        <w:t xml:space="preserve">Рокови за вршење изборних радњи у </w:t>
      </w:r>
      <w:r>
        <w:rPr>
          <w:rFonts w:ascii="Bookman Old Style" w:hAnsi="Bookman Old Style"/>
          <w:sz w:val="22"/>
          <w:szCs w:val="22"/>
          <w:lang w:val="sr-Cyrl-CS"/>
        </w:rPr>
        <w:t xml:space="preserve"> поновљеном </w:t>
      </w:r>
      <w:r w:rsidRPr="005D2650">
        <w:rPr>
          <w:rFonts w:ascii="Bookman Old Style" w:hAnsi="Bookman Old Style"/>
          <w:sz w:val="22"/>
          <w:szCs w:val="22"/>
          <w:lang w:val="sr-Cyrl-CS"/>
        </w:rPr>
        <w:t>поступку спровођења избора за чланове савета месних заједница на територији г</w:t>
      </w:r>
      <w:r>
        <w:rPr>
          <w:rFonts w:ascii="Bookman Old Style" w:hAnsi="Bookman Old Style"/>
          <w:sz w:val="22"/>
          <w:szCs w:val="22"/>
          <w:lang w:val="sr-Cyrl-CS"/>
        </w:rPr>
        <w:t>радске општине Врање утврђује се</w:t>
      </w:r>
      <w:r w:rsidRPr="005D2650">
        <w:rPr>
          <w:rFonts w:ascii="Bookman Old Style" w:hAnsi="Bookman Old Style"/>
          <w:sz w:val="22"/>
          <w:szCs w:val="22"/>
          <w:lang w:val="sr-Cyrl-CS"/>
        </w:rPr>
        <w:t>:</w:t>
      </w:r>
    </w:p>
    <w:p w:rsidR="003657DE" w:rsidRPr="005D2650" w:rsidRDefault="003657DE" w:rsidP="003657DE">
      <w:pPr>
        <w:ind w:left="780"/>
        <w:rPr>
          <w:rFonts w:ascii="Bookman Old Style" w:hAnsi="Bookman Old Style"/>
          <w:b/>
          <w:bCs/>
          <w:sz w:val="22"/>
          <w:szCs w:val="22"/>
          <w:lang w:val="sr-Cyrl-CS"/>
        </w:rPr>
      </w:pPr>
    </w:p>
    <w:p w:rsidR="003657DE" w:rsidRPr="005D2650" w:rsidRDefault="003657DE" w:rsidP="007E5357">
      <w:pPr>
        <w:rPr>
          <w:rFonts w:ascii="Bookman Old Style" w:hAnsi="Bookman Old Style"/>
          <w:sz w:val="22"/>
          <w:szCs w:val="22"/>
          <w:lang w:val="sr-Cyrl-CS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5387"/>
        <w:gridCol w:w="3402"/>
      </w:tblGrid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Редни број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lang w:val="sr-Cyrl-CS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>Р а д њ 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Р о к о в и</w:t>
            </w:r>
          </w:p>
        </w:tc>
      </w:tr>
      <w:tr w:rsidR="007E5357" w:rsidRPr="005D2650" w:rsidTr="008D4512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b/>
              </w:rPr>
            </w:pPr>
          </w:p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b/>
                <w:lang w:val="ru-RU"/>
              </w:rPr>
            </w:pPr>
            <w:r w:rsidRPr="005D2650">
              <w:rPr>
                <w:rFonts w:ascii="Bookman Old Style" w:hAnsi="Bookman Old Style"/>
                <w:b/>
                <w:sz w:val="22"/>
                <w:szCs w:val="22"/>
              </w:rPr>
              <w:t>I</w:t>
            </w:r>
            <w:r w:rsidRPr="005D2650">
              <w:rPr>
                <w:rFonts w:ascii="Bookman Old Style" w:hAnsi="Bookman Old Style"/>
                <w:b/>
                <w:sz w:val="22"/>
                <w:szCs w:val="22"/>
                <w:lang w:val="ru-RU"/>
              </w:rPr>
              <w:t xml:space="preserve"> Расписивање избора и почетак вршења изборних радњи</w:t>
            </w:r>
          </w:p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lang w:val="ru-RU"/>
              </w:rPr>
            </w:pP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lang w:val="ru-RU"/>
              </w:rPr>
            </w:pPr>
            <w:bookmarkStart w:id="0" w:name="_Hlk22559847"/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Расписивање избора</w:t>
            </w:r>
          </w:p>
          <w:p w:rsidR="007E5357" w:rsidRPr="005D2650" w:rsidRDefault="007E5357" w:rsidP="004D3FF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избори су расписани за  </w:t>
            </w:r>
          </w:p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20.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јун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2025.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године</w:t>
            </w:r>
            <w:proofErr w:type="spellEnd"/>
          </w:p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tabs>
                <w:tab w:val="left" w:pos="567"/>
              </w:tabs>
              <w:jc w:val="left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Почетак тока рокова за вршење изборних радњи </w:t>
            </w:r>
          </w:p>
          <w:p w:rsidR="007E5357" w:rsidRPr="005D2650" w:rsidRDefault="007E5357" w:rsidP="008D4512">
            <w:pPr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(Одлука о расписивању избора)</w:t>
            </w:r>
          </w:p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</w:p>
          <w:p w:rsidR="007E5357" w:rsidRPr="004D3FF3" w:rsidRDefault="007E5357" w:rsidP="004D3FF3">
            <w:pPr>
              <w:jc w:val="left"/>
              <w:rPr>
                <w:rFonts w:ascii="Bookman Old Style" w:hAnsi="Bookman Old Style"/>
              </w:rPr>
            </w:pPr>
            <w:r w:rsidRPr="004E4B68">
              <w:rPr>
                <w:rFonts w:ascii="Bookman Old Style" w:hAnsi="Bookman Old Style"/>
                <w:sz w:val="22"/>
                <w:szCs w:val="22"/>
              </w:rPr>
              <w:t>од</w:t>
            </w:r>
            <w:r w:rsidRPr="007E5357">
              <w:rPr>
                <w:rFonts w:ascii="Bookman Old Style" w:hAnsi="Bookman Old Style"/>
                <w:sz w:val="22"/>
                <w:szCs w:val="22"/>
                <w:u w:val="single"/>
              </w:rPr>
              <w:t>1</w:t>
            </w:r>
            <w:r w:rsidR="004D3FF3">
              <w:rPr>
                <w:rFonts w:ascii="Bookman Old Style" w:hAnsi="Bookman Old Style"/>
                <w:sz w:val="22"/>
                <w:szCs w:val="22"/>
                <w:u w:val="single"/>
              </w:rPr>
              <w:t>4</w:t>
            </w:r>
            <w:r w:rsidRPr="004E4B68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proofErr w:type="spellStart"/>
            <w:r w:rsidR="004D3FF3">
              <w:rPr>
                <w:rFonts w:ascii="Bookman Old Style" w:hAnsi="Bookman Old Style"/>
                <w:sz w:val="22"/>
                <w:szCs w:val="22"/>
              </w:rPr>
              <w:t>јуна</w:t>
            </w:r>
            <w:proofErr w:type="spellEnd"/>
          </w:p>
        </w:tc>
      </w:tr>
      <w:bookmarkEnd w:id="0"/>
      <w:tr w:rsidR="007E5357" w:rsidRPr="005D2650" w:rsidTr="008D4512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b/>
              </w:rPr>
            </w:pPr>
          </w:p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b/>
                <w:lang w:val="sr-Cyrl-CS"/>
              </w:rPr>
            </w:pPr>
            <w:r w:rsidRPr="005D2650">
              <w:rPr>
                <w:rFonts w:ascii="Bookman Old Style" w:hAnsi="Bookman Old Style"/>
                <w:b/>
                <w:sz w:val="22"/>
                <w:szCs w:val="22"/>
                <w:lang w:val="sr-Latn-CS"/>
              </w:rPr>
              <w:t>II</w:t>
            </w:r>
            <w:r>
              <w:rPr>
                <w:rFonts w:ascii="Bookman Old Style" w:hAnsi="Bookman Old Style"/>
                <w:b/>
                <w:sz w:val="22"/>
                <w:szCs w:val="22"/>
                <w:lang w:val="sr-Cyrl-CS"/>
              </w:rPr>
              <w:t>Бирачки одбори</w:t>
            </w:r>
          </w:p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lang w:val="ru-RU"/>
              </w:rPr>
            </w:pP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3657DE" w:rsidRDefault="003657DE" w:rsidP="008D451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Достављање одборничким групама у Скупштини Града нумеричког приказа мерила за именовање чланова бирачких одбора (чл. 7. ст. 3. Упутства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)</w:t>
            </w:r>
          </w:p>
          <w:p w:rsidR="007E5357" w:rsidRPr="005D2650" w:rsidRDefault="007E5357" w:rsidP="008D4512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8D4512">
            <w:pPr>
              <w:jc w:val="left"/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најкасније 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>6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дана пре дана одржавања избора –</w:t>
            </w:r>
          </w:p>
          <w:p w:rsidR="007E5357" w:rsidRPr="005D2650" w:rsidRDefault="007E5357" w:rsidP="004D3FF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до </w:t>
            </w:r>
            <w:r w:rsidR="004D3FF3" w:rsidRPr="004D3FF3">
              <w:rPr>
                <w:rFonts w:ascii="Bookman Old Style" w:hAnsi="Bookman Old Style"/>
                <w:sz w:val="22"/>
                <w:szCs w:val="22"/>
                <w:lang w:val="sr-Cyrl-CS"/>
              </w:rPr>
              <w:t>1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>4</w:t>
            </w:r>
            <w:r w:rsidR="004D3FF3" w:rsidRPr="004D3FF3">
              <w:rPr>
                <w:rFonts w:ascii="Bookman Old Style" w:hAnsi="Bookman Old Style"/>
                <w:sz w:val="22"/>
                <w:szCs w:val="22"/>
                <w:lang w:val="sr-Cyrl-CS"/>
              </w:rPr>
              <w:t>. Јуна</w:t>
            </w:r>
            <w:r w:rsidRPr="003924C3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2025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.године, у 24.00</w:t>
            </w: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3657DE" w:rsidP="008D4512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7E5357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8D4512">
            <w:pPr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Достављање предлога за именовање чланова бирачких одбора (чл. 7.ст.6.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4D3FF3">
            <w:pPr>
              <w:jc w:val="left"/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најкасније 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16 јуна </w:t>
            </w:r>
            <w:r w:rsidRPr="003924C3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2025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.године у 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>12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.00</w:t>
            </w: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3657DE" w:rsidP="008D4512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="007E5357"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rPr>
                <w:rFonts w:ascii="Bookman Old Style" w:hAnsi="Bookman Old Style"/>
                <w:lang w:val="sr-Cyrl-CS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>Именовање бирачких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одбора</w:t>
            </w:r>
          </w:p>
          <w:p w:rsidR="007E5357" w:rsidRPr="005D2650" w:rsidRDefault="007E5357" w:rsidP="008D4512">
            <w:pPr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>(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чл. 6.ст.5. Упутства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)    </w:t>
            </w:r>
          </w:p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4D3FF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најкасније 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>16. јуна</w:t>
            </w:r>
            <w:r w:rsidRPr="003924C3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2025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.године у 24.00</w:t>
            </w: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3657DE" w:rsidP="008D4512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  <w:r w:rsidR="007E5357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Замена члана бирачког одбора (чл. 10.ст.2 и 3.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4D3FF3">
            <w:pPr>
              <w:jc w:val="left"/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најкасније на дан избора- </w:t>
            </w:r>
            <w:r w:rsidR="004D3FF3">
              <w:rPr>
                <w:rFonts w:ascii="Bookman Old Style" w:hAnsi="Bookman Old Style"/>
                <w:sz w:val="22"/>
                <w:szCs w:val="22"/>
                <w:lang w:val="sr-Cyrl-CS"/>
              </w:rPr>
              <w:t>20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. јуна 2025.године до 07.00 часова</w:t>
            </w:r>
          </w:p>
        </w:tc>
      </w:tr>
      <w:tr w:rsidR="001A49AC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A49AC" w:rsidRPr="001A49AC" w:rsidRDefault="001A49AC" w:rsidP="008D451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A49AC" w:rsidRDefault="001A49AC" w:rsidP="008D4512">
            <w:pPr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Обука бирачких одбора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A49AC" w:rsidRDefault="001A49AC" w:rsidP="004D3FF3">
            <w:pPr>
              <w:jc w:val="left"/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Најкасније 17.јуна до 24,00 часова</w:t>
            </w:r>
          </w:p>
        </w:tc>
      </w:tr>
      <w:tr w:rsidR="007E5357" w:rsidRPr="005D2650" w:rsidTr="008D4512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b/>
                <w:lang w:val="sr-Latn-CS"/>
              </w:rPr>
            </w:pPr>
          </w:p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b/>
                <w:lang w:val="sr-Cyrl-CS"/>
              </w:rPr>
            </w:pPr>
            <w:r w:rsidRPr="005D2650">
              <w:rPr>
                <w:rFonts w:ascii="Bookman Old Style" w:hAnsi="Bookman Old Style"/>
                <w:b/>
                <w:sz w:val="22"/>
                <w:szCs w:val="22"/>
                <w:lang w:val="sr-Latn-CS"/>
              </w:rPr>
              <w:t>I</w:t>
            </w:r>
            <w:r w:rsidR="003657DE">
              <w:rPr>
                <w:rFonts w:ascii="Bookman Old Style" w:hAnsi="Bookman Old Style"/>
                <w:b/>
                <w:sz w:val="22"/>
                <w:szCs w:val="22"/>
              </w:rPr>
              <w:t>II</w:t>
            </w:r>
            <w:r w:rsidRPr="005D2650">
              <w:rPr>
                <w:rFonts w:ascii="Bookman Old Style" w:hAnsi="Bookman Old Style"/>
                <w:b/>
                <w:sz w:val="22"/>
                <w:szCs w:val="22"/>
                <w:lang w:val="sr-Cyrl-CS"/>
              </w:rPr>
              <w:t xml:space="preserve"> Бирачки спискови</w:t>
            </w:r>
          </w:p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lang w:val="ru-RU"/>
              </w:rPr>
            </w:pP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F91251" w:rsidP="008D4512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  <w:r w:rsidR="007E5357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8D4512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Доношење решења о закључења бирачког списка (чл. 28.ст.1.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4D3FF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најкасније </w:t>
            </w:r>
            <w:r w:rsidR="004D3FF3">
              <w:rPr>
                <w:rFonts w:ascii="Bookman Old Style" w:hAnsi="Bookman Old Style"/>
                <w:sz w:val="22"/>
                <w:szCs w:val="22"/>
                <w:lang w:val="ru-RU"/>
              </w:rPr>
              <w:t>14. јуна</w:t>
            </w:r>
            <w:r w:rsidRPr="0054323D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2025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.године у 24.00</w:t>
            </w: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F91251" w:rsidP="008D4512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</w:t>
            </w:r>
            <w:r w:rsidR="007E5357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8D4512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Достављања решења о закључењу бирачког списка (чл. 28.ст.2.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4D3FF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најкасније у року од 24 часа од часа доношења-</w:t>
            </w:r>
            <w:r w:rsidR="004D3FF3">
              <w:rPr>
                <w:rFonts w:ascii="Bookman Old Style" w:hAnsi="Bookman Old Style"/>
                <w:sz w:val="22"/>
                <w:szCs w:val="22"/>
                <w:lang w:val="ru-RU"/>
              </w:rPr>
              <w:t>решења о закључењу бирачког списка</w:t>
            </w: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F91251" w:rsidP="008D4512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</w:t>
            </w:r>
            <w:r w:rsidR="007E5357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8D4512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Доношење решења о укупном броју бирача (чл. 28.ст.3.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одмах по достављању решења о закључењу бирачког списка</w:t>
            </w: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F91251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1</w:t>
            </w:r>
            <w:r w:rsidR="00F91251">
              <w:rPr>
                <w:rFonts w:ascii="Bookman Old Style" w:hAnsi="Bookman Old Style"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8D4512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Достављање извода из бирачког списка Изборној комисији (чл. 29. Упутства)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3657DE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у року од 48 часова од одношења решења о закључењу бирачког списка- </w:t>
            </w: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F91251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1</w:t>
            </w:r>
            <w:r w:rsidR="00F91251">
              <w:rPr>
                <w:rFonts w:ascii="Bookman Old Style" w:hAnsi="Bookman Old Style"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8D4512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Доношење решења о коначном броју бирача (чл. 30.ст. 2.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3657DE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најкасније 48 часова пре дана одржавања избора- до </w:t>
            </w:r>
            <w:r w:rsidR="003657DE">
              <w:rPr>
                <w:rFonts w:ascii="Bookman Old Style" w:hAnsi="Bookman Old Style"/>
                <w:sz w:val="22"/>
                <w:szCs w:val="22"/>
                <w:lang w:val="ru-RU"/>
              </w:rPr>
              <w:t>17.јуна</w:t>
            </w:r>
            <w:r w:rsidRPr="0054323D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 2025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.године у 24.00</w:t>
            </w:r>
          </w:p>
        </w:tc>
      </w:tr>
      <w:tr w:rsidR="007E5357" w:rsidRPr="005D2650" w:rsidTr="008D4512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b/>
                <w:lang w:val="sr-Latn-CS"/>
              </w:rPr>
            </w:pPr>
          </w:p>
          <w:p w:rsidR="007E5357" w:rsidRPr="005D2650" w:rsidRDefault="00260968" w:rsidP="008D4512">
            <w:pPr>
              <w:jc w:val="center"/>
              <w:rPr>
                <w:rFonts w:ascii="Bookman Old Style" w:hAnsi="Bookman Old Style"/>
                <w:b/>
                <w:lang w:val="sr-Cyrl-CS"/>
              </w:rPr>
            </w:pPr>
            <w:r w:rsidRPr="005D2650">
              <w:rPr>
                <w:rFonts w:ascii="Bookman Old Style" w:hAnsi="Bookman Old Style"/>
                <w:b/>
                <w:sz w:val="22"/>
                <w:szCs w:val="22"/>
              </w:rPr>
              <w:t>I</w:t>
            </w:r>
            <w:r w:rsidR="007E5357" w:rsidRPr="005D2650">
              <w:rPr>
                <w:rFonts w:ascii="Bookman Old Style" w:hAnsi="Bookman Old Style"/>
                <w:b/>
                <w:sz w:val="22"/>
                <w:szCs w:val="22"/>
                <w:lang w:val="sr-Latn-CS"/>
              </w:rPr>
              <w:t>V</w:t>
            </w:r>
            <w:r w:rsidR="007E5357">
              <w:rPr>
                <w:rFonts w:ascii="Bookman Old Style" w:hAnsi="Bookman Old Style"/>
                <w:b/>
                <w:sz w:val="22"/>
                <w:szCs w:val="22"/>
                <w:lang w:val="sr-Cyrl-CS"/>
              </w:rPr>
              <w:t>Предаја изборног материјала и гласање</w:t>
            </w:r>
          </w:p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lang w:val="ru-RU"/>
              </w:rPr>
            </w:pP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3657DE" w:rsidP="00F91251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F91251">
              <w:rPr>
                <w:rFonts w:ascii="Bookman Old Style" w:hAnsi="Bookman Old Style"/>
                <w:sz w:val="22"/>
                <w:szCs w:val="22"/>
              </w:rPr>
              <w:t>3</w:t>
            </w:r>
            <w:r w:rsidR="007E5357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8D4512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Предаја изборног материјала бирачким одборима (чл. 33.ст.1.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3657DE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најкасније 24 часа пре дана одржавања избора- до </w:t>
            </w:r>
            <w:r w:rsidR="003657DE">
              <w:rPr>
                <w:rFonts w:ascii="Bookman Old Style" w:hAnsi="Bookman Old Style"/>
                <w:sz w:val="22"/>
                <w:szCs w:val="22"/>
                <w:lang w:val="ru-RU"/>
              </w:rPr>
              <w:t>18.јуна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2025.године у 24.00</w:t>
            </w: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3657DE" w:rsidP="00F91251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F91251">
              <w:rPr>
                <w:rFonts w:ascii="Bookman Old Style" w:hAnsi="Bookman Old Style"/>
                <w:sz w:val="22"/>
                <w:szCs w:val="22"/>
              </w:rPr>
              <w:t>4</w:t>
            </w:r>
            <w:r w:rsidR="007E5357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D334EA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Достављање бирачима обавештење о гласању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D334EA" w:rsidP="00D334EA">
            <w:pPr>
              <w:jc w:val="left"/>
              <w:rPr>
                <w:rFonts w:ascii="Bookman Old Style" w:hAnsi="Bookman Old Style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и</w:t>
            </w:r>
            <w:r w:rsidR="00260968">
              <w:rPr>
                <w:rFonts w:ascii="Bookman Old Style" w:hAnsi="Bookman Old Style"/>
                <w:sz w:val="22"/>
                <w:szCs w:val="22"/>
              </w:rPr>
              <w:t>стицањеобавештења</w:t>
            </w:r>
            <w:proofErr w:type="spellEnd"/>
            <w:r w:rsidR="00260968">
              <w:rPr>
                <w:rFonts w:ascii="Bookman Old Style" w:hAnsi="Bookman Old Style"/>
                <w:sz w:val="22"/>
                <w:szCs w:val="22"/>
              </w:rPr>
              <w:t xml:space="preserve"> о </w:t>
            </w:r>
            <w:proofErr w:type="spellStart"/>
            <w:r w:rsidR="00260968">
              <w:rPr>
                <w:rFonts w:ascii="Bookman Old Style" w:hAnsi="Bookman Old Style"/>
                <w:sz w:val="22"/>
                <w:szCs w:val="22"/>
              </w:rPr>
              <w:t>гласањунабирачкомместу</w:t>
            </w:r>
            <w:proofErr w:type="spellEnd"/>
            <w:r w:rsidR="007E5357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најкасније </w:t>
            </w:r>
            <w:r w:rsidR="00260968">
              <w:rPr>
                <w:rFonts w:ascii="Bookman Old Style" w:hAnsi="Bookman Old Style"/>
                <w:sz w:val="22"/>
                <w:szCs w:val="22"/>
                <w:lang w:val="ru-RU"/>
              </w:rPr>
              <w:t>5</w:t>
            </w:r>
            <w:r w:rsidR="007E5357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дана пре дана одржавања избора – до </w:t>
            </w:r>
            <w:r w:rsidR="003657DE">
              <w:rPr>
                <w:rFonts w:ascii="Bookman Old Style" w:hAnsi="Bookman Old Style"/>
                <w:sz w:val="22"/>
                <w:szCs w:val="22"/>
                <w:lang w:val="ru-RU"/>
              </w:rPr>
              <w:t>1</w:t>
            </w:r>
            <w:r w:rsidR="00260968">
              <w:rPr>
                <w:rFonts w:ascii="Bookman Old Style" w:hAnsi="Bookman Old Style"/>
                <w:sz w:val="22"/>
                <w:szCs w:val="22"/>
                <w:lang w:val="ru-RU"/>
              </w:rPr>
              <w:t>4</w:t>
            </w:r>
            <w:r w:rsidR="003657DE">
              <w:rPr>
                <w:rFonts w:ascii="Bookman Old Style" w:hAnsi="Bookman Old Style"/>
                <w:sz w:val="22"/>
                <w:szCs w:val="22"/>
                <w:lang w:val="ru-RU"/>
              </w:rPr>
              <w:t>.јуна</w:t>
            </w:r>
            <w:r w:rsidR="007E5357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2025.године у 24.00</w:t>
            </w:r>
            <w:r w:rsidR="00260968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, а 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обавештење сваком бирачу посебно најкасниије 2 дана пре одржавање избора, односно 17. Јуна у 24.00</w:t>
            </w: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3657DE" w:rsidP="00F91251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F91251">
              <w:rPr>
                <w:rFonts w:ascii="Bookman Old Style" w:hAnsi="Bookman Old Style"/>
                <w:sz w:val="22"/>
                <w:szCs w:val="22"/>
              </w:rPr>
              <w:t>5</w:t>
            </w:r>
            <w:r w:rsidR="007E5357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8D4512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Утврђивање реултата избора и примопредаја изборног материјала после гласања (чл. 44.ст.1.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3657DE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у року од осам часова од затварања бирачких места- до </w:t>
            </w:r>
            <w:r w:rsidR="003657DE">
              <w:rPr>
                <w:rFonts w:ascii="Bookman Old Style" w:hAnsi="Bookman Old Style"/>
                <w:sz w:val="22"/>
                <w:szCs w:val="22"/>
                <w:lang w:val="ru-RU"/>
              </w:rPr>
              <w:t>21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.јуна 2025.године у 04.00</w:t>
            </w: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3657DE" w:rsidP="00F91251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F91251">
              <w:rPr>
                <w:rFonts w:ascii="Bookman Old Style" w:hAnsi="Bookman Old Style"/>
                <w:sz w:val="22"/>
                <w:szCs w:val="22"/>
              </w:rPr>
              <w:t>6</w:t>
            </w:r>
            <w:r w:rsidR="007E5357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8D4512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Утврђивање резултата избора за сваку месну заједницу (чл. 46. ст. 1.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у року од 24 часова од затврања бирачких места- до 2</w:t>
            </w:r>
            <w:r w:rsidR="003657DE">
              <w:rPr>
                <w:rFonts w:ascii="Bookman Old Style" w:hAnsi="Bookman Old Style"/>
                <w:sz w:val="22"/>
                <w:szCs w:val="22"/>
                <w:lang w:val="ru-RU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.јуна 2025.године у 20.00 часова</w:t>
            </w: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3657DE" w:rsidP="00F91251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F91251">
              <w:rPr>
                <w:rFonts w:ascii="Bookman Old Style" w:hAnsi="Bookman Old Style"/>
                <w:sz w:val="22"/>
                <w:szCs w:val="22"/>
              </w:rPr>
              <w:t>7</w:t>
            </w:r>
            <w:r w:rsidR="007E5357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8D4512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Понављање гласања (чл. 48.ст.4.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Default="007E5357" w:rsidP="003657DE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у року од седам дана од дана одржавања избора-</w:t>
            </w:r>
            <w:r w:rsidR="003657DE">
              <w:rPr>
                <w:rFonts w:ascii="Bookman Old Style" w:hAnsi="Bookman Old Style"/>
                <w:sz w:val="22"/>
                <w:szCs w:val="22"/>
                <w:lang w:val="ru-RU"/>
              </w:rPr>
              <w:t>27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.јуна 2025.године</w:t>
            </w:r>
          </w:p>
        </w:tc>
      </w:tr>
      <w:tr w:rsidR="007E5357" w:rsidRPr="005D2650" w:rsidTr="008D4512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b/>
              </w:rPr>
            </w:pPr>
            <w:bookmarkStart w:id="1" w:name="_Hlk22561965"/>
          </w:p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b/>
              </w:rPr>
            </w:pPr>
          </w:p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b/>
              </w:rPr>
            </w:pPr>
          </w:p>
          <w:p w:rsidR="007E5357" w:rsidRPr="005D2650" w:rsidRDefault="00260968" w:rsidP="008D451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</w:t>
            </w:r>
            <w:r w:rsidR="007E5357" w:rsidRPr="005D2650">
              <w:rPr>
                <w:rFonts w:ascii="Bookman Old Style" w:hAnsi="Bookman Old Style"/>
                <w:b/>
                <w:sz w:val="22"/>
                <w:szCs w:val="22"/>
                <w:lang w:val="sr-Cyrl-CS"/>
              </w:rPr>
              <w:t xml:space="preserve"> Заштита изборног права</w:t>
            </w:r>
          </w:p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lang w:val="ru-RU"/>
              </w:rPr>
            </w:pP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3657DE" w:rsidP="00F91251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1</w:t>
            </w:r>
            <w:r w:rsidR="00F91251">
              <w:rPr>
                <w:rFonts w:ascii="Bookman Old Style" w:hAnsi="Bookman Old Style"/>
                <w:sz w:val="22"/>
                <w:szCs w:val="22"/>
              </w:rPr>
              <w:t>8</w:t>
            </w:r>
            <w:r w:rsidR="007E5357"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Подношење приговора Изборној комисији</w:t>
            </w:r>
          </w:p>
          <w:p w:rsidR="007E5357" w:rsidRPr="005D2650" w:rsidRDefault="007E5357" w:rsidP="008D451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(чл. 50. Упутства 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)                               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ab/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ab/>
            </w:r>
          </w:p>
          <w:p w:rsidR="007E5357" w:rsidRPr="005D2650" w:rsidRDefault="007E5357" w:rsidP="008D4512">
            <w:pPr>
              <w:rPr>
                <w:rFonts w:ascii="Bookman Old Style" w:hAnsi="Bookman Old Style"/>
                <w:lang w:val="ru-RU"/>
              </w:rPr>
            </w:pPr>
          </w:p>
          <w:p w:rsidR="007E5357" w:rsidRPr="005D2650" w:rsidRDefault="007E5357" w:rsidP="008D4512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у року од 24 часа од када је 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уручена 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одлука, односно извршена радња или учињен пропуст</w:t>
            </w:r>
          </w:p>
        </w:tc>
      </w:tr>
      <w:bookmarkEnd w:id="1"/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3657DE" w:rsidP="00F91251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F91251">
              <w:rPr>
                <w:rFonts w:ascii="Bookman Old Style" w:hAnsi="Bookman Old Style"/>
                <w:sz w:val="22"/>
                <w:szCs w:val="22"/>
              </w:rPr>
              <w:t>9</w:t>
            </w:r>
            <w:r w:rsidR="007E5357"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Доношење решења по приговору</w:t>
            </w:r>
          </w:p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(чл. 51.ст.1. Упутства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)                                                                                                                                                                                                  </w:t>
            </w:r>
          </w:p>
          <w:p w:rsidR="007E5357" w:rsidRPr="005D2650" w:rsidRDefault="007E5357" w:rsidP="008D4512">
            <w:pPr>
              <w:rPr>
                <w:rFonts w:ascii="Bookman Old Style" w:hAnsi="Bookman Old Style"/>
                <w:lang w:val="ru-RU"/>
              </w:rPr>
            </w:pPr>
          </w:p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у року од 48 часова од часа пријема приговора</w:t>
            </w:r>
          </w:p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F91251" w:rsidP="008D4512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20</w:t>
            </w:r>
            <w:r w:rsidR="007E5357"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Подношење приговора Другостепеној изборној комисији на 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решење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о приговору Изборн</w:t>
            </w:r>
            <w:r w:rsidRPr="005D2650">
              <w:rPr>
                <w:rFonts w:ascii="Bookman Old Style" w:hAnsi="Bookman Old Style"/>
                <w:sz w:val="22"/>
                <w:szCs w:val="22"/>
              </w:rPr>
              <w:t>e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комисије 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(чл. 52.ст.1. Упутства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)</w:t>
            </w:r>
          </w:p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у року од 24 часа од дана достављања одлуке</w:t>
            </w: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F91251" w:rsidRDefault="003657DE" w:rsidP="00F9125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F91251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Достављање списа Другостепеној изборној комисији (чл. 52.ст.2.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у року од 12 часова од пријема приговора</w:t>
            </w: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3657DE" w:rsidP="00F91251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F91251">
              <w:rPr>
                <w:rFonts w:ascii="Bookman Old Style" w:hAnsi="Bookman Old Style"/>
                <w:sz w:val="22"/>
                <w:szCs w:val="22"/>
              </w:rPr>
              <w:t>2</w:t>
            </w:r>
            <w:r w:rsidR="007E5357"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Доношење одлуке </w:t>
            </w:r>
            <w:proofErr w:type="spellStart"/>
            <w:r w:rsidRPr="005D2650">
              <w:rPr>
                <w:rFonts w:ascii="Bookman Old Style" w:hAnsi="Bookman Old Style"/>
                <w:sz w:val="22"/>
                <w:szCs w:val="22"/>
              </w:rPr>
              <w:t>Другостепене</w:t>
            </w:r>
            <w:proofErr w:type="spellEnd"/>
            <w:r w:rsidRPr="005D2650">
              <w:rPr>
                <w:rFonts w:ascii="Bookman Old Style" w:hAnsi="Bookman Old Style"/>
                <w:sz w:val="22"/>
                <w:szCs w:val="22"/>
              </w:rPr>
              <w:t xml:space="preserve"> и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зборне комисије по приговору</w:t>
            </w:r>
          </w:p>
          <w:p w:rsidR="007E5357" w:rsidRPr="005D2650" w:rsidRDefault="007E5357" w:rsidP="008D4512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(чл. 52.ст. 3. Упутства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)</w:t>
            </w:r>
          </w:p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у року од 48 часова од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ab/>
              <w:t xml:space="preserve">               дана пријема приговора 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са списима</w:t>
            </w:r>
          </w:p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</w:p>
        </w:tc>
      </w:tr>
      <w:tr w:rsidR="007E5357" w:rsidRPr="004949BF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4949BF" w:rsidRDefault="003657DE" w:rsidP="00F91251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F91251">
              <w:rPr>
                <w:rFonts w:ascii="Bookman Old Style" w:hAnsi="Bookman Old Style"/>
                <w:sz w:val="22"/>
                <w:szCs w:val="22"/>
              </w:rPr>
              <w:t>3</w:t>
            </w:r>
            <w:r w:rsidR="007E5357" w:rsidRPr="004949BF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4949BF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  <w:r w:rsidRPr="004949BF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Донишење одлуке о коначних резултата избора </w:t>
            </w:r>
          </w:p>
          <w:p w:rsidR="007E5357" w:rsidRPr="004949BF" w:rsidRDefault="007E5357" w:rsidP="008D4512">
            <w:pPr>
              <w:tabs>
                <w:tab w:val="left" w:pos="5850"/>
              </w:tabs>
              <w:jc w:val="left"/>
              <w:rPr>
                <w:rFonts w:ascii="Bookman Old Style" w:hAnsi="Bookman Old Style"/>
                <w:lang w:val="ru-RU"/>
              </w:rPr>
            </w:pPr>
            <w:r w:rsidRPr="004949BF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(члан 46. ст 2. Упутства)                                              </w:t>
            </w:r>
          </w:p>
          <w:p w:rsidR="007E5357" w:rsidRPr="004949BF" w:rsidRDefault="007E5357" w:rsidP="008D4512">
            <w:pPr>
              <w:jc w:val="left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4949BF" w:rsidRDefault="007E5357" w:rsidP="008D4512">
            <w:pPr>
              <w:rPr>
                <w:rFonts w:ascii="Bookman Old Style" w:hAnsi="Bookman Old Style"/>
                <w:lang w:val="ru-RU"/>
              </w:rPr>
            </w:pPr>
            <w:r w:rsidRPr="004949BF">
              <w:rPr>
                <w:rFonts w:ascii="Bookman Old Style" w:hAnsi="Bookman Old Style"/>
                <w:sz w:val="22"/>
                <w:szCs w:val="22"/>
                <w:lang w:val="ru-RU"/>
              </w:rPr>
              <w:t>у року од 24 часа од затварања бирачких места, на основу јединственог записника о резултатима избора, односно одмах по окончању приговарачких поступака</w:t>
            </w:r>
          </w:p>
          <w:p w:rsidR="007E5357" w:rsidRPr="004949BF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</w:p>
        </w:tc>
      </w:tr>
      <w:tr w:rsidR="007E5357" w:rsidRPr="005D2650" w:rsidTr="008D4512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b/>
              </w:rPr>
            </w:pPr>
          </w:p>
          <w:p w:rsidR="007E5357" w:rsidRPr="005D2650" w:rsidRDefault="00260968" w:rsidP="008D4512">
            <w:pPr>
              <w:tabs>
                <w:tab w:val="center" w:pos="6804"/>
              </w:tabs>
              <w:jc w:val="center"/>
              <w:rPr>
                <w:rFonts w:ascii="Bookman Old Style" w:hAnsi="Bookman Old Style"/>
                <w:b/>
                <w:lang w:val="sr-Cyrl-C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VI</w:t>
            </w:r>
            <w:r w:rsidR="007E5357" w:rsidRPr="005D2650">
              <w:rPr>
                <w:rFonts w:ascii="Bookman Old Style" w:hAnsi="Bookman Old Style"/>
                <w:b/>
                <w:sz w:val="22"/>
                <w:szCs w:val="22"/>
                <w:lang w:val="sr-Cyrl-CS"/>
              </w:rPr>
              <w:t>Објављивање роковника</w:t>
            </w:r>
          </w:p>
          <w:p w:rsidR="007E5357" w:rsidRPr="005D2650" w:rsidRDefault="007E5357" w:rsidP="008D4512">
            <w:pPr>
              <w:jc w:val="center"/>
              <w:rPr>
                <w:rFonts w:ascii="Bookman Old Style" w:hAnsi="Bookman Old Style"/>
                <w:lang w:val="ru-RU"/>
              </w:rPr>
            </w:pPr>
          </w:p>
        </w:tc>
      </w:tr>
      <w:tr w:rsidR="007E5357" w:rsidRPr="005D2650" w:rsidTr="008D4512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3657DE" w:rsidP="00F91251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F91251">
              <w:rPr>
                <w:rFonts w:ascii="Bookman Old Style" w:hAnsi="Bookman Old Style"/>
                <w:sz w:val="22"/>
                <w:szCs w:val="22"/>
              </w:rPr>
              <w:t>4</w:t>
            </w:r>
            <w:r w:rsidR="007E5357"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tabs>
                <w:tab w:val="center" w:pos="6804"/>
              </w:tabs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Овај Роковник објавити </w:t>
            </w:r>
            <w:r w:rsidR="003657DE">
              <w:rPr>
                <w:rFonts w:ascii="Bookman Old Style" w:hAnsi="Bookman Old Style"/>
                <w:sz w:val="22"/>
                <w:szCs w:val="22"/>
                <w:lang w:val="sr-Cyrl-CS"/>
              </w:rPr>
              <w:t>на званичном сајту града Врања.</w:t>
            </w:r>
          </w:p>
          <w:p w:rsidR="007E5357" w:rsidRPr="005D2650" w:rsidRDefault="007E5357" w:rsidP="008D4512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E5357" w:rsidRPr="005D2650" w:rsidRDefault="007E5357" w:rsidP="008D4512">
            <w:pPr>
              <w:jc w:val="left"/>
              <w:rPr>
                <w:rFonts w:ascii="Bookman Old Style" w:hAnsi="Bookman Old Style"/>
                <w:lang w:val="ru-RU"/>
              </w:rPr>
            </w:pPr>
          </w:p>
        </w:tc>
      </w:tr>
    </w:tbl>
    <w:p w:rsidR="007E5357" w:rsidRPr="005D2650" w:rsidRDefault="007E5357" w:rsidP="007E5357">
      <w:pPr>
        <w:rPr>
          <w:rFonts w:ascii="Bookman Old Style" w:hAnsi="Bookman Old Style"/>
          <w:sz w:val="22"/>
          <w:szCs w:val="22"/>
          <w:lang w:val="sr-Latn-CS"/>
        </w:rPr>
      </w:pPr>
      <w:r w:rsidRPr="005D2650">
        <w:rPr>
          <w:rFonts w:ascii="Bookman Old Style" w:hAnsi="Bookman Old Style"/>
          <w:sz w:val="22"/>
          <w:szCs w:val="22"/>
          <w:lang w:val="ru-RU"/>
        </w:rPr>
        <w:tab/>
      </w:r>
      <w:r w:rsidRPr="005D2650">
        <w:rPr>
          <w:rFonts w:ascii="Bookman Old Style" w:hAnsi="Bookman Old Style"/>
          <w:sz w:val="22"/>
          <w:szCs w:val="22"/>
          <w:lang w:val="ru-RU"/>
        </w:rPr>
        <w:tab/>
      </w:r>
    </w:p>
    <w:p w:rsidR="003657DE" w:rsidRDefault="003657DE" w:rsidP="003657DE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</w:rPr>
      </w:pPr>
      <w:r w:rsidRPr="005D2650">
        <w:rPr>
          <w:rFonts w:ascii="Bookman Old Style" w:hAnsi="Bookman Old Style"/>
          <w:b/>
          <w:sz w:val="22"/>
          <w:szCs w:val="22"/>
          <w:lang w:val="ru-RU"/>
        </w:rPr>
        <w:t xml:space="preserve">ИЗБОРНА КОМИСИЈА </w:t>
      </w:r>
      <w:r>
        <w:rPr>
          <w:rFonts w:ascii="Bookman Old Style" w:hAnsi="Bookman Old Style"/>
          <w:b/>
          <w:sz w:val="22"/>
          <w:szCs w:val="22"/>
        </w:rPr>
        <w:t>ЗА СПРОВОЂЕЊЕ ИЗБОРА ЗА ЧЛАНОВЕ</w:t>
      </w:r>
    </w:p>
    <w:p w:rsidR="003657DE" w:rsidRDefault="003657DE" w:rsidP="003657DE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САВЕТА МЕСНИХ ЗАЈЕДНИЦА НА ТЕРИТОРИЈИ </w:t>
      </w:r>
    </w:p>
    <w:p w:rsidR="003657DE" w:rsidRPr="00595FDD" w:rsidRDefault="003657DE" w:rsidP="003657DE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ГРАДСКЕ ОПШТИНЕ ВРАЊЕ</w:t>
      </w:r>
    </w:p>
    <w:p w:rsidR="003657DE" w:rsidRPr="005D2650" w:rsidRDefault="003657DE" w:rsidP="003657DE">
      <w:pPr>
        <w:tabs>
          <w:tab w:val="center" w:pos="6804"/>
        </w:tabs>
        <w:rPr>
          <w:rFonts w:ascii="Bookman Old Style" w:hAnsi="Bookman Old Style"/>
          <w:sz w:val="22"/>
          <w:szCs w:val="22"/>
          <w:lang w:val="sr-Cyrl-CS"/>
        </w:rPr>
      </w:pPr>
    </w:p>
    <w:p w:rsidR="003657DE" w:rsidRPr="005D2650" w:rsidRDefault="003657DE" w:rsidP="003657DE">
      <w:pPr>
        <w:tabs>
          <w:tab w:val="left" w:pos="1800"/>
        </w:tabs>
        <w:rPr>
          <w:rFonts w:ascii="Bookman Old Style" w:hAnsi="Bookman Old Style"/>
          <w:b/>
          <w:sz w:val="22"/>
          <w:szCs w:val="22"/>
          <w:lang w:val="ru-RU"/>
        </w:rPr>
      </w:pPr>
      <w:r>
        <w:rPr>
          <w:rFonts w:ascii="Bookman Old Style" w:hAnsi="Bookman Old Style"/>
          <w:b/>
          <w:sz w:val="22"/>
          <w:szCs w:val="22"/>
          <w:lang w:val="ru-RU"/>
        </w:rPr>
        <w:t>У Врању</w:t>
      </w:r>
      <w:r w:rsidRPr="005D2650">
        <w:rPr>
          <w:rFonts w:ascii="Bookman Old Style" w:hAnsi="Bookman Old Style"/>
          <w:b/>
          <w:sz w:val="22"/>
          <w:szCs w:val="22"/>
          <w:lang w:val="ru-RU"/>
        </w:rPr>
        <w:t xml:space="preserve">,. године                               </w:t>
      </w:r>
    </w:p>
    <w:p w:rsidR="003657DE" w:rsidRDefault="003657DE" w:rsidP="003657DE">
      <w:pPr>
        <w:tabs>
          <w:tab w:val="left" w:pos="1800"/>
        </w:tabs>
        <w:rPr>
          <w:rFonts w:ascii="Bookman Old Style" w:hAnsi="Bookman Old Style"/>
          <w:b/>
          <w:sz w:val="22"/>
          <w:szCs w:val="22"/>
          <w:lang w:val="ru-RU"/>
        </w:rPr>
      </w:pPr>
      <w:r>
        <w:rPr>
          <w:rFonts w:ascii="Bookman Old Style" w:hAnsi="Bookman Old Style"/>
          <w:b/>
          <w:sz w:val="22"/>
          <w:szCs w:val="22"/>
          <w:lang w:val="ru-RU"/>
        </w:rPr>
        <w:t>Број: 013-</w:t>
      </w:r>
      <w:r w:rsidR="00227ECA">
        <w:rPr>
          <w:rFonts w:ascii="Bookman Old Style" w:hAnsi="Bookman Old Style"/>
          <w:b/>
          <w:sz w:val="22"/>
          <w:szCs w:val="22"/>
          <w:lang w:val="ru-RU"/>
        </w:rPr>
        <w:t>211</w:t>
      </w:r>
      <w:r>
        <w:rPr>
          <w:rFonts w:ascii="Bookman Old Style" w:hAnsi="Bookman Old Style"/>
          <w:b/>
          <w:sz w:val="22"/>
          <w:szCs w:val="22"/>
          <w:lang w:val="ru-RU"/>
        </w:rPr>
        <w:t>/2025-10</w:t>
      </w:r>
    </w:p>
    <w:p w:rsidR="00227ECA" w:rsidRPr="005D2650" w:rsidRDefault="00227ECA" w:rsidP="003657DE">
      <w:pPr>
        <w:tabs>
          <w:tab w:val="left" w:pos="1800"/>
        </w:tabs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lang w:val="ru-RU"/>
        </w:rPr>
        <w:t>Датум:14.06.2025. године</w:t>
      </w:r>
    </w:p>
    <w:p w:rsidR="003657DE" w:rsidRPr="005D2650" w:rsidRDefault="003657DE" w:rsidP="003657DE">
      <w:pPr>
        <w:tabs>
          <w:tab w:val="left" w:pos="1800"/>
        </w:tabs>
        <w:jc w:val="left"/>
        <w:rPr>
          <w:rFonts w:ascii="Bookman Old Style" w:hAnsi="Bookman Old Style"/>
          <w:b/>
          <w:sz w:val="22"/>
          <w:szCs w:val="22"/>
          <w:lang w:val="ru-RU"/>
        </w:rPr>
      </w:pPr>
    </w:p>
    <w:p w:rsidR="003657DE" w:rsidRPr="005D2650" w:rsidRDefault="003657DE" w:rsidP="003657DE">
      <w:pPr>
        <w:ind w:left="3600"/>
        <w:jc w:val="center"/>
        <w:rPr>
          <w:rFonts w:ascii="Bookman Old Style" w:hAnsi="Bookman Old Style"/>
          <w:b/>
          <w:sz w:val="22"/>
          <w:szCs w:val="22"/>
          <w:lang w:val="ru-RU"/>
        </w:rPr>
      </w:pPr>
      <w:r w:rsidRPr="005D2650">
        <w:rPr>
          <w:rFonts w:ascii="Bookman Old Style" w:hAnsi="Bookman Old Style"/>
          <w:b/>
          <w:sz w:val="22"/>
          <w:szCs w:val="22"/>
          <w:lang w:val="ru-RU"/>
        </w:rPr>
        <w:t>ПРЕДСЕДНИК</w:t>
      </w:r>
    </w:p>
    <w:p w:rsidR="003657DE" w:rsidRPr="003924C3" w:rsidRDefault="003657DE" w:rsidP="003657DE">
      <w:pPr>
        <w:ind w:left="3600"/>
        <w:jc w:val="center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b/>
          <w:sz w:val="22"/>
          <w:szCs w:val="22"/>
        </w:rPr>
        <w:t>НовицаСтанисављевић</w:t>
      </w:r>
      <w:proofErr w:type="spellEnd"/>
    </w:p>
    <w:p w:rsidR="003657DE" w:rsidRDefault="003657DE" w:rsidP="003657DE"/>
    <w:p w:rsidR="00A8739C" w:rsidRDefault="00A8739C"/>
    <w:sectPr w:rsidR="00A8739C" w:rsidSect="00A87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05E01"/>
    <w:multiLevelType w:val="hybridMultilevel"/>
    <w:tmpl w:val="39C240B8"/>
    <w:lvl w:ilvl="0" w:tplc="7BCA8A1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b w:val="0"/>
        <w:sz w:val="22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357"/>
    <w:rsid w:val="000D431B"/>
    <w:rsid w:val="001A49AC"/>
    <w:rsid w:val="00227ECA"/>
    <w:rsid w:val="00260968"/>
    <w:rsid w:val="003657DE"/>
    <w:rsid w:val="00482DC2"/>
    <w:rsid w:val="004D3FF3"/>
    <w:rsid w:val="00631EA9"/>
    <w:rsid w:val="007E5357"/>
    <w:rsid w:val="008A5DEA"/>
    <w:rsid w:val="00A37E62"/>
    <w:rsid w:val="00A8739C"/>
    <w:rsid w:val="00D334EA"/>
    <w:rsid w:val="00F91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357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3657DE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74616-E941-42BF-BE79-5B26EB19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vrandjelovic</cp:lastModifiedBy>
  <cp:revision>2</cp:revision>
  <cp:lastPrinted>2025-06-14T09:42:00Z</cp:lastPrinted>
  <dcterms:created xsi:type="dcterms:W3CDTF">2025-06-16T06:00:00Z</dcterms:created>
  <dcterms:modified xsi:type="dcterms:W3CDTF">2025-06-16T06:00:00Z</dcterms:modified>
</cp:coreProperties>
</file>