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2EDBD" w14:textId="7078F2BD" w:rsidR="00FB4CC4" w:rsidRPr="007F1FD8" w:rsidRDefault="00FB4CC4" w:rsidP="00FB4CC4">
      <w:pPr>
        <w:pStyle w:val="Heading2"/>
        <w:spacing w:before="0" w:line="240" w:lineRule="auto"/>
        <w:rPr>
          <w:rFonts w:ascii="Times New Roman" w:hAnsi="Times New Roman"/>
          <w:lang w:val="sr-Cyrl-CS"/>
        </w:rPr>
      </w:pPr>
      <w:r w:rsidRPr="0035263B">
        <w:rPr>
          <w:rFonts w:ascii="Times New Roman" w:hAnsi="Times New Roman"/>
          <w:noProof/>
          <w:lang w:val="en-US"/>
        </w:rPr>
        <w:drawing>
          <wp:inline distT="0" distB="0" distL="0" distR="0" wp14:anchorId="46DD12B1" wp14:editId="121CA880">
            <wp:extent cx="1226185" cy="612775"/>
            <wp:effectExtent l="0" t="0" r="0" b="0"/>
            <wp:docPr id="1146969824" name="Picture 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7182196" descr="mali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6185" cy="612775"/>
                    </a:xfrm>
                    <a:prstGeom prst="rect">
                      <a:avLst/>
                    </a:prstGeom>
                    <a:noFill/>
                    <a:ln>
                      <a:noFill/>
                    </a:ln>
                  </pic:spPr>
                </pic:pic>
              </a:graphicData>
            </a:graphic>
          </wp:inline>
        </w:drawing>
      </w:r>
    </w:p>
    <w:p w14:paraId="1907328C" w14:textId="77777777" w:rsidR="00FB4CC4" w:rsidRPr="007F1FD8" w:rsidRDefault="00FB4CC4" w:rsidP="00FB4CC4">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Република Србија</w:t>
      </w:r>
    </w:p>
    <w:p w14:paraId="442AD1E4" w14:textId="77777777" w:rsidR="00FB4CC4" w:rsidRPr="007F1FD8" w:rsidRDefault="00FB4CC4" w:rsidP="00FB4CC4">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ГРАД ВРАЊЕ</w:t>
      </w:r>
    </w:p>
    <w:p w14:paraId="39C2F809" w14:textId="77777777" w:rsidR="00FB4CC4" w:rsidRPr="007F1FD8" w:rsidRDefault="00FB4CC4" w:rsidP="00FB4CC4">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 xml:space="preserve">ГРАДСКО ВЕЋЕ </w:t>
      </w:r>
    </w:p>
    <w:p w14:paraId="07B253CE" w14:textId="77777777" w:rsidR="00FB4CC4" w:rsidRPr="007F1FD8" w:rsidRDefault="00FB4CC4" w:rsidP="00FB4CC4">
      <w:pPr>
        <w:spacing w:after="0" w:line="240" w:lineRule="auto"/>
        <w:rPr>
          <w:rFonts w:ascii="Times New Roman" w:hAnsi="Times New Roman"/>
          <w:sz w:val="26"/>
          <w:szCs w:val="26"/>
          <w:lang w:val="sr-Latn-RS"/>
        </w:rPr>
      </w:pPr>
      <w:r w:rsidRPr="007F1FD8">
        <w:rPr>
          <w:rFonts w:ascii="Times New Roman" w:hAnsi="Times New Roman"/>
          <w:sz w:val="26"/>
          <w:szCs w:val="26"/>
          <w:lang w:val="sr-Cyrl-CS"/>
        </w:rPr>
        <w:t xml:space="preserve">Број: </w:t>
      </w:r>
      <w:r>
        <w:rPr>
          <w:rFonts w:ascii="Times New Roman" w:hAnsi="Times New Roman"/>
          <w:sz w:val="26"/>
          <w:szCs w:val="26"/>
          <w:lang w:val="sr-Cyrl-RS"/>
        </w:rPr>
        <w:t xml:space="preserve">004575399/8  </w:t>
      </w:r>
      <w:r w:rsidRPr="007F1FD8">
        <w:rPr>
          <w:rFonts w:ascii="Times New Roman" w:hAnsi="Times New Roman"/>
          <w:sz w:val="26"/>
          <w:szCs w:val="26"/>
          <w:lang w:val="sr-Cyrl-RS"/>
        </w:rPr>
        <w:t>202</w:t>
      </w:r>
      <w:r>
        <w:rPr>
          <w:rFonts w:ascii="Times New Roman" w:hAnsi="Times New Roman"/>
          <w:sz w:val="26"/>
          <w:szCs w:val="26"/>
          <w:lang w:val="sr-Cyrl-RS"/>
        </w:rPr>
        <w:t>5</w:t>
      </w:r>
    </w:p>
    <w:p w14:paraId="5F45B3D7" w14:textId="77777777" w:rsidR="00FB4CC4" w:rsidRPr="007F1FD8" w:rsidRDefault="00FB4CC4" w:rsidP="00FB4CC4">
      <w:pPr>
        <w:spacing w:after="0" w:line="240" w:lineRule="auto"/>
        <w:rPr>
          <w:rFonts w:ascii="Times New Roman" w:hAnsi="Times New Roman"/>
          <w:sz w:val="26"/>
          <w:szCs w:val="26"/>
          <w:lang w:val="sr-Cyrl-CS"/>
        </w:rPr>
      </w:pPr>
      <w:proofErr w:type="spellStart"/>
      <w:r w:rsidRPr="007F1FD8">
        <w:rPr>
          <w:rFonts w:ascii="Times New Roman" w:hAnsi="Times New Roman"/>
          <w:sz w:val="26"/>
          <w:szCs w:val="26"/>
        </w:rPr>
        <w:t>Дана</w:t>
      </w:r>
      <w:proofErr w:type="spellEnd"/>
      <w:r w:rsidRPr="007F1FD8">
        <w:rPr>
          <w:rFonts w:ascii="Times New Roman" w:hAnsi="Times New Roman"/>
          <w:sz w:val="26"/>
          <w:szCs w:val="26"/>
          <w:lang w:val="sr-Cyrl-RS"/>
        </w:rPr>
        <w:t>:</w:t>
      </w:r>
      <w:r>
        <w:rPr>
          <w:rFonts w:ascii="Times New Roman" w:hAnsi="Times New Roman"/>
          <w:sz w:val="26"/>
          <w:szCs w:val="26"/>
          <w:lang w:val="sr-Cyrl-RS"/>
        </w:rPr>
        <w:t>17.</w:t>
      </w:r>
      <w:r w:rsidRPr="007F1FD8">
        <w:rPr>
          <w:rFonts w:ascii="Times New Roman" w:hAnsi="Times New Roman"/>
          <w:sz w:val="26"/>
          <w:szCs w:val="26"/>
          <w:lang w:val="sr-Cyrl-RS"/>
        </w:rPr>
        <w:t>1</w:t>
      </w:r>
      <w:r w:rsidRPr="007F1FD8">
        <w:rPr>
          <w:rFonts w:ascii="Times New Roman" w:hAnsi="Times New Roman"/>
          <w:sz w:val="26"/>
          <w:szCs w:val="26"/>
        </w:rPr>
        <w:t>1</w:t>
      </w:r>
      <w:r w:rsidRPr="007F1FD8">
        <w:rPr>
          <w:rFonts w:ascii="Times New Roman" w:hAnsi="Times New Roman"/>
          <w:sz w:val="26"/>
          <w:szCs w:val="26"/>
          <w:lang w:val="sr-Cyrl-RS"/>
        </w:rPr>
        <w:t>.</w:t>
      </w:r>
      <w:r w:rsidRPr="007F1FD8">
        <w:rPr>
          <w:rFonts w:ascii="Times New Roman" w:hAnsi="Times New Roman"/>
          <w:sz w:val="26"/>
          <w:szCs w:val="26"/>
        </w:rPr>
        <w:t>202</w:t>
      </w:r>
      <w:r>
        <w:rPr>
          <w:rFonts w:ascii="Times New Roman" w:hAnsi="Times New Roman"/>
          <w:sz w:val="26"/>
          <w:szCs w:val="26"/>
          <w:lang w:val="sr-Cyrl-RS"/>
        </w:rPr>
        <w:t>5</w:t>
      </w:r>
      <w:r w:rsidRPr="007F1FD8">
        <w:rPr>
          <w:rFonts w:ascii="Times New Roman" w:hAnsi="Times New Roman"/>
          <w:sz w:val="26"/>
          <w:szCs w:val="26"/>
        </w:rPr>
        <w:t>.</w:t>
      </w:r>
      <w:r w:rsidRPr="007F1FD8">
        <w:rPr>
          <w:rFonts w:ascii="Times New Roman" w:hAnsi="Times New Roman"/>
          <w:sz w:val="26"/>
          <w:szCs w:val="26"/>
          <w:lang w:val="sr-Cyrl-CS"/>
        </w:rPr>
        <w:t xml:space="preserve"> године</w:t>
      </w:r>
    </w:p>
    <w:p w14:paraId="10112D2E" w14:textId="77777777" w:rsidR="00FB4CC4" w:rsidRPr="007F1FD8" w:rsidRDefault="00FB4CC4" w:rsidP="00FB4CC4">
      <w:pPr>
        <w:spacing w:after="0" w:line="240" w:lineRule="auto"/>
        <w:rPr>
          <w:rFonts w:ascii="Times New Roman" w:hAnsi="Times New Roman"/>
          <w:b/>
          <w:sz w:val="26"/>
          <w:szCs w:val="26"/>
        </w:rPr>
      </w:pPr>
      <w:r w:rsidRPr="007F1FD8">
        <w:rPr>
          <w:rFonts w:ascii="Times New Roman" w:hAnsi="Times New Roman"/>
          <w:b/>
          <w:sz w:val="26"/>
          <w:szCs w:val="26"/>
        </w:rPr>
        <w:t>В р а њ е</w:t>
      </w:r>
    </w:p>
    <w:p w14:paraId="7DFEEAAA" w14:textId="77777777" w:rsidR="00FB4CC4" w:rsidRPr="00D544EF" w:rsidRDefault="00FB4CC4" w:rsidP="00FB4CC4">
      <w:pPr>
        <w:spacing w:after="0" w:line="240" w:lineRule="auto"/>
        <w:rPr>
          <w:rFonts w:ascii="Times New Roman" w:hAnsi="Times New Roman"/>
          <w:b/>
          <w:sz w:val="26"/>
          <w:szCs w:val="26"/>
          <w:lang w:val="sr-Cyrl-RS"/>
        </w:rPr>
      </w:pPr>
      <w:r>
        <w:rPr>
          <w:rFonts w:ascii="Times New Roman" w:hAnsi="Times New Roman"/>
          <w:b/>
          <w:sz w:val="26"/>
          <w:szCs w:val="26"/>
          <w:lang w:val="sr-Cyrl-RS"/>
        </w:rPr>
        <w:t>Краља Милана 1</w:t>
      </w:r>
    </w:p>
    <w:p w14:paraId="377D7B5D" w14:textId="77777777" w:rsidR="00FB4CC4" w:rsidRPr="00F4410B" w:rsidRDefault="00FB4CC4" w:rsidP="00FB4CC4">
      <w:pPr>
        <w:shd w:val="clear" w:color="auto" w:fill="FFFFFF"/>
        <w:spacing w:after="0" w:line="240" w:lineRule="auto"/>
        <w:jc w:val="both"/>
        <w:rPr>
          <w:rFonts w:ascii="Times New Roman" w:eastAsia="Times New Roman" w:hAnsi="Times New Roman"/>
          <w:sz w:val="24"/>
          <w:szCs w:val="24"/>
          <w:lang w:val="sr-Cyrl-RS" w:eastAsia="sr-Cyrl-RS"/>
        </w:rPr>
      </w:pPr>
    </w:p>
    <w:p w14:paraId="63F25F26" w14:textId="77777777" w:rsidR="00FB4CC4" w:rsidRPr="008E3AB6" w:rsidRDefault="00FB4CC4" w:rsidP="00FB4CC4">
      <w:pPr>
        <w:spacing w:after="0" w:line="240" w:lineRule="auto"/>
        <w:jc w:val="both"/>
        <w:rPr>
          <w:rFonts w:ascii="Times New Roman" w:hAnsi="Times New Roman"/>
          <w:sz w:val="26"/>
          <w:szCs w:val="26"/>
          <w:lang w:val="sr-Latn-RS"/>
        </w:rPr>
      </w:pPr>
      <w:r w:rsidRPr="00F4410B">
        <w:rPr>
          <w:rFonts w:ascii="Times New Roman" w:eastAsia="Times New Roman" w:hAnsi="Times New Roman"/>
          <w:sz w:val="24"/>
          <w:szCs w:val="24"/>
          <w:lang w:val="sr-Cyrl-CS"/>
        </w:rPr>
        <w:t>На основу Одлуке Градског већа</w:t>
      </w:r>
      <w:r w:rsidRPr="00F4410B">
        <w:rPr>
          <w:rFonts w:ascii="Times New Roman" w:eastAsia="Times New Roman" w:hAnsi="Times New Roman"/>
          <w:sz w:val="24"/>
          <w:szCs w:val="24"/>
          <w:lang w:val="sr-Latn-RS"/>
        </w:rPr>
        <w:t xml:space="preserve"> </w:t>
      </w:r>
      <w:r w:rsidRPr="00F4410B">
        <w:rPr>
          <w:rFonts w:ascii="Times New Roman" w:eastAsia="Times New Roman" w:hAnsi="Times New Roman"/>
          <w:sz w:val="24"/>
          <w:szCs w:val="24"/>
          <w:lang w:val="sr-Cyrl-RS"/>
        </w:rPr>
        <w:t>Града Врања</w:t>
      </w:r>
      <w:r w:rsidRPr="00F4410B">
        <w:rPr>
          <w:rFonts w:ascii="Times New Roman" w:eastAsia="Times New Roman" w:hAnsi="Times New Roman"/>
          <w:sz w:val="24"/>
          <w:szCs w:val="24"/>
          <w:lang w:val="sr-Cyrl-CS"/>
        </w:rPr>
        <w:t xml:space="preserve"> о расписивању Јавног позива за учешће привредних субјеката у спровођењу мера енергетске санације породичних кућа и станова на територији града Врања број</w:t>
      </w:r>
      <w:r>
        <w:rPr>
          <w:rFonts w:ascii="Times New Roman" w:eastAsia="Times New Roman" w:hAnsi="Times New Roman"/>
          <w:sz w:val="24"/>
          <w:szCs w:val="24"/>
          <w:lang w:val="sr-Cyrl-CS"/>
        </w:rPr>
        <w:t>:</w:t>
      </w:r>
      <w:r w:rsidRPr="00F4410B">
        <w:rPr>
          <w:rFonts w:ascii="Times New Roman" w:eastAsia="Times New Roman" w:hAnsi="Times New Roman"/>
          <w:sz w:val="24"/>
          <w:szCs w:val="24"/>
          <w:lang w:val="sr-Cyrl-CS"/>
        </w:rPr>
        <w:t xml:space="preserve"> </w:t>
      </w:r>
      <w:r>
        <w:rPr>
          <w:rFonts w:ascii="Times New Roman" w:hAnsi="Times New Roman"/>
          <w:sz w:val="26"/>
          <w:szCs w:val="26"/>
          <w:lang w:val="sr-Cyrl-RS"/>
        </w:rPr>
        <w:t xml:space="preserve">004575399/17  </w:t>
      </w:r>
      <w:r w:rsidRPr="007F1FD8">
        <w:rPr>
          <w:rFonts w:ascii="Times New Roman" w:hAnsi="Times New Roman"/>
          <w:sz w:val="26"/>
          <w:szCs w:val="26"/>
          <w:lang w:val="sr-Cyrl-RS"/>
        </w:rPr>
        <w:t>202</w:t>
      </w:r>
      <w:r>
        <w:rPr>
          <w:rFonts w:ascii="Times New Roman" w:hAnsi="Times New Roman"/>
          <w:sz w:val="26"/>
          <w:szCs w:val="26"/>
          <w:lang w:val="sr-Cyrl-RS"/>
        </w:rPr>
        <w:t>5</w:t>
      </w:r>
      <w:r w:rsidRPr="00F4410B">
        <w:rPr>
          <w:rFonts w:ascii="Times New Roman" w:eastAsia="Times New Roman" w:hAnsi="Times New Roman"/>
          <w:sz w:val="24"/>
          <w:szCs w:val="24"/>
          <w:lang w:val="sr-Cyrl-CS"/>
        </w:rPr>
        <w:t xml:space="preserve"> године (у даљем тексту: Одлука) и измене и допуне Правилника о суфинансирању мера енергетске санације породичних кућа и станова у оквиру пројекта „Чиста енергија и енергетска ефикасност за грађане“ број </w:t>
      </w:r>
      <w:r>
        <w:rPr>
          <w:rFonts w:ascii="Times New Roman" w:eastAsia="Times New Roman" w:hAnsi="Times New Roman"/>
          <w:sz w:val="24"/>
          <w:szCs w:val="24"/>
        </w:rPr>
        <w:t>26</w:t>
      </w:r>
      <w:r>
        <w:rPr>
          <w:rFonts w:ascii="Times New Roman" w:eastAsia="Times New Roman" w:hAnsi="Times New Roman"/>
          <w:sz w:val="24"/>
          <w:szCs w:val="24"/>
          <w:lang w:val="sr-Cyrl-RS"/>
        </w:rPr>
        <w:t>/</w:t>
      </w:r>
      <w:r w:rsidRPr="00F4410B">
        <w:rPr>
          <w:rFonts w:ascii="Times New Roman" w:eastAsia="Times New Roman" w:hAnsi="Times New Roman"/>
          <w:sz w:val="24"/>
          <w:szCs w:val="24"/>
          <w:lang w:val="sr-Cyrl-CS"/>
        </w:rPr>
        <w:t xml:space="preserve">2025. године (у даљем тексту: Правилник), град Врање дана </w:t>
      </w:r>
      <w:r>
        <w:rPr>
          <w:rFonts w:ascii="Times New Roman" w:eastAsia="Times New Roman" w:hAnsi="Times New Roman"/>
          <w:sz w:val="24"/>
          <w:szCs w:val="24"/>
          <w:lang w:val="sr-Cyrl-CS"/>
        </w:rPr>
        <w:t>17.11.2025.</w:t>
      </w:r>
      <w:r w:rsidRPr="00F4410B">
        <w:rPr>
          <w:rFonts w:ascii="Times New Roman" w:eastAsia="Times New Roman" w:hAnsi="Times New Roman"/>
          <w:sz w:val="24"/>
          <w:szCs w:val="24"/>
          <w:lang w:val="sr-Cyrl-CS"/>
        </w:rPr>
        <w:t xml:space="preserve"> године расписује,</w:t>
      </w:r>
    </w:p>
    <w:p w14:paraId="64390FC4" w14:textId="77777777" w:rsidR="00FB4CC4" w:rsidRPr="00F4410B" w:rsidRDefault="00FB4CC4" w:rsidP="00FB4CC4">
      <w:pPr>
        <w:spacing w:after="0" w:line="240" w:lineRule="auto"/>
        <w:ind w:left="61" w:firstLine="659"/>
        <w:jc w:val="both"/>
        <w:rPr>
          <w:rFonts w:ascii="Times New Roman" w:hAnsi="Times New Roman"/>
          <w:sz w:val="24"/>
          <w:szCs w:val="24"/>
          <w:lang w:val="sr-Cyrl-CS"/>
        </w:rPr>
      </w:pPr>
      <w:bookmarkStart w:id="0" w:name="_Hlk70968889"/>
      <w:bookmarkStart w:id="1" w:name="_Hlk70698172"/>
      <w:bookmarkEnd w:id="0"/>
      <w:bookmarkEnd w:id="1"/>
      <w:r w:rsidRPr="00F4410B">
        <w:rPr>
          <w:rFonts w:ascii="Times New Roman" w:hAnsi="Times New Roman"/>
          <w:sz w:val="24"/>
          <w:szCs w:val="24"/>
          <w:lang w:val="sr-Cyrl-CS"/>
        </w:rPr>
        <w:t xml:space="preserve"> </w:t>
      </w:r>
      <w:bookmarkStart w:id="2" w:name="_Hlk136516112"/>
    </w:p>
    <w:bookmarkEnd w:id="2"/>
    <w:p w14:paraId="7C1EBFAC" w14:textId="77777777" w:rsidR="00FB4CC4" w:rsidRPr="00F4410B" w:rsidRDefault="00FB4CC4" w:rsidP="00FB4CC4">
      <w:pPr>
        <w:spacing w:after="0" w:line="240" w:lineRule="auto"/>
        <w:jc w:val="center"/>
        <w:rPr>
          <w:rFonts w:ascii="Times New Roman" w:hAnsi="Times New Roman"/>
          <w:b/>
          <w:bCs/>
          <w:sz w:val="24"/>
          <w:szCs w:val="24"/>
          <w:lang w:val="ru-RU"/>
        </w:rPr>
      </w:pPr>
      <w:r w:rsidRPr="00F4410B">
        <w:rPr>
          <w:rFonts w:ascii="Times New Roman" w:hAnsi="Times New Roman"/>
          <w:b/>
          <w:bCs/>
          <w:sz w:val="24"/>
          <w:szCs w:val="24"/>
          <w:lang w:val="sr-Cyrl-CS"/>
        </w:rPr>
        <w:t>Ј</w:t>
      </w:r>
      <w:r w:rsidRPr="00F4410B">
        <w:rPr>
          <w:rFonts w:ascii="Times New Roman" w:hAnsi="Times New Roman"/>
          <w:b/>
          <w:bCs/>
          <w:sz w:val="24"/>
          <w:szCs w:val="24"/>
          <w:lang w:val="ru-RU"/>
        </w:rPr>
        <w:t>АВНИ ПОЗИВ</w:t>
      </w:r>
    </w:p>
    <w:p w14:paraId="42AC11C9" w14:textId="77777777" w:rsidR="00FB4CC4" w:rsidRPr="00F4410B" w:rsidRDefault="00FB4CC4" w:rsidP="00FB4CC4">
      <w:pPr>
        <w:spacing w:after="0" w:line="240" w:lineRule="auto"/>
        <w:contextualSpacing/>
        <w:jc w:val="center"/>
        <w:rPr>
          <w:rFonts w:ascii="Times New Roman" w:hAnsi="Times New Roman"/>
          <w:sz w:val="24"/>
          <w:szCs w:val="24"/>
          <w:lang w:val="sr-Cyrl-RS"/>
        </w:rPr>
      </w:pPr>
      <w:bookmarkStart w:id="3" w:name="_Hlk70969037"/>
      <w:r w:rsidRPr="00F4410B">
        <w:rPr>
          <w:rFonts w:ascii="Times New Roman" w:hAnsi="Times New Roman"/>
          <w:b/>
          <w:bCs/>
          <w:sz w:val="24"/>
          <w:szCs w:val="24"/>
          <w:lang w:val="sr-Cyrl-RS"/>
        </w:rPr>
        <w:t xml:space="preserve">за учешће директних корисника (привредних субјеката) у спровођењу мера енергетске </w:t>
      </w:r>
      <w:r w:rsidRPr="00F4410B">
        <w:rPr>
          <w:rFonts w:ascii="Times New Roman" w:eastAsia="Times New Roman" w:hAnsi="Times New Roman"/>
          <w:b/>
          <w:bCs/>
          <w:sz w:val="24"/>
          <w:szCs w:val="24"/>
          <w:lang w:val="sr-Cyrl-CS" w:eastAsia="sr-Cyrl-RS"/>
        </w:rPr>
        <w:t>санације</w:t>
      </w:r>
      <w:r w:rsidRPr="00F4410B">
        <w:rPr>
          <w:rFonts w:ascii="Times New Roman" w:eastAsia="Times New Roman" w:hAnsi="Times New Roman"/>
          <w:sz w:val="24"/>
          <w:szCs w:val="24"/>
          <w:lang w:val="sr-Cyrl-RS" w:eastAsia="sr-Cyrl-RS"/>
        </w:rPr>
        <w:t xml:space="preserve"> </w:t>
      </w:r>
      <w:r w:rsidRPr="00F4410B">
        <w:rPr>
          <w:rFonts w:ascii="Times New Roman" w:hAnsi="Times New Roman"/>
          <w:b/>
          <w:bCs/>
          <w:sz w:val="24"/>
          <w:szCs w:val="24"/>
          <w:lang w:val="sr-Cyrl-RS"/>
        </w:rPr>
        <w:t xml:space="preserve"> породичних кућа и станова на територији града </w:t>
      </w:r>
      <w:bookmarkEnd w:id="3"/>
      <w:r w:rsidRPr="00F4410B">
        <w:rPr>
          <w:rFonts w:ascii="Times New Roman" w:hAnsi="Times New Roman"/>
          <w:b/>
          <w:bCs/>
          <w:sz w:val="24"/>
          <w:szCs w:val="24"/>
          <w:lang w:val="sr-Cyrl-RS"/>
        </w:rPr>
        <w:t>Врања</w:t>
      </w:r>
    </w:p>
    <w:p w14:paraId="5E331FDD" w14:textId="77777777" w:rsidR="00FB4CC4" w:rsidRPr="00F4410B" w:rsidRDefault="00FB4CC4" w:rsidP="00FB4CC4">
      <w:pPr>
        <w:spacing w:after="0" w:line="240" w:lineRule="auto"/>
        <w:ind w:firstLine="720"/>
        <w:contextualSpacing/>
        <w:jc w:val="both"/>
        <w:rPr>
          <w:rFonts w:ascii="Times New Roman" w:hAnsi="Times New Roman"/>
          <w:sz w:val="24"/>
          <w:szCs w:val="24"/>
          <w:lang w:val="sr-Cyrl-RS"/>
        </w:rPr>
      </w:pPr>
    </w:p>
    <w:p w14:paraId="6A5A44F0" w14:textId="77777777" w:rsidR="00FB4CC4" w:rsidRPr="00F4410B" w:rsidRDefault="00FB4CC4" w:rsidP="00FB4CC4">
      <w:pPr>
        <w:spacing w:after="0" w:line="240" w:lineRule="auto"/>
        <w:ind w:firstLine="720"/>
        <w:jc w:val="both"/>
        <w:rPr>
          <w:rFonts w:ascii="Times New Roman" w:eastAsia="Times New Roman" w:hAnsi="Times New Roman"/>
          <w:sz w:val="24"/>
          <w:szCs w:val="24"/>
          <w:lang w:val="sr-Cyrl-RS"/>
        </w:rPr>
      </w:pPr>
      <w:r w:rsidRPr="00F4410B">
        <w:rPr>
          <w:rFonts w:ascii="Times New Roman" w:eastAsia="Times New Roman" w:hAnsi="Times New Roman"/>
          <w:sz w:val="24"/>
          <w:szCs w:val="24"/>
          <w:lang w:val="sr-Cyrl-RS"/>
        </w:rPr>
        <w:t>У складу са чланом 12. Правилника</w:t>
      </w:r>
      <w:r w:rsidRPr="00F4410B">
        <w:rPr>
          <w:rFonts w:ascii="Times New Roman" w:eastAsia="Times New Roman" w:hAnsi="Times New Roman"/>
          <w:i/>
          <w:iCs/>
          <w:sz w:val="24"/>
          <w:szCs w:val="24"/>
          <w:lang w:val="sr-Cyrl-RS"/>
        </w:rPr>
        <w:t xml:space="preserve"> </w:t>
      </w:r>
      <w:r w:rsidRPr="00F4410B">
        <w:rPr>
          <w:rFonts w:ascii="Times New Roman" w:eastAsia="Times New Roman" w:hAnsi="Times New Roman"/>
          <w:sz w:val="24"/>
          <w:szCs w:val="24"/>
          <w:lang w:val="sr-Cyrl-RS"/>
        </w:rPr>
        <w:t xml:space="preserve">расписује се </w:t>
      </w:r>
      <w:r w:rsidRPr="00F4410B">
        <w:rPr>
          <w:rFonts w:ascii="Times New Roman" w:eastAsia="Times New Roman" w:hAnsi="Times New Roman"/>
          <w:sz w:val="24"/>
          <w:szCs w:val="24"/>
          <w:lang w:val="sr-Cyrl-CS"/>
        </w:rPr>
        <w:t xml:space="preserve">Јавни позив </w:t>
      </w:r>
      <w:r w:rsidRPr="00F4410B">
        <w:rPr>
          <w:rFonts w:ascii="Times New Roman" w:eastAsia="Times New Roman" w:hAnsi="Times New Roman"/>
          <w:sz w:val="24"/>
          <w:szCs w:val="24"/>
          <w:lang w:val="sr-Cyrl-RS"/>
        </w:rPr>
        <w:t>за учешће директних корисника (привредних субјеката) у спровођењу мера енергетске санације  породичних кућа и станова на територији града Врања (у даљем тексту: Јавни позив). Мере енергетске санације спроводе се кроз сарадњу са привредним субјектима који се баве производњом, услугама и радовима на енергетској санацији стамбених објеката, а крајњи корисници бесповратних средстава су домаћинства на територији града Врања. Домаћинства која испуњавају услове за доделу средстава на основу Јавног позива за суфинансирање мера енергетске санације породичних кућа и станова на територији град Врања за 2025. годину могу набавити добра или услуге искључиво од привредних субјеката изабраних путем овог јавног позива.</w:t>
      </w:r>
    </w:p>
    <w:p w14:paraId="24139B5B" w14:textId="77777777" w:rsidR="00FB4CC4" w:rsidRPr="00F4410B" w:rsidRDefault="00FB4CC4" w:rsidP="00FB4CC4">
      <w:pPr>
        <w:spacing w:after="0" w:line="240" w:lineRule="auto"/>
        <w:ind w:firstLine="720"/>
        <w:jc w:val="both"/>
        <w:rPr>
          <w:rFonts w:ascii="Times New Roman" w:eastAsia="Times New Roman" w:hAnsi="Times New Roman"/>
          <w:sz w:val="24"/>
          <w:szCs w:val="24"/>
          <w:lang w:val="sr-Cyrl-RS"/>
        </w:rPr>
      </w:pPr>
      <w:r w:rsidRPr="00F4410B">
        <w:rPr>
          <w:rFonts w:ascii="Times New Roman" w:eastAsia="Times New Roman" w:hAnsi="Times New Roman"/>
          <w:sz w:val="24"/>
          <w:szCs w:val="24"/>
          <w:lang w:val="sr-Cyrl-RS"/>
        </w:rPr>
        <w:t>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на територији града Врања.</w:t>
      </w:r>
    </w:p>
    <w:p w14:paraId="1F3BC8AE" w14:textId="77777777" w:rsidR="00FB4CC4" w:rsidRPr="00F4410B" w:rsidRDefault="00FB4CC4" w:rsidP="00FB4CC4">
      <w:pPr>
        <w:spacing w:after="0" w:line="240" w:lineRule="auto"/>
        <w:contextualSpacing/>
        <w:jc w:val="both"/>
        <w:rPr>
          <w:rFonts w:ascii="Times New Roman" w:hAnsi="Times New Roman"/>
          <w:sz w:val="24"/>
          <w:szCs w:val="24"/>
          <w:lang w:val="sr-Cyrl-RS"/>
        </w:rPr>
      </w:pPr>
    </w:p>
    <w:p w14:paraId="538E6DC9" w14:textId="77777777" w:rsidR="00FB4CC4" w:rsidRPr="00F4410B" w:rsidRDefault="00FB4CC4" w:rsidP="00FB4CC4">
      <w:pPr>
        <w:spacing w:after="0" w:line="240" w:lineRule="auto"/>
        <w:contextualSpacing/>
        <w:jc w:val="center"/>
        <w:rPr>
          <w:rFonts w:ascii="Times New Roman" w:hAnsi="Times New Roman"/>
          <w:b/>
          <w:bCs/>
          <w:sz w:val="24"/>
          <w:szCs w:val="24"/>
          <w:lang w:val="sr-Cyrl-RS"/>
        </w:rPr>
      </w:pPr>
      <w:r w:rsidRPr="00F4410B">
        <w:rPr>
          <w:rFonts w:ascii="Times New Roman" w:hAnsi="Times New Roman"/>
          <w:b/>
          <w:bCs/>
          <w:sz w:val="24"/>
          <w:szCs w:val="24"/>
          <w:lang w:val="sr-Latn-RS"/>
        </w:rPr>
        <w:t>I</w:t>
      </w:r>
      <w:r w:rsidRPr="00F4410B">
        <w:rPr>
          <w:rFonts w:ascii="Times New Roman" w:hAnsi="Times New Roman"/>
          <w:b/>
          <w:bCs/>
          <w:sz w:val="24"/>
          <w:szCs w:val="24"/>
          <w:lang w:val="sr-Cyrl-CS"/>
        </w:rPr>
        <w:t>.</w:t>
      </w:r>
      <w:r w:rsidRPr="00F4410B">
        <w:rPr>
          <w:rFonts w:ascii="Times New Roman" w:hAnsi="Times New Roman"/>
          <w:b/>
          <w:bCs/>
          <w:sz w:val="24"/>
          <w:szCs w:val="24"/>
          <w:lang w:val="sr-Latn-RS"/>
        </w:rPr>
        <w:t xml:space="preserve"> </w:t>
      </w:r>
      <w:r w:rsidRPr="00F4410B">
        <w:rPr>
          <w:rFonts w:ascii="Times New Roman" w:hAnsi="Times New Roman"/>
          <w:b/>
          <w:bCs/>
          <w:sz w:val="24"/>
          <w:szCs w:val="24"/>
          <w:lang w:val="sr-Cyrl-RS"/>
        </w:rPr>
        <w:t>ПРЕДМЕТ И КРИТЕРИЈУМИ ЕНЕРГЕТСКЕ ЕФИКАСНОСТИ</w:t>
      </w:r>
    </w:p>
    <w:p w14:paraId="1A16A92A" w14:textId="77777777" w:rsidR="00FB4CC4" w:rsidRPr="00F4410B" w:rsidRDefault="00FB4CC4" w:rsidP="00FB4CC4">
      <w:pPr>
        <w:spacing w:after="0" w:line="240" w:lineRule="auto"/>
        <w:contextualSpacing/>
        <w:jc w:val="both"/>
        <w:rPr>
          <w:rFonts w:ascii="Times New Roman" w:hAnsi="Times New Roman"/>
          <w:sz w:val="24"/>
          <w:szCs w:val="24"/>
          <w:lang w:val="sr-Latn-RS"/>
        </w:rPr>
      </w:pPr>
    </w:p>
    <w:p w14:paraId="72646E5F" w14:textId="77777777" w:rsidR="00FB4CC4" w:rsidRPr="00F4410B" w:rsidRDefault="00FB4CC4" w:rsidP="00FB4CC4">
      <w:pPr>
        <w:spacing w:after="0" w:line="240" w:lineRule="auto"/>
        <w:ind w:firstLine="720"/>
        <w:contextualSpacing/>
        <w:jc w:val="both"/>
        <w:rPr>
          <w:rFonts w:ascii="Times New Roman" w:hAnsi="Times New Roman"/>
          <w:sz w:val="24"/>
          <w:szCs w:val="24"/>
          <w:lang w:val="sr-Cyrl-RS"/>
        </w:rPr>
      </w:pPr>
      <w:r w:rsidRPr="00F4410B">
        <w:rPr>
          <w:rFonts w:ascii="Times New Roman" w:hAnsi="Times New Roman"/>
          <w:sz w:val="24"/>
          <w:szCs w:val="24"/>
          <w:lang w:val="sr-Cyrl-RS"/>
        </w:rPr>
        <w:t>Предмет Јавног позива  је спровођење следећих мера енергетске ефикасности:</w:t>
      </w:r>
    </w:p>
    <w:p w14:paraId="11EB229C" w14:textId="77777777" w:rsidR="00FB4CC4" w:rsidRPr="00F4410B" w:rsidRDefault="00FB4CC4" w:rsidP="00FB4CC4">
      <w:pPr>
        <w:autoSpaceDE w:val="0"/>
        <w:autoSpaceDN w:val="0"/>
        <w:adjustRightInd w:val="0"/>
        <w:spacing w:after="0" w:line="240" w:lineRule="auto"/>
        <w:jc w:val="both"/>
        <w:rPr>
          <w:rFonts w:ascii="Times New Roman" w:hAnsi="Times New Roman"/>
          <w:b/>
          <w:bCs/>
          <w:sz w:val="24"/>
          <w:szCs w:val="24"/>
          <w:lang w:val="sr-Cyrl-CS"/>
        </w:rPr>
      </w:pPr>
      <w:r w:rsidRPr="00F4410B">
        <w:rPr>
          <w:rFonts w:ascii="Times New Roman" w:hAnsi="Times New Roman"/>
          <w:b/>
          <w:bCs/>
          <w:sz w:val="24"/>
          <w:szCs w:val="24"/>
          <w:lang w:val="sr-Latn-CS"/>
        </w:rPr>
        <w:t>1)</w:t>
      </w:r>
      <w:r w:rsidRPr="00F4410B">
        <w:rPr>
          <w:rFonts w:ascii="Times New Roman" w:hAnsi="Times New Roman"/>
          <w:b/>
          <w:bCs/>
          <w:sz w:val="24"/>
          <w:szCs w:val="24"/>
          <w:lang w:val="sr-Cyrl-CS"/>
        </w:rPr>
        <w:t xml:space="preserve"> Замена спољних прозора и врата и других транспарентних елемената термичког омотача</w:t>
      </w:r>
    </w:p>
    <w:p w14:paraId="049B63F6" w14:textId="77777777" w:rsidR="00FB4CC4" w:rsidRPr="00F4410B" w:rsidRDefault="00FB4CC4" w:rsidP="00FB4CC4">
      <w:pPr>
        <w:autoSpaceDE w:val="0"/>
        <w:autoSpaceDN w:val="0"/>
        <w:adjustRightInd w:val="0"/>
        <w:spacing w:after="0" w:line="240" w:lineRule="auto"/>
        <w:ind w:firstLine="720"/>
        <w:jc w:val="both"/>
        <w:rPr>
          <w:rFonts w:ascii="Times New Roman" w:hAnsi="Times New Roman"/>
          <w:sz w:val="24"/>
          <w:szCs w:val="24"/>
          <w:lang w:val="sr-Cyrl-CS"/>
        </w:rPr>
      </w:pPr>
      <w:r w:rsidRPr="00F4410B">
        <w:rPr>
          <w:rFonts w:ascii="Times New Roman" w:hAnsi="Times New Roman"/>
          <w:sz w:val="24"/>
          <w:szCs w:val="24"/>
          <w:lang w:val="sr-Cyrl-CS"/>
        </w:rPr>
        <w:t>Ова мера обухвата и пратећу опрему за прозоре/врата, као што су окапнице, прозорске даске, ролетне, капци и др., као и пратеће грађевинске радове на демонтажи и правилној монтажи прозора/врата, као што је демонтажа старих прозора/врата и одвоз на депонију, правилна монтажа прозора, обрада око прозора/врата гипс-картон плочама, глетовање, обрада ивица и кречење око прозора/врата са унутрашње стране зида.</w:t>
      </w:r>
    </w:p>
    <w:p w14:paraId="58568B10" w14:textId="77777777" w:rsidR="00FB4CC4" w:rsidRPr="00F4410B" w:rsidRDefault="00FB4CC4" w:rsidP="00FB4CC4">
      <w:pPr>
        <w:autoSpaceDE w:val="0"/>
        <w:autoSpaceDN w:val="0"/>
        <w:adjustRightInd w:val="0"/>
        <w:spacing w:after="0" w:line="240" w:lineRule="auto"/>
        <w:jc w:val="both"/>
        <w:rPr>
          <w:rFonts w:ascii="Times New Roman" w:hAnsi="Times New Roman"/>
          <w:sz w:val="24"/>
          <w:szCs w:val="24"/>
          <w:lang w:val="sr-Cyrl-CS"/>
        </w:rPr>
      </w:pPr>
      <w:r w:rsidRPr="00F4410B">
        <w:rPr>
          <w:rFonts w:ascii="Times New Roman" w:hAnsi="Times New Roman"/>
          <w:sz w:val="24"/>
          <w:szCs w:val="24"/>
          <w:lang w:val="sr-Cyrl-CS"/>
        </w:rPr>
        <w:t>1) Спољна столарија са следећим минималним техничким карактеристикама (</w:t>
      </w:r>
      <w:r w:rsidRPr="00F4410B">
        <w:rPr>
          <w:rFonts w:ascii="Times New Roman" w:hAnsi="Times New Roman"/>
          <w:sz w:val="24"/>
          <w:szCs w:val="24"/>
          <w:lang w:val="en-US"/>
        </w:rPr>
        <w:t>U</w:t>
      </w:r>
      <w:r w:rsidRPr="00F4410B">
        <w:rPr>
          <w:rFonts w:ascii="Times New Roman" w:hAnsi="Times New Roman"/>
          <w:sz w:val="24"/>
          <w:szCs w:val="24"/>
          <w:lang w:val="sr-Cyrl-CS"/>
        </w:rPr>
        <w:t xml:space="preserve">-коефицијент пролаза топлоте), </w:t>
      </w:r>
    </w:p>
    <w:p w14:paraId="0B21D595" w14:textId="77777777" w:rsidR="00FB4CC4" w:rsidRPr="00F4410B" w:rsidRDefault="00FB4CC4" w:rsidP="00FB4CC4">
      <w:pPr>
        <w:autoSpaceDE w:val="0"/>
        <w:autoSpaceDN w:val="0"/>
        <w:adjustRightInd w:val="0"/>
        <w:spacing w:after="0" w:line="240" w:lineRule="auto"/>
        <w:jc w:val="both"/>
        <w:rPr>
          <w:rFonts w:ascii="Times New Roman" w:hAnsi="Times New Roman"/>
          <w:sz w:val="24"/>
          <w:szCs w:val="24"/>
          <w:lang w:val="sr-Cyrl-CS"/>
        </w:rPr>
      </w:pPr>
      <w:r w:rsidRPr="00F4410B">
        <w:rPr>
          <w:rFonts w:ascii="Times New Roman" w:hAnsi="Times New Roman"/>
          <w:sz w:val="24"/>
          <w:szCs w:val="24"/>
          <w:lang w:val="sr-Cyrl-CS"/>
        </w:rPr>
        <w:lastRenderedPageBreak/>
        <w:t>- U≤ 1.3 W/m2К за комплетан пр</w:t>
      </w:r>
      <w:r w:rsidRPr="00F4410B">
        <w:rPr>
          <w:rFonts w:ascii="Times New Roman" w:hAnsi="Times New Roman"/>
          <w:sz w:val="24"/>
          <w:szCs w:val="24"/>
          <w:lang w:val="sr-Latn-CS"/>
        </w:rPr>
        <w:t>o</w:t>
      </w:r>
      <w:r w:rsidRPr="00F4410B">
        <w:rPr>
          <w:rFonts w:ascii="Times New Roman" w:hAnsi="Times New Roman"/>
          <w:sz w:val="24"/>
          <w:szCs w:val="24"/>
          <w:lang w:val="sr-Cyrl-CS"/>
        </w:rPr>
        <w:t>зор (када је атест рађен за цео склоп стакла и рама) ,</w:t>
      </w:r>
    </w:p>
    <w:p w14:paraId="2C0B76C5" w14:textId="77777777" w:rsidR="00FB4CC4" w:rsidRPr="00F4410B" w:rsidRDefault="00FB4CC4" w:rsidP="00FB4CC4">
      <w:pPr>
        <w:autoSpaceDE w:val="0"/>
        <w:autoSpaceDN w:val="0"/>
        <w:adjustRightInd w:val="0"/>
        <w:spacing w:after="0" w:line="240" w:lineRule="auto"/>
        <w:jc w:val="both"/>
        <w:rPr>
          <w:rFonts w:ascii="Times New Roman" w:hAnsi="Times New Roman"/>
          <w:sz w:val="24"/>
          <w:szCs w:val="24"/>
          <w:lang w:val="sr-Cyrl-CS"/>
        </w:rPr>
      </w:pPr>
      <w:r w:rsidRPr="00F4410B">
        <w:rPr>
          <w:rFonts w:ascii="Times New Roman" w:hAnsi="Times New Roman"/>
          <w:sz w:val="24"/>
          <w:szCs w:val="24"/>
          <w:lang w:val="sr-Cyrl-CS"/>
        </w:rPr>
        <w:t>- U≤ 1.3 W/m2К за остакљење прозора и балконских врата (када је атест рађен за транспарентне површине),</w:t>
      </w:r>
    </w:p>
    <w:p w14:paraId="4ED81B8A" w14:textId="77777777" w:rsidR="00FB4CC4" w:rsidRPr="00F4410B" w:rsidRDefault="00FB4CC4" w:rsidP="00FB4CC4">
      <w:pPr>
        <w:autoSpaceDE w:val="0"/>
        <w:autoSpaceDN w:val="0"/>
        <w:adjustRightInd w:val="0"/>
        <w:spacing w:after="0" w:line="240" w:lineRule="auto"/>
        <w:jc w:val="both"/>
        <w:rPr>
          <w:rFonts w:ascii="Times New Roman" w:hAnsi="Times New Roman"/>
          <w:sz w:val="24"/>
          <w:szCs w:val="24"/>
          <w:lang w:val="sr-Cyrl-CS"/>
        </w:rPr>
      </w:pPr>
      <w:r w:rsidRPr="00F4410B">
        <w:rPr>
          <w:rFonts w:ascii="Times New Roman" w:hAnsi="Times New Roman"/>
          <w:sz w:val="24"/>
          <w:szCs w:val="24"/>
          <w:lang w:val="sr-Cyrl-CS"/>
        </w:rPr>
        <w:t>- U≤ 1.3 W/m2К за профиле прозора и балконских врата (када је атест рађен за рам) и</w:t>
      </w:r>
    </w:p>
    <w:p w14:paraId="53A54AE8" w14:textId="77777777" w:rsidR="00FB4CC4" w:rsidRPr="00F4410B" w:rsidRDefault="00FB4CC4" w:rsidP="00FB4CC4">
      <w:pPr>
        <w:autoSpaceDE w:val="0"/>
        <w:autoSpaceDN w:val="0"/>
        <w:adjustRightInd w:val="0"/>
        <w:spacing w:after="0" w:line="240" w:lineRule="auto"/>
        <w:jc w:val="both"/>
        <w:rPr>
          <w:rFonts w:ascii="Times New Roman" w:hAnsi="Times New Roman"/>
          <w:sz w:val="24"/>
          <w:szCs w:val="24"/>
          <w:lang w:val="sr-Cyrl-CS"/>
        </w:rPr>
      </w:pPr>
      <w:r w:rsidRPr="00F4410B">
        <w:rPr>
          <w:rFonts w:ascii="Times New Roman" w:hAnsi="Times New Roman"/>
          <w:sz w:val="24"/>
          <w:szCs w:val="24"/>
          <w:lang w:val="sr-Cyrl-CS"/>
        </w:rPr>
        <w:t>- U≤ 1.6 W/m2К за врата ка негрејаним просторима.</w:t>
      </w:r>
    </w:p>
    <w:p w14:paraId="073794F4" w14:textId="77777777" w:rsidR="00FB4CC4" w:rsidRPr="00F4410B" w:rsidRDefault="00FB4CC4" w:rsidP="00FB4CC4">
      <w:pPr>
        <w:widowControl w:val="0"/>
        <w:tabs>
          <w:tab w:val="left" w:pos="1636"/>
        </w:tabs>
        <w:autoSpaceDE w:val="0"/>
        <w:autoSpaceDN w:val="0"/>
        <w:adjustRightInd w:val="0"/>
        <w:spacing w:after="0" w:line="240" w:lineRule="auto"/>
        <w:jc w:val="both"/>
        <w:rPr>
          <w:rFonts w:ascii="Times New Roman" w:eastAsia="Times New Roman" w:hAnsi="Times New Roman"/>
          <w:sz w:val="24"/>
          <w:szCs w:val="24"/>
          <w:lang w:val="sr-Cyrl-CS"/>
        </w:rPr>
      </w:pPr>
      <w:r w:rsidRPr="00F4410B">
        <w:rPr>
          <w:rFonts w:ascii="Times New Roman" w:hAnsi="Times New Roman"/>
          <w:sz w:val="24"/>
          <w:szCs w:val="24"/>
          <w:lang w:val="sr-Cyrl-CS"/>
        </w:rPr>
        <w:t xml:space="preserve"> </w:t>
      </w:r>
      <w:r w:rsidRPr="0035263B">
        <w:rPr>
          <w:rFonts w:ascii="Times New Roman" w:eastAsia="Times New Roman" w:hAnsi="Times New Roman"/>
          <w:sz w:val="24"/>
          <w:szCs w:val="24"/>
          <w:lang w:val="sr-Cyrl-CS"/>
        </w:rPr>
        <w:t>Наведени услови за коефицијенте пролаза топлоте важе осим у случају да је условима завода за заштиту споменика културе, или неког другог надлежног органа, прописано другачије.</w:t>
      </w:r>
      <w:r w:rsidRPr="0035263B">
        <w:rPr>
          <w:rFonts w:ascii="Times New Roman" w:eastAsia="Times New Roman" w:hAnsi="Times New Roman"/>
          <w:sz w:val="24"/>
          <w:szCs w:val="24"/>
          <w:lang w:val="sr-Cyrl-RS"/>
        </w:rPr>
        <w:t> </w:t>
      </w:r>
    </w:p>
    <w:p w14:paraId="7A5A12FA" w14:textId="77777777" w:rsidR="00FB4CC4" w:rsidRPr="00F4410B" w:rsidRDefault="00FB4CC4" w:rsidP="00FB4CC4">
      <w:pPr>
        <w:autoSpaceDE w:val="0"/>
        <w:autoSpaceDN w:val="0"/>
        <w:adjustRightInd w:val="0"/>
        <w:spacing w:after="0" w:line="240" w:lineRule="auto"/>
        <w:jc w:val="both"/>
        <w:rPr>
          <w:rFonts w:ascii="Times New Roman" w:hAnsi="Times New Roman"/>
          <w:sz w:val="24"/>
          <w:szCs w:val="24"/>
          <w:lang w:val="sr-Cyrl-CS"/>
        </w:rPr>
      </w:pPr>
    </w:p>
    <w:p w14:paraId="6C9705D1" w14:textId="77777777" w:rsidR="00FB4CC4" w:rsidRPr="00F4410B" w:rsidRDefault="00FB4CC4" w:rsidP="00FB4CC4">
      <w:pPr>
        <w:autoSpaceDE w:val="0"/>
        <w:autoSpaceDN w:val="0"/>
        <w:adjustRightInd w:val="0"/>
        <w:spacing w:after="0" w:line="240" w:lineRule="auto"/>
        <w:contextualSpacing/>
        <w:jc w:val="both"/>
        <w:rPr>
          <w:rFonts w:ascii="Times New Roman" w:hAnsi="Times New Roman"/>
          <w:b/>
          <w:bCs/>
          <w:sz w:val="24"/>
          <w:szCs w:val="24"/>
          <w:lang w:val="sr-Cyrl-CS"/>
        </w:rPr>
      </w:pPr>
      <w:r w:rsidRPr="00F4410B">
        <w:rPr>
          <w:rFonts w:ascii="Times New Roman" w:hAnsi="Times New Roman"/>
          <w:b/>
          <w:bCs/>
          <w:sz w:val="24"/>
          <w:szCs w:val="24"/>
          <w:lang w:val="sr-Cyrl-CS"/>
        </w:rPr>
        <w:t>2) Постављања термичке изолације спољних зидова, подова на тлу и осталих делова термичког омотача према негрејаном простору</w:t>
      </w:r>
    </w:p>
    <w:p w14:paraId="78C70CA5" w14:textId="77777777" w:rsidR="00FB4CC4" w:rsidRPr="00F4410B" w:rsidRDefault="00FB4CC4" w:rsidP="00FB4CC4">
      <w:pPr>
        <w:autoSpaceDE w:val="0"/>
        <w:autoSpaceDN w:val="0"/>
        <w:adjustRightInd w:val="0"/>
        <w:spacing w:after="0" w:line="240" w:lineRule="auto"/>
        <w:ind w:firstLine="720"/>
        <w:contextualSpacing/>
        <w:jc w:val="both"/>
        <w:rPr>
          <w:rFonts w:ascii="Times New Roman" w:hAnsi="Times New Roman"/>
          <w:sz w:val="24"/>
          <w:szCs w:val="24"/>
          <w:lang w:val="sr-Cyrl-CS"/>
        </w:rPr>
      </w:pPr>
      <w:r w:rsidRPr="00F4410B">
        <w:rPr>
          <w:rFonts w:ascii="Times New Roman" w:hAnsi="Times New Roman"/>
          <w:sz w:val="24"/>
          <w:szCs w:val="24"/>
          <w:lang w:val="sr-Cyrl-CS"/>
        </w:rPr>
        <w:t xml:space="preserve">Овом мером је неопходно испунити следећи критеријум енергетске ефикасности: </w:t>
      </w:r>
    </w:p>
    <w:p w14:paraId="073D2189" w14:textId="77777777" w:rsidR="00FB4CC4" w:rsidRPr="00F4410B" w:rsidRDefault="00FB4CC4" w:rsidP="00FB4CC4">
      <w:pPr>
        <w:pStyle w:val="ListParagraph"/>
        <w:numPr>
          <w:ilvl w:val="0"/>
          <w:numId w:val="5"/>
        </w:numPr>
        <w:autoSpaceDE w:val="0"/>
        <w:autoSpaceDN w:val="0"/>
        <w:adjustRightInd w:val="0"/>
        <w:spacing w:after="0" w:line="240" w:lineRule="auto"/>
        <w:jc w:val="both"/>
        <w:rPr>
          <w:rFonts w:ascii="Times New Roman" w:hAnsi="Times New Roman"/>
          <w:sz w:val="24"/>
          <w:szCs w:val="24"/>
          <w:lang w:val="sr-Cyrl-CS"/>
        </w:rPr>
      </w:pPr>
      <w:r w:rsidRPr="00F4410B">
        <w:rPr>
          <w:rFonts w:ascii="Times New Roman" w:hAnsi="Times New Roman"/>
          <w:sz w:val="24"/>
          <w:szCs w:val="24"/>
          <w:lang w:val="sr-Cyrl-CS"/>
        </w:rPr>
        <w:t xml:space="preserve">минимална дебљина термичке изолације на спољним зидовима мора износити 10 cm, осим уколико не постоји техничка могућност да се постави та дебљина изолације. </w:t>
      </w:r>
    </w:p>
    <w:p w14:paraId="4F3C4788" w14:textId="77777777" w:rsidR="00FB4CC4" w:rsidRPr="00F4410B" w:rsidRDefault="00FB4CC4" w:rsidP="00FB4CC4">
      <w:pPr>
        <w:pStyle w:val="ListParagraph"/>
        <w:numPr>
          <w:ilvl w:val="0"/>
          <w:numId w:val="5"/>
        </w:numPr>
        <w:spacing w:after="0" w:line="240" w:lineRule="auto"/>
        <w:jc w:val="both"/>
        <w:rPr>
          <w:rFonts w:ascii="Times New Roman" w:hAnsi="Times New Roman"/>
          <w:sz w:val="24"/>
          <w:szCs w:val="24"/>
          <w:lang w:val="sr-Cyrl-CS"/>
        </w:rPr>
      </w:pPr>
      <w:r w:rsidRPr="00F4410B">
        <w:rPr>
          <w:rFonts w:ascii="Times New Roman" w:hAnsi="Times New Roman"/>
          <w:sz w:val="24"/>
          <w:szCs w:val="24"/>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Pr="00F4410B">
        <w:rPr>
          <w:rFonts w:ascii="Times New Roman" w:hAnsi="Times New Roman"/>
          <w:sz w:val="24"/>
          <w:szCs w:val="24"/>
          <w:lang w:val="sr-Cyrl-RS"/>
        </w:rPr>
        <w:t>;</w:t>
      </w:r>
    </w:p>
    <w:p w14:paraId="5691002D" w14:textId="77777777" w:rsidR="00FB4CC4" w:rsidRPr="00F4410B" w:rsidRDefault="00FB4CC4" w:rsidP="00FB4CC4">
      <w:pPr>
        <w:tabs>
          <w:tab w:val="left" w:pos="360"/>
        </w:tabs>
        <w:autoSpaceDE w:val="0"/>
        <w:autoSpaceDN w:val="0"/>
        <w:adjustRightInd w:val="0"/>
        <w:spacing w:after="0" w:line="240" w:lineRule="auto"/>
        <w:contextualSpacing/>
        <w:jc w:val="both"/>
        <w:rPr>
          <w:rFonts w:ascii="Times New Roman" w:hAnsi="Times New Roman"/>
          <w:sz w:val="24"/>
          <w:szCs w:val="24"/>
          <w:lang w:val="sr-Cyrl-CS"/>
        </w:rPr>
      </w:pPr>
    </w:p>
    <w:p w14:paraId="13C09B09" w14:textId="77777777" w:rsidR="00FB4CC4" w:rsidRPr="00F4410B" w:rsidRDefault="00FB4CC4" w:rsidP="00FB4CC4">
      <w:pPr>
        <w:autoSpaceDE w:val="0"/>
        <w:autoSpaceDN w:val="0"/>
        <w:adjustRightInd w:val="0"/>
        <w:spacing w:after="0" w:line="240" w:lineRule="auto"/>
        <w:contextualSpacing/>
        <w:jc w:val="both"/>
        <w:rPr>
          <w:rFonts w:ascii="Times New Roman" w:hAnsi="Times New Roman"/>
          <w:sz w:val="24"/>
          <w:szCs w:val="24"/>
          <w:lang w:val="sr-Cyrl-CS"/>
        </w:rPr>
      </w:pPr>
      <w:r w:rsidRPr="00F4410B">
        <w:rPr>
          <w:rStyle w:val="markedcontent"/>
          <w:rFonts w:ascii="Times New Roman" w:hAnsi="Times New Roman"/>
          <w:sz w:val="24"/>
          <w:szCs w:val="24"/>
          <w:lang w:val="sr-Cyrl-CS"/>
        </w:rPr>
        <w:t>3) Постављања термичке изолације испод кровног покривача или таванице</w:t>
      </w:r>
    </w:p>
    <w:p w14:paraId="5F087632" w14:textId="77777777" w:rsidR="00FB4CC4" w:rsidRPr="00F4410B" w:rsidRDefault="00FB4CC4" w:rsidP="00FB4CC4">
      <w:pPr>
        <w:autoSpaceDE w:val="0"/>
        <w:autoSpaceDN w:val="0"/>
        <w:adjustRightInd w:val="0"/>
        <w:spacing w:after="0" w:line="240" w:lineRule="auto"/>
        <w:ind w:firstLine="720"/>
        <w:contextualSpacing/>
        <w:jc w:val="both"/>
        <w:rPr>
          <w:rFonts w:ascii="Times New Roman" w:hAnsi="Times New Roman"/>
          <w:sz w:val="24"/>
          <w:szCs w:val="24"/>
          <w:lang w:val="sr-Cyrl-CS"/>
        </w:rPr>
      </w:pPr>
      <w:r w:rsidRPr="00F4410B">
        <w:rPr>
          <w:rFonts w:ascii="Times New Roman" w:hAnsi="Times New Roman"/>
          <w:sz w:val="24"/>
          <w:szCs w:val="24"/>
          <w:lang w:val="sr-Cyrl-CS"/>
        </w:rPr>
        <w:t>У оквиру ове мере могуће је извршити и уградњу и набавку минералне вуне за топлотну изолацију крова или таванице изнад грејаног простора. Ова мера може обухватити, у случају да је оштећен кровни покривач и хидроизолациони кровни систем, и грађевинске радове на замени хидроизолације и других слојева кровног покривача, као и лимарске радове, али не и радове на замени конструктивних елемената крова.</w:t>
      </w:r>
    </w:p>
    <w:p w14:paraId="62AB3268" w14:textId="77777777" w:rsidR="00FB4CC4" w:rsidRPr="00F4410B" w:rsidRDefault="00FB4CC4" w:rsidP="00FB4CC4">
      <w:pPr>
        <w:autoSpaceDE w:val="0"/>
        <w:autoSpaceDN w:val="0"/>
        <w:adjustRightInd w:val="0"/>
        <w:spacing w:after="0" w:line="240" w:lineRule="auto"/>
        <w:ind w:firstLine="720"/>
        <w:contextualSpacing/>
        <w:jc w:val="both"/>
        <w:rPr>
          <w:rFonts w:ascii="Times New Roman" w:hAnsi="Times New Roman"/>
          <w:sz w:val="24"/>
          <w:szCs w:val="24"/>
          <w:lang w:val="sr-Cyrl-CS"/>
        </w:rPr>
      </w:pPr>
      <w:r w:rsidRPr="00F4410B">
        <w:rPr>
          <w:rFonts w:ascii="Times New Roman" w:hAnsi="Times New Roman"/>
          <w:sz w:val="24"/>
          <w:szCs w:val="24"/>
          <w:lang w:val="sr-Cyrl-CS"/>
        </w:rPr>
        <w:t xml:space="preserve">Овом мером је неопходно испунити следећи критеријум енергетске ефикасности: </w:t>
      </w:r>
    </w:p>
    <w:p w14:paraId="5CB99C3E" w14:textId="77777777" w:rsidR="00FB4CC4" w:rsidRPr="00F4410B" w:rsidRDefault="00FB4CC4" w:rsidP="00FB4CC4">
      <w:pPr>
        <w:pStyle w:val="ListParagraph"/>
        <w:numPr>
          <w:ilvl w:val="0"/>
          <w:numId w:val="5"/>
        </w:numPr>
        <w:autoSpaceDE w:val="0"/>
        <w:autoSpaceDN w:val="0"/>
        <w:adjustRightInd w:val="0"/>
        <w:spacing w:after="0" w:line="240" w:lineRule="auto"/>
        <w:jc w:val="both"/>
        <w:rPr>
          <w:rFonts w:ascii="Times New Roman" w:hAnsi="Times New Roman"/>
          <w:sz w:val="24"/>
          <w:szCs w:val="24"/>
          <w:lang w:val="sr-Cyrl-CS"/>
        </w:rPr>
      </w:pPr>
      <w:r w:rsidRPr="00F4410B">
        <w:rPr>
          <w:rFonts w:ascii="Times New Roman" w:hAnsi="Times New Roman"/>
          <w:sz w:val="24"/>
          <w:szCs w:val="24"/>
          <w:lang w:val="sr-Cyrl-CS"/>
        </w:rPr>
        <w:t>минимална дебљина топлотне изолације крова или таванице изнад грејаног простора мора износити 20 cm, осим ако не постоји техничка могућност да се постави та дебљина изолације.</w:t>
      </w:r>
    </w:p>
    <w:p w14:paraId="57ABD5E8" w14:textId="77777777" w:rsidR="00FB4CC4" w:rsidRPr="00F4410B" w:rsidRDefault="00FB4CC4" w:rsidP="00FB4CC4">
      <w:pPr>
        <w:pStyle w:val="ListParagraph"/>
        <w:numPr>
          <w:ilvl w:val="0"/>
          <w:numId w:val="5"/>
        </w:numPr>
        <w:spacing w:after="0" w:line="240" w:lineRule="auto"/>
        <w:jc w:val="both"/>
        <w:rPr>
          <w:rFonts w:ascii="Times New Roman" w:hAnsi="Times New Roman"/>
          <w:sz w:val="24"/>
          <w:szCs w:val="24"/>
          <w:lang w:val="sr-Cyrl-CS"/>
        </w:rPr>
      </w:pPr>
      <w:r w:rsidRPr="00F4410B">
        <w:rPr>
          <w:rFonts w:ascii="Times New Roman" w:eastAsia="Arial" w:hAnsi="Times New Roman"/>
          <w:sz w:val="24"/>
          <w:szCs w:val="24"/>
          <w:u w:val="single"/>
          <w:lang w:val="sr-Cyrl-CS"/>
        </w:rPr>
        <w:t>Н</w:t>
      </w:r>
      <w:r w:rsidRPr="0035263B">
        <w:rPr>
          <w:rFonts w:ascii="Times New Roman" w:eastAsia="Times New Roman" w:hAnsi="Times New Roman"/>
          <w:sz w:val="24"/>
          <w:szCs w:val="24"/>
          <w:lang w:val="sr-Cyrl-CS"/>
        </w:rPr>
        <w:t>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Pr="0035263B">
        <w:rPr>
          <w:rFonts w:ascii="Times New Roman" w:eastAsia="Times New Roman" w:hAnsi="Times New Roman"/>
          <w:sz w:val="24"/>
          <w:szCs w:val="24"/>
          <w:lang w:val="sr-Cyrl-RS"/>
        </w:rPr>
        <w:t>;</w:t>
      </w:r>
      <w:r w:rsidRPr="00F4410B">
        <w:rPr>
          <w:rFonts w:ascii="Times New Roman" w:eastAsia="Arial" w:hAnsi="Times New Roman"/>
          <w:sz w:val="24"/>
          <w:szCs w:val="24"/>
          <w:lang w:val="en-US"/>
        </w:rPr>
        <w:t> </w:t>
      </w:r>
    </w:p>
    <w:p w14:paraId="763A07E2" w14:textId="77777777" w:rsidR="00FB4CC4" w:rsidRPr="00F4410B" w:rsidRDefault="00FB4CC4" w:rsidP="00FB4CC4">
      <w:pPr>
        <w:pStyle w:val="ListParagraph"/>
        <w:spacing w:after="0" w:line="240" w:lineRule="auto"/>
        <w:jc w:val="both"/>
        <w:rPr>
          <w:rFonts w:ascii="Times New Roman" w:hAnsi="Times New Roman"/>
          <w:sz w:val="24"/>
          <w:szCs w:val="24"/>
          <w:lang w:val="sr-Cyrl-CS"/>
        </w:rPr>
      </w:pPr>
    </w:p>
    <w:p w14:paraId="2B4D6ACE" w14:textId="77777777" w:rsidR="00FB4CC4" w:rsidRPr="00F4410B" w:rsidRDefault="00FB4CC4" w:rsidP="00FB4CC4">
      <w:pPr>
        <w:pStyle w:val="ListParagraph"/>
        <w:autoSpaceDE w:val="0"/>
        <w:autoSpaceDN w:val="0"/>
        <w:adjustRightInd w:val="0"/>
        <w:spacing w:after="0" w:line="240" w:lineRule="auto"/>
        <w:jc w:val="both"/>
        <w:rPr>
          <w:rFonts w:ascii="Times New Roman" w:hAnsi="Times New Roman"/>
          <w:b/>
          <w:sz w:val="24"/>
          <w:szCs w:val="24"/>
          <w:u w:val="single"/>
          <w:lang w:val="sr-Cyrl-CS"/>
        </w:rPr>
      </w:pPr>
    </w:p>
    <w:p w14:paraId="5407247F" w14:textId="77777777" w:rsidR="00FB4CC4" w:rsidRPr="00F4410B" w:rsidRDefault="00FB4CC4" w:rsidP="00FB4CC4">
      <w:pPr>
        <w:autoSpaceDE w:val="0"/>
        <w:autoSpaceDN w:val="0"/>
        <w:adjustRightInd w:val="0"/>
        <w:spacing w:after="0" w:line="240" w:lineRule="auto"/>
        <w:contextualSpacing/>
        <w:jc w:val="both"/>
        <w:rPr>
          <w:rFonts w:ascii="Times New Roman" w:hAnsi="Times New Roman"/>
          <w:b/>
          <w:bCs/>
          <w:sz w:val="24"/>
          <w:szCs w:val="24"/>
          <w:lang w:val="sr-Cyrl-CS"/>
        </w:rPr>
      </w:pPr>
      <w:r w:rsidRPr="00F4410B">
        <w:rPr>
          <w:rFonts w:ascii="Times New Roman" w:hAnsi="Times New Roman"/>
          <w:b/>
          <w:bCs/>
          <w:sz w:val="24"/>
          <w:szCs w:val="24"/>
          <w:lang w:val="sr-Latn-RS"/>
        </w:rPr>
        <w:t>4</w:t>
      </w:r>
      <w:r w:rsidRPr="00F4410B">
        <w:rPr>
          <w:rFonts w:ascii="Times New Roman" w:hAnsi="Times New Roman"/>
          <w:b/>
          <w:bCs/>
          <w:sz w:val="24"/>
          <w:szCs w:val="24"/>
          <w:lang w:val="sr-Cyrl-CS"/>
        </w:rPr>
        <w:t>) Замена постојећег грејача простора на чврсто гориво (котао или пећ) ефикаснијим котлом на биомасу</w:t>
      </w:r>
    </w:p>
    <w:p w14:paraId="310FF6CD" w14:textId="77777777" w:rsidR="00FB4CC4" w:rsidRPr="00F4410B" w:rsidRDefault="00FB4CC4" w:rsidP="00FB4CC4">
      <w:pPr>
        <w:autoSpaceDE w:val="0"/>
        <w:autoSpaceDN w:val="0"/>
        <w:adjustRightInd w:val="0"/>
        <w:spacing w:after="0" w:line="240" w:lineRule="auto"/>
        <w:ind w:firstLine="720"/>
        <w:contextualSpacing/>
        <w:jc w:val="both"/>
        <w:rPr>
          <w:rFonts w:ascii="Times New Roman" w:hAnsi="Times New Roman"/>
          <w:sz w:val="24"/>
          <w:szCs w:val="24"/>
          <w:lang w:val="sr-Cyrl-CS"/>
        </w:rPr>
      </w:pPr>
      <w:r w:rsidRPr="00F4410B">
        <w:rPr>
          <w:rFonts w:ascii="Times New Roman" w:hAnsi="Times New Roman"/>
          <w:sz w:val="24"/>
          <w:szCs w:val="24"/>
          <w:lang w:val="sr-Cyrl-CS"/>
        </w:rPr>
        <w:t xml:space="preserve">У оквиру ове мере могуће је извршити набавку и монтажу котла на биомасу (дрвни пелет, брикет и сечка). </w:t>
      </w:r>
    </w:p>
    <w:p w14:paraId="4C7BE812" w14:textId="77777777" w:rsidR="00FB4CC4" w:rsidRPr="00F4410B" w:rsidRDefault="00FB4CC4" w:rsidP="00FB4CC4">
      <w:pPr>
        <w:autoSpaceDE w:val="0"/>
        <w:autoSpaceDN w:val="0"/>
        <w:adjustRightInd w:val="0"/>
        <w:spacing w:after="0" w:line="240" w:lineRule="auto"/>
        <w:ind w:firstLine="720"/>
        <w:contextualSpacing/>
        <w:jc w:val="both"/>
        <w:rPr>
          <w:rFonts w:ascii="Times New Roman" w:hAnsi="Times New Roman"/>
          <w:sz w:val="24"/>
          <w:szCs w:val="24"/>
          <w:lang w:val="sr-Cyrl-CS"/>
        </w:rPr>
      </w:pPr>
      <w:r w:rsidRPr="00F4410B">
        <w:rPr>
          <w:rFonts w:ascii="Times New Roman" w:hAnsi="Times New Roman"/>
          <w:sz w:val="24"/>
          <w:szCs w:val="24"/>
          <w:lang w:val="sr-Cyrl-CS"/>
        </w:rPr>
        <w:t>Овом мером је неопходно испунити следећи критеријум енергетске ефикасности:</w:t>
      </w:r>
    </w:p>
    <w:p w14:paraId="4882CCF6" w14:textId="77777777" w:rsidR="00FB4CC4" w:rsidRPr="00F4410B" w:rsidRDefault="00FB4CC4" w:rsidP="00FB4CC4">
      <w:pPr>
        <w:pStyle w:val="ListParagraph"/>
        <w:numPr>
          <w:ilvl w:val="0"/>
          <w:numId w:val="5"/>
        </w:numPr>
        <w:autoSpaceDE w:val="0"/>
        <w:autoSpaceDN w:val="0"/>
        <w:adjustRightInd w:val="0"/>
        <w:spacing w:after="0" w:line="240" w:lineRule="auto"/>
        <w:jc w:val="both"/>
        <w:rPr>
          <w:rFonts w:ascii="Times New Roman" w:hAnsi="Times New Roman"/>
          <w:sz w:val="24"/>
          <w:szCs w:val="24"/>
          <w:lang w:val="sr-Cyrl-CS"/>
        </w:rPr>
      </w:pPr>
      <w:r w:rsidRPr="00F4410B">
        <w:rPr>
          <w:rFonts w:ascii="Times New Roman" w:hAnsi="Times New Roman"/>
          <w:sz w:val="24"/>
          <w:szCs w:val="24"/>
          <w:lang w:val="sr-Cyrl-CS"/>
        </w:rPr>
        <w:t xml:space="preserve">минимални степен корисности котла на биомасу (грејач простора) (дрвни пелет, брикет, сечка) мора бити 85%. Котао мора бити опремљен прописима предвиђеним функцијама сигурности и функцијом аутоматске регулације, као што је регулација температуре у разводном воду и сл. </w:t>
      </w:r>
    </w:p>
    <w:p w14:paraId="5CFDCBB6" w14:textId="77777777" w:rsidR="00FB4CC4" w:rsidRPr="00F4410B" w:rsidRDefault="00FB4CC4" w:rsidP="00FB4CC4">
      <w:pPr>
        <w:autoSpaceDE w:val="0"/>
        <w:autoSpaceDN w:val="0"/>
        <w:adjustRightInd w:val="0"/>
        <w:spacing w:after="0" w:line="240" w:lineRule="auto"/>
        <w:contextualSpacing/>
        <w:jc w:val="both"/>
        <w:rPr>
          <w:rFonts w:ascii="Times New Roman" w:hAnsi="Times New Roman"/>
          <w:b/>
          <w:bCs/>
          <w:sz w:val="24"/>
          <w:szCs w:val="24"/>
          <w:u w:val="single"/>
          <w:lang w:val="sr-Cyrl-CS"/>
        </w:rPr>
      </w:pPr>
    </w:p>
    <w:p w14:paraId="0F7CF6DD" w14:textId="77777777" w:rsidR="00FB4CC4" w:rsidRPr="00F4410B" w:rsidRDefault="00FB4CC4" w:rsidP="00FB4CC4">
      <w:pPr>
        <w:autoSpaceDE w:val="0"/>
        <w:autoSpaceDN w:val="0"/>
        <w:adjustRightInd w:val="0"/>
        <w:spacing w:after="0" w:line="240" w:lineRule="auto"/>
        <w:contextualSpacing/>
        <w:jc w:val="both"/>
        <w:rPr>
          <w:rFonts w:ascii="Times New Roman" w:hAnsi="Times New Roman"/>
          <w:b/>
          <w:bCs/>
          <w:sz w:val="24"/>
          <w:szCs w:val="24"/>
          <w:lang w:val="sr-Cyrl-CS"/>
        </w:rPr>
      </w:pPr>
      <w:r w:rsidRPr="00F4410B">
        <w:rPr>
          <w:rFonts w:ascii="Times New Roman" w:hAnsi="Times New Roman"/>
          <w:b/>
          <w:bCs/>
          <w:sz w:val="24"/>
          <w:szCs w:val="24"/>
          <w:lang w:val="sr-Cyrl-CS"/>
        </w:rPr>
        <w:t>5) Уградња топлотних пумпи</w:t>
      </w:r>
    </w:p>
    <w:p w14:paraId="4817256C" w14:textId="77777777" w:rsidR="00FB4CC4" w:rsidRPr="00F4410B" w:rsidRDefault="00FB4CC4" w:rsidP="00FB4CC4">
      <w:pPr>
        <w:autoSpaceDE w:val="0"/>
        <w:autoSpaceDN w:val="0"/>
        <w:adjustRightInd w:val="0"/>
        <w:spacing w:after="0" w:line="240" w:lineRule="auto"/>
        <w:ind w:firstLine="720"/>
        <w:contextualSpacing/>
        <w:jc w:val="both"/>
        <w:rPr>
          <w:rFonts w:ascii="Times New Roman" w:hAnsi="Times New Roman"/>
          <w:sz w:val="24"/>
          <w:szCs w:val="24"/>
          <w:lang w:val="sr-Cyrl-CS"/>
        </w:rPr>
      </w:pPr>
      <w:bookmarkStart w:id="4" w:name="_Hlk136517492"/>
      <w:r w:rsidRPr="00F4410B">
        <w:rPr>
          <w:rFonts w:ascii="Times New Roman" w:hAnsi="Times New Roman"/>
          <w:sz w:val="24"/>
          <w:szCs w:val="24"/>
          <w:lang w:val="sr-Cyrl-CS"/>
        </w:rPr>
        <w:t xml:space="preserve">У оквиру ове мере могуће је извршити набавку и уградњу топлотне пумпе: топлотне пумпе ваздух-ваздух; топлотне пумпе ваздух-вода или топлотне пумпе земља-вода (са хоризонталним колекторима или са геосондама). </w:t>
      </w:r>
    </w:p>
    <w:p w14:paraId="3B036F5C" w14:textId="77777777" w:rsidR="00FB4CC4" w:rsidRPr="00F4410B" w:rsidRDefault="00FB4CC4" w:rsidP="00FB4CC4">
      <w:pPr>
        <w:autoSpaceDE w:val="0"/>
        <w:autoSpaceDN w:val="0"/>
        <w:adjustRightInd w:val="0"/>
        <w:spacing w:after="0" w:line="240" w:lineRule="auto"/>
        <w:ind w:firstLine="720"/>
        <w:contextualSpacing/>
        <w:jc w:val="both"/>
        <w:rPr>
          <w:rFonts w:ascii="Times New Roman" w:hAnsi="Times New Roman"/>
          <w:sz w:val="24"/>
          <w:szCs w:val="24"/>
          <w:lang w:val="sr-Cyrl-CS"/>
        </w:rPr>
      </w:pPr>
      <w:r w:rsidRPr="00F4410B">
        <w:rPr>
          <w:rFonts w:ascii="Times New Roman" w:hAnsi="Times New Roman"/>
          <w:sz w:val="24"/>
          <w:szCs w:val="24"/>
          <w:lang w:val="sr-Cyrl-CS"/>
        </w:rPr>
        <w:t>Овом мером је неопходно испунити следећи критеријум енергетске ефикасности:</w:t>
      </w:r>
    </w:p>
    <w:p w14:paraId="0DD3EF12" w14:textId="77777777" w:rsidR="00FB4CC4" w:rsidRPr="00F4410B" w:rsidRDefault="00FB4CC4" w:rsidP="00FB4CC4">
      <w:pPr>
        <w:pStyle w:val="ListParagraph"/>
        <w:numPr>
          <w:ilvl w:val="0"/>
          <w:numId w:val="6"/>
        </w:numPr>
        <w:autoSpaceDE w:val="0"/>
        <w:autoSpaceDN w:val="0"/>
        <w:adjustRightInd w:val="0"/>
        <w:spacing w:after="0" w:line="240" w:lineRule="auto"/>
        <w:jc w:val="both"/>
        <w:rPr>
          <w:rFonts w:ascii="Times New Roman" w:hAnsi="Times New Roman"/>
          <w:sz w:val="24"/>
          <w:szCs w:val="24"/>
          <w:lang w:val="sr-Cyrl-CS"/>
        </w:rPr>
      </w:pPr>
      <w:r w:rsidRPr="00F4410B">
        <w:rPr>
          <w:rFonts w:ascii="Times New Roman" w:hAnsi="Times New Roman"/>
          <w:sz w:val="24"/>
          <w:szCs w:val="24"/>
          <w:lang w:val="sr-Cyrl-CS"/>
        </w:rPr>
        <w:lastRenderedPageBreak/>
        <w:t xml:space="preserve">минимални SCOP (сезонски коефицијент </w:t>
      </w:r>
      <w:r w:rsidRPr="00F4410B">
        <w:rPr>
          <w:rFonts w:ascii="Times New Roman" w:hAnsi="Times New Roman"/>
          <w:sz w:val="24"/>
          <w:szCs w:val="24"/>
          <w:lang w:val="sr-Cyrl-RS"/>
        </w:rPr>
        <w:t>грејања</w:t>
      </w:r>
      <w:r w:rsidRPr="00F4410B">
        <w:rPr>
          <w:rFonts w:ascii="Times New Roman" w:hAnsi="Times New Roman"/>
          <w:sz w:val="24"/>
          <w:szCs w:val="24"/>
          <w:lang w:val="sr-Cyrl-CS"/>
        </w:rPr>
        <w:t xml:space="preserve">) према извору </w:t>
      </w:r>
      <w:r w:rsidRPr="00F4410B">
        <w:rPr>
          <w:rFonts w:ascii="Times New Roman" w:hAnsi="Times New Roman"/>
          <w:sz w:val="24"/>
          <w:szCs w:val="24"/>
          <w:lang w:val="sr-Cyrl-RS"/>
        </w:rPr>
        <w:t xml:space="preserve">топлотне </w:t>
      </w:r>
      <w:r w:rsidRPr="00F4410B">
        <w:rPr>
          <w:rFonts w:ascii="Times New Roman" w:hAnsi="Times New Roman"/>
          <w:sz w:val="24"/>
          <w:szCs w:val="24"/>
          <w:lang w:val="sr-Cyrl-CS"/>
        </w:rPr>
        <w:t xml:space="preserve">енергије треба да износи: </w:t>
      </w:r>
    </w:p>
    <w:p w14:paraId="1687466E" w14:textId="77777777" w:rsidR="00FB4CC4" w:rsidRPr="00F4410B" w:rsidRDefault="00FB4CC4" w:rsidP="00FB4CC4">
      <w:pPr>
        <w:autoSpaceDE w:val="0"/>
        <w:autoSpaceDN w:val="0"/>
        <w:adjustRightInd w:val="0"/>
        <w:spacing w:after="0" w:line="240" w:lineRule="auto"/>
        <w:ind w:left="1985"/>
        <w:contextualSpacing/>
        <w:jc w:val="both"/>
        <w:rPr>
          <w:rFonts w:ascii="Times New Roman" w:hAnsi="Times New Roman"/>
          <w:sz w:val="24"/>
          <w:szCs w:val="24"/>
          <w:lang w:val="sr-Cyrl-CS"/>
        </w:rPr>
      </w:pPr>
      <w:r w:rsidRPr="00F4410B">
        <w:rPr>
          <w:rFonts w:ascii="Times New Roman" w:hAnsi="Times New Roman"/>
          <w:sz w:val="24"/>
          <w:szCs w:val="24"/>
          <w:lang w:val="sr-Cyrl-CS"/>
        </w:rPr>
        <w:t xml:space="preserve">- Ваздух, више од 3,4; </w:t>
      </w:r>
    </w:p>
    <w:p w14:paraId="5EA5A8F9" w14:textId="77777777" w:rsidR="00FB4CC4" w:rsidRPr="00F4410B" w:rsidRDefault="00FB4CC4" w:rsidP="00FB4CC4">
      <w:pPr>
        <w:autoSpaceDE w:val="0"/>
        <w:autoSpaceDN w:val="0"/>
        <w:adjustRightInd w:val="0"/>
        <w:spacing w:after="0" w:line="240" w:lineRule="auto"/>
        <w:ind w:left="1985"/>
        <w:contextualSpacing/>
        <w:jc w:val="both"/>
        <w:rPr>
          <w:rFonts w:ascii="Times New Roman" w:hAnsi="Times New Roman"/>
          <w:sz w:val="24"/>
          <w:szCs w:val="24"/>
          <w:lang w:val="sr-Cyrl-CS"/>
        </w:rPr>
      </w:pPr>
      <w:r w:rsidRPr="00F4410B">
        <w:rPr>
          <w:rFonts w:ascii="Times New Roman" w:hAnsi="Times New Roman"/>
          <w:sz w:val="24"/>
          <w:szCs w:val="24"/>
          <w:lang w:val="sr-Cyrl-CS"/>
        </w:rPr>
        <w:t>- Земља, више од 4,0;</w:t>
      </w:r>
    </w:p>
    <w:p w14:paraId="14504F72" w14:textId="77777777" w:rsidR="00FB4CC4" w:rsidRPr="00F4410B" w:rsidRDefault="00FB4CC4" w:rsidP="00FB4CC4">
      <w:pPr>
        <w:autoSpaceDE w:val="0"/>
        <w:autoSpaceDN w:val="0"/>
        <w:adjustRightInd w:val="0"/>
        <w:spacing w:after="0" w:line="240" w:lineRule="auto"/>
        <w:ind w:left="1985"/>
        <w:contextualSpacing/>
        <w:jc w:val="both"/>
        <w:rPr>
          <w:rFonts w:ascii="Times New Roman" w:hAnsi="Times New Roman"/>
          <w:sz w:val="24"/>
          <w:szCs w:val="24"/>
          <w:lang w:val="sr-Cyrl-CS"/>
        </w:rPr>
      </w:pPr>
      <w:r w:rsidRPr="00F4410B">
        <w:rPr>
          <w:rFonts w:ascii="Times New Roman" w:hAnsi="Times New Roman"/>
          <w:sz w:val="24"/>
          <w:szCs w:val="24"/>
          <w:lang w:val="sr-Cyrl-CS"/>
        </w:rPr>
        <w:t>- Вода, више од 4,5.</w:t>
      </w:r>
      <w:bookmarkEnd w:id="4"/>
    </w:p>
    <w:p w14:paraId="68048CF9" w14:textId="77777777" w:rsidR="00FB4CC4" w:rsidRPr="00F4410B" w:rsidRDefault="00FB4CC4" w:rsidP="00FB4CC4">
      <w:pPr>
        <w:pStyle w:val="ListParagraph"/>
        <w:numPr>
          <w:ilvl w:val="0"/>
          <w:numId w:val="1"/>
        </w:numPr>
        <w:spacing w:after="0" w:line="240" w:lineRule="auto"/>
        <w:jc w:val="both"/>
        <w:rPr>
          <w:rFonts w:ascii="Times New Roman" w:hAnsi="Times New Roman"/>
          <w:sz w:val="24"/>
          <w:szCs w:val="24"/>
          <w:lang w:val="sr-Cyrl-CS"/>
        </w:rPr>
      </w:pPr>
      <w:r w:rsidRPr="0035263B">
        <w:rPr>
          <w:rFonts w:ascii="Times New Roman" w:eastAsia="Times New Roman" w:hAnsi="Times New Roman"/>
          <w:sz w:val="24"/>
          <w:szCs w:val="24"/>
          <w:lang w:val="ru-RU"/>
        </w:rPr>
        <w:t xml:space="preserve">У случају када не постоји сертификат којим се доказује вредност </w:t>
      </w:r>
      <w:r w:rsidRPr="0035263B">
        <w:rPr>
          <w:rFonts w:ascii="Times New Roman" w:eastAsia="Times New Roman" w:hAnsi="Times New Roman"/>
          <w:sz w:val="24"/>
          <w:szCs w:val="24"/>
        </w:rPr>
        <w:t>SCOP</w:t>
      </w:r>
      <w:r w:rsidRPr="0035263B">
        <w:rPr>
          <w:rFonts w:ascii="Times New Roman" w:eastAsia="Times New Roman" w:hAnsi="Times New Roman"/>
          <w:sz w:val="24"/>
          <w:szCs w:val="24"/>
          <w:lang w:val="ru-RU"/>
        </w:rPr>
        <w:t xml:space="preserve">, потребно је доставити сертификате за вредности коефицијента грејања за </w:t>
      </w:r>
      <w:r w:rsidRPr="0035263B">
        <w:rPr>
          <w:rFonts w:ascii="Times New Roman" w:eastAsia="Times New Roman" w:hAnsi="Times New Roman"/>
          <w:sz w:val="24"/>
          <w:szCs w:val="24"/>
        </w:rPr>
        <w:t>COP</w:t>
      </w:r>
      <w:r w:rsidRPr="0035263B">
        <w:rPr>
          <w:rFonts w:ascii="Times New Roman" w:eastAsia="Times New Roman" w:hAnsi="Times New Roman"/>
          <w:sz w:val="24"/>
          <w:szCs w:val="24"/>
          <w:lang w:val="ru-RU"/>
        </w:rPr>
        <w:t>( -7°</w:t>
      </w:r>
      <w:r w:rsidRPr="0035263B">
        <w:rPr>
          <w:rFonts w:ascii="Times New Roman" w:eastAsia="Times New Roman" w:hAnsi="Times New Roman"/>
          <w:sz w:val="24"/>
          <w:szCs w:val="24"/>
        </w:rPr>
        <w:t>C</w:t>
      </w:r>
      <w:r w:rsidRPr="0035263B">
        <w:rPr>
          <w:rFonts w:ascii="Times New Roman" w:eastAsia="Times New Roman" w:hAnsi="Times New Roman"/>
          <w:sz w:val="24"/>
          <w:szCs w:val="24"/>
          <w:lang w:val="ru-RU"/>
        </w:rPr>
        <w:t xml:space="preserve"> ), </w:t>
      </w:r>
      <w:r w:rsidRPr="0035263B">
        <w:rPr>
          <w:rFonts w:ascii="Times New Roman" w:eastAsia="Times New Roman" w:hAnsi="Times New Roman"/>
          <w:sz w:val="24"/>
          <w:szCs w:val="24"/>
        </w:rPr>
        <w:t>COP</w:t>
      </w:r>
      <w:r w:rsidRPr="0035263B">
        <w:rPr>
          <w:rFonts w:ascii="Times New Roman" w:eastAsia="Times New Roman" w:hAnsi="Times New Roman"/>
          <w:sz w:val="24"/>
          <w:szCs w:val="24"/>
          <w:lang w:val="ru-RU"/>
        </w:rPr>
        <w:t>( +2°</w:t>
      </w:r>
      <w:r w:rsidRPr="0035263B">
        <w:rPr>
          <w:rFonts w:ascii="Times New Roman" w:eastAsia="Times New Roman" w:hAnsi="Times New Roman"/>
          <w:sz w:val="24"/>
          <w:szCs w:val="24"/>
        </w:rPr>
        <w:t>C</w:t>
      </w:r>
      <w:r w:rsidRPr="0035263B">
        <w:rPr>
          <w:rFonts w:ascii="Times New Roman" w:eastAsia="Times New Roman" w:hAnsi="Times New Roman"/>
          <w:sz w:val="24"/>
          <w:szCs w:val="24"/>
          <w:lang w:val="ru-RU"/>
        </w:rPr>
        <w:t xml:space="preserve"> ) и </w:t>
      </w:r>
      <w:r w:rsidRPr="0035263B">
        <w:rPr>
          <w:rFonts w:ascii="Times New Roman" w:eastAsia="Times New Roman" w:hAnsi="Times New Roman"/>
          <w:sz w:val="24"/>
          <w:szCs w:val="24"/>
        </w:rPr>
        <w:t>COP</w:t>
      </w:r>
      <w:r w:rsidRPr="0035263B">
        <w:rPr>
          <w:rFonts w:ascii="Times New Roman" w:eastAsia="Times New Roman" w:hAnsi="Times New Roman"/>
          <w:sz w:val="24"/>
          <w:szCs w:val="24"/>
          <w:lang w:val="ru-RU"/>
        </w:rPr>
        <w:t>( +7°</w:t>
      </w:r>
      <w:r w:rsidRPr="0035263B">
        <w:rPr>
          <w:rFonts w:ascii="Times New Roman" w:eastAsia="Times New Roman" w:hAnsi="Times New Roman"/>
          <w:sz w:val="24"/>
          <w:szCs w:val="24"/>
        </w:rPr>
        <w:t>C</w:t>
      </w:r>
      <w:r w:rsidRPr="0035263B">
        <w:rPr>
          <w:rFonts w:ascii="Times New Roman" w:eastAsia="Times New Roman" w:hAnsi="Times New Roman"/>
          <w:sz w:val="24"/>
          <w:szCs w:val="24"/>
          <w:lang w:val="ru-RU"/>
        </w:rPr>
        <w:t xml:space="preserve"> ) за спољашње температуре -7°</w:t>
      </w:r>
      <w:r w:rsidRPr="0035263B">
        <w:rPr>
          <w:rFonts w:ascii="Times New Roman" w:eastAsia="Times New Roman" w:hAnsi="Times New Roman"/>
          <w:sz w:val="24"/>
          <w:szCs w:val="24"/>
        </w:rPr>
        <w:t>C</w:t>
      </w:r>
      <w:r w:rsidRPr="0035263B">
        <w:rPr>
          <w:rFonts w:ascii="Times New Roman" w:eastAsia="Times New Roman" w:hAnsi="Times New Roman"/>
          <w:sz w:val="24"/>
          <w:szCs w:val="24"/>
          <w:lang w:val="ru-RU"/>
        </w:rPr>
        <w:t>, +2°</w:t>
      </w:r>
      <w:r w:rsidRPr="0035263B">
        <w:rPr>
          <w:rFonts w:ascii="Times New Roman" w:eastAsia="Times New Roman" w:hAnsi="Times New Roman"/>
          <w:sz w:val="24"/>
          <w:szCs w:val="24"/>
        </w:rPr>
        <w:t>C</w:t>
      </w:r>
      <w:r w:rsidRPr="0035263B">
        <w:rPr>
          <w:rFonts w:ascii="Times New Roman" w:eastAsia="Times New Roman" w:hAnsi="Times New Roman"/>
          <w:sz w:val="24"/>
          <w:szCs w:val="24"/>
          <w:lang w:val="ru-RU"/>
        </w:rPr>
        <w:t xml:space="preserve"> и +7°</w:t>
      </w:r>
      <w:r w:rsidRPr="0035263B">
        <w:rPr>
          <w:rFonts w:ascii="Times New Roman" w:eastAsia="Times New Roman" w:hAnsi="Times New Roman"/>
          <w:sz w:val="24"/>
          <w:szCs w:val="24"/>
        </w:rPr>
        <w:t>C</w:t>
      </w:r>
      <w:r w:rsidRPr="0035263B">
        <w:rPr>
          <w:rFonts w:ascii="Times New Roman" w:eastAsia="Times New Roman" w:hAnsi="Times New Roman"/>
          <w:sz w:val="24"/>
          <w:szCs w:val="24"/>
          <w:lang w:val="ru-RU"/>
        </w:rPr>
        <w:t>.</w:t>
      </w:r>
      <w:r w:rsidRPr="0035263B">
        <w:rPr>
          <w:rFonts w:ascii="Times New Roman" w:eastAsia="Times New Roman" w:hAnsi="Times New Roman"/>
          <w:sz w:val="24"/>
          <w:szCs w:val="24"/>
        </w:rPr>
        <w:t> </w:t>
      </w:r>
      <w:r w:rsidRPr="0035263B">
        <w:rPr>
          <w:rFonts w:ascii="Times New Roman" w:eastAsia="Times New Roman" w:hAnsi="Times New Roman"/>
          <w:sz w:val="24"/>
          <w:szCs w:val="24"/>
          <w:lang w:val="ru-RU"/>
        </w:rPr>
        <w:t xml:space="preserve"> Тада се </w:t>
      </w:r>
      <w:r w:rsidRPr="0035263B">
        <w:rPr>
          <w:rFonts w:ascii="Times New Roman" w:eastAsia="Times New Roman" w:hAnsi="Times New Roman"/>
          <w:sz w:val="24"/>
          <w:szCs w:val="24"/>
        </w:rPr>
        <w:t>SCOP</w:t>
      </w:r>
      <w:r w:rsidRPr="0035263B">
        <w:rPr>
          <w:rFonts w:ascii="Times New Roman" w:eastAsia="Times New Roman" w:hAnsi="Times New Roman"/>
          <w:sz w:val="24"/>
          <w:szCs w:val="24"/>
          <w:lang w:val="ru-RU"/>
        </w:rPr>
        <w:t xml:space="preserve"> израчунава по формули:</w:t>
      </w:r>
      <w:r w:rsidRPr="0035263B">
        <w:rPr>
          <w:rFonts w:ascii="Times New Roman" w:eastAsia="Times New Roman" w:hAnsi="Times New Roman"/>
          <w:sz w:val="24"/>
          <w:szCs w:val="24"/>
        </w:rPr>
        <w:t> </w:t>
      </w:r>
      <w:r w:rsidRPr="00F4410B">
        <w:rPr>
          <w:rFonts w:ascii="Times New Roman" w:hAnsi="Times New Roman"/>
          <w:sz w:val="24"/>
          <w:szCs w:val="24"/>
        </w:rPr>
        <w:t>SCOP</w:t>
      </w:r>
      <w:r w:rsidRPr="00F4410B">
        <w:rPr>
          <w:rFonts w:ascii="Times New Roman" w:hAnsi="Times New Roman"/>
          <w:sz w:val="24"/>
          <w:szCs w:val="24"/>
          <w:lang w:val="ru-RU"/>
        </w:rPr>
        <w:t xml:space="preserve"> = 0,3 *</w:t>
      </w:r>
      <w:r w:rsidRPr="00F4410B">
        <w:rPr>
          <w:rFonts w:ascii="Times New Roman" w:hAnsi="Times New Roman"/>
          <w:sz w:val="24"/>
          <w:szCs w:val="24"/>
        </w:rPr>
        <w:t> </w:t>
      </w:r>
      <w:r w:rsidRPr="00F4410B">
        <w:rPr>
          <w:rFonts w:ascii="Times New Roman" w:hAnsi="Times New Roman"/>
          <w:sz w:val="24"/>
          <w:szCs w:val="24"/>
          <w:lang w:val="ru-RU"/>
        </w:rPr>
        <w:t xml:space="preserve"> </w:t>
      </w:r>
      <w:r w:rsidRPr="00F4410B">
        <w:rPr>
          <w:rFonts w:ascii="Times New Roman" w:hAnsi="Times New Roman"/>
          <w:sz w:val="24"/>
          <w:szCs w:val="24"/>
        </w:rPr>
        <w:t>COP</w:t>
      </w:r>
      <w:r w:rsidRPr="00F4410B">
        <w:rPr>
          <w:rFonts w:ascii="Times New Roman" w:hAnsi="Times New Roman"/>
          <w:sz w:val="24"/>
          <w:szCs w:val="24"/>
          <w:lang w:val="ru-RU"/>
        </w:rPr>
        <w:t>( -7°</w:t>
      </w:r>
      <w:r w:rsidRPr="00F4410B">
        <w:rPr>
          <w:rFonts w:ascii="Times New Roman" w:hAnsi="Times New Roman"/>
          <w:sz w:val="24"/>
          <w:szCs w:val="24"/>
        </w:rPr>
        <w:t>C</w:t>
      </w:r>
      <w:r w:rsidRPr="00F4410B">
        <w:rPr>
          <w:rFonts w:ascii="Times New Roman" w:hAnsi="Times New Roman"/>
          <w:sz w:val="24"/>
          <w:szCs w:val="24"/>
          <w:lang w:val="ru-RU"/>
        </w:rPr>
        <w:t xml:space="preserve"> ) + 0,4 * </w:t>
      </w:r>
      <w:r w:rsidRPr="00F4410B">
        <w:rPr>
          <w:rFonts w:ascii="Times New Roman" w:hAnsi="Times New Roman"/>
          <w:sz w:val="24"/>
          <w:szCs w:val="24"/>
        </w:rPr>
        <w:t>COP</w:t>
      </w:r>
      <w:r w:rsidRPr="00F4410B">
        <w:rPr>
          <w:rFonts w:ascii="Times New Roman" w:hAnsi="Times New Roman"/>
          <w:sz w:val="24"/>
          <w:szCs w:val="24"/>
          <w:lang w:val="ru-RU"/>
        </w:rPr>
        <w:t>( +2°</w:t>
      </w:r>
      <w:r w:rsidRPr="00F4410B">
        <w:rPr>
          <w:rFonts w:ascii="Times New Roman" w:hAnsi="Times New Roman"/>
          <w:sz w:val="24"/>
          <w:szCs w:val="24"/>
        </w:rPr>
        <w:t>C</w:t>
      </w:r>
      <w:r w:rsidRPr="00F4410B">
        <w:rPr>
          <w:rFonts w:ascii="Times New Roman" w:hAnsi="Times New Roman"/>
          <w:sz w:val="24"/>
          <w:szCs w:val="24"/>
          <w:lang w:val="ru-RU"/>
        </w:rPr>
        <w:t xml:space="preserve"> ) + 0,3 * </w:t>
      </w:r>
      <w:r w:rsidRPr="00F4410B">
        <w:rPr>
          <w:rFonts w:ascii="Times New Roman" w:hAnsi="Times New Roman"/>
          <w:sz w:val="24"/>
          <w:szCs w:val="24"/>
        </w:rPr>
        <w:t>COP</w:t>
      </w:r>
      <w:r w:rsidRPr="00F4410B">
        <w:rPr>
          <w:rFonts w:ascii="Times New Roman" w:hAnsi="Times New Roman"/>
          <w:sz w:val="24"/>
          <w:szCs w:val="24"/>
          <w:lang w:val="ru-RU"/>
        </w:rPr>
        <w:t>( +7°</w:t>
      </w:r>
      <w:r w:rsidRPr="00F4410B">
        <w:rPr>
          <w:rFonts w:ascii="Times New Roman" w:hAnsi="Times New Roman"/>
          <w:sz w:val="24"/>
          <w:szCs w:val="24"/>
        </w:rPr>
        <w:t>C</w:t>
      </w:r>
      <w:r w:rsidRPr="00F4410B">
        <w:rPr>
          <w:rFonts w:ascii="Times New Roman" w:hAnsi="Times New Roman"/>
          <w:sz w:val="24"/>
          <w:szCs w:val="24"/>
          <w:lang w:val="ru-RU"/>
        </w:rPr>
        <w:t xml:space="preserve"> ).</w:t>
      </w:r>
      <w:r w:rsidRPr="00F4410B">
        <w:rPr>
          <w:rFonts w:ascii="Times New Roman" w:hAnsi="Times New Roman"/>
          <w:sz w:val="24"/>
          <w:szCs w:val="24"/>
        </w:rPr>
        <w:t> </w:t>
      </w:r>
    </w:p>
    <w:p w14:paraId="11A10E04" w14:textId="77777777" w:rsidR="00FB4CC4" w:rsidRPr="00F4410B" w:rsidRDefault="00FB4CC4" w:rsidP="00FB4CC4">
      <w:pPr>
        <w:spacing w:after="0" w:line="240" w:lineRule="auto"/>
        <w:jc w:val="both"/>
        <w:rPr>
          <w:rFonts w:ascii="Times New Roman" w:hAnsi="Times New Roman"/>
          <w:sz w:val="24"/>
          <w:szCs w:val="24"/>
          <w:lang w:val="sr-Cyrl-CS"/>
        </w:rPr>
      </w:pPr>
      <w:r w:rsidRPr="00F4410B">
        <w:rPr>
          <w:rFonts w:ascii="Times New Roman" w:hAnsi="Times New Roman"/>
          <w:sz w:val="24"/>
          <w:szCs w:val="24"/>
          <w:lang w:val="ru-RU"/>
        </w:rPr>
        <w:t xml:space="preserve">Овако добијена вредност се упоређује са наведеним минималним вредностима </w:t>
      </w:r>
      <w:r w:rsidRPr="00F4410B">
        <w:rPr>
          <w:rFonts w:ascii="Times New Roman" w:hAnsi="Times New Roman"/>
          <w:sz w:val="24"/>
          <w:szCs w:val="24"/>
        </w:rPr>
        <w:t>SCOP</w:t>
      </w:r>
      <w:r w:rsidRPr="00F4410B">
        <w:rPr>
          <w:rFonts w:ascii="Times New Roman" w:hAnsi="Times New Roman"/>
          <w:sz w:val="24"/>
          <w:szCs w:val="24"/>
          <w:lang w:val="ru-RU"/>
        </w:rPr>
        <w:t>.</w:t>
      </w:r>
      <w:r w:rsidRPr="00F4410B">
        <w:rPr>
          <w:rFonts w:ascii="Times New Roman" w:hAnsi="Times New Roman"/>
          <w:sz w:val="24"/>
          <w:szCs w:val="24"/>
        </w:rPr>
        <w:t> </w:t>
      </w:r>
    </w:p>
    <w:p w14:paraId="6AA375F5" w14:textId="77777777" w:rsidR="00FB4CC4" w:rsidRPr="00F4410B" w:rsidRDefault="00FB4CC4" w:rsidP="00FB4CC4">
      <w:pPr>
        <w:spacing w:after="0" w:line="240" w:lineRule="auto"/>
        <w:ind w:left="1985"/>
        <w:contextualSpacing/>
        <w:jc w:val="both"/>
        <w:rPr>
          <w:rFonts w:ascii="Times New Roman" w:hAnsi="Times New Roman"/>
          <w:sz w:val="24"/>
          <w:szCs w:val="24"/>
          <w:lang w:val="sr-Cyrl-CS"/>
        </w:rPr>
      </w:pPr>
    </w:p>
    <w:p w14:paraId="1BF13549" w14:textId="77777777" w:rsidR="00FB4CC4" w:rsidRPr="00F4410B" w:rsidRDefault="00FB4CC4" w:rsidP="00FB4CC4">
      <w:pPr>
        <w:autoSpaceDE w:val="0"/>
        <w:autoSpaceDN w:val="0"/>
        <w:adjustRightInd w:val="0"/>
        <w:spacing w:after="0" w:line="240" w:lineRule="auto"/>
        <w:contextualSpacing/>
        <w:jc w:val="both"/>
        <w:rPr>
          <w:rFonts w:ascii="Times New Roman" w:hAnsi="Times New Roman"/>
          <w:b/>
          <w:sz w:val="24"/>
          <w:szCs w:val="24"/>
          <w:u w:val="single"/>
          <w:lang w:val="sr-Cyrl-CS"/>
        </w:rPr>
      </w:pPr>
    </w:p>
    <w:p w14:paraId="0F95FFF9" w14:textId="77777777" w:rsidR="00FB4CC4" w:rsidRPr="00F4410B" w:rsidRDefault="00FB4CC4" w:rsidP="00FB4CC4">
      <w:pPr>
        <w:autoSpaceDE w:val="0"/>
        <w:autoSpaceDN w:val="0"/>
        <w:adjustRightInd w:val="0"/>
        <w:spacing w:after="0" w:line="240" w:lineRule="auto"/>
        <w:contextualSpacing/>
        <w:jc w:val="both"/>
        <w:rPr>
          <w:rFonts w:ascii="Times New Roman" w:hAnsi="Times New Roman"/>
          <w:b/>
          <w:sz w:val="24"/>
          <w:szCs w:val="24"/>
          <w:lang w:val="sr-Cyrl-CS"/>
        </w:rPr>
      </w:pPr>
      <w:r w:rsidRPr="00F4410B">
        <w:rPr>
          <w:rFonts w:ascii="Times New Roman" w:hAnsi="Times New Roman"/>
          <w:b/>
          <w:sz w:val="24"/>
          <w:szCs w:val="24"/>
          <w:lang w:val="sr-Latn-RS"/>
        </w:rPr>
        <w:t>6</w:t>
      </w:r>
      <w:r w:rsidRPr="00F4410B">
        <w:rPr>
          <w:rFonts w:ascii="Times New Roman" w:hAnsi="Times New Roman"/>
          <w:b/>
          <w:sz w:val="24"/>
          <w:szCs w:val="24"/>
          <w:lang w:val="sr-Cyrl-CS"/>
        </w:rPr>
        <w:t>) Замена постојеће или уградња нове цевне мреже, грејних тела и пратећег прибора</w:t>
      </w:r>
    </w:p>
    <w:p w14:paraId="0889ADC1" w14:textId="77777777" w:rsidR="00FB4CC4" w:rsidRPr="00F4410B" w:rsidRDefault="00FB4CC4" w:rsidP="00FB4CC4">
      <w:pPr>
        <w:autoSpaceDE w:val="0"/>
        <w:autoSpaceDN w:val="0"/>
        <w:adjustRightInd w:val="0"/>
        <w:spacing w:after="0" w:line="240" w:lineRule="auto"/>
        <w:ind w:firstLine="720"/>
        <w:contextualSpacing/>
        <w:jc w:val="both"/>
        <w:rPr>
          <w:rFonts w:ascii="Times New Roman" w:hAnsi="Times New Roman"/>
          <w:sz w:val="24"/>
          <w:szCs w:val="24"/>
          <w:lang w:val="sr-Cyrl-CS"/>
        </w:rPr>
      </w:pPr>
      <w:bookmarkStart w:id="5" w:name="_Hlk136517551"/>
      <w:r w:rsidRPr="00F4410B">
        <w:rPr>
          <w:rFonts w:ascii="Times New Roman" w:hAnsi="Times New Roman"/>
          <w:sz w:val="24"/>
          <w:szCs w:val="24"/>
          <w:lang w:val="sr-Cyrl-CS"/>
        </w:rPr>
        <w:t xml:space="preserve">Ова мера се састоји од (i) уградње електронски регулисаних циркулаторних пумпи, (ii) замене и изолације цевне мреже, (iii) замене радијатора, (iv) опремање система грејања регулацијом и контролним уређајима (балансних вентила, разделника, регулатора протока) и, (v) уређаја за мерење топлоте, као што су калориметри. Обавезна је уградња термостатских вентила на грејним телима. Овом мером може бити обухваћена фреонска инсталације „мулти-сплит“ система са директном експанзијом, ако се врши у комбинацији са мером из става 1, тачка </w:t>
      </w:r>
      <w:r w:rsidRPr="00F4410B">
        <w:rPr>
          <w:rFonts w:ascii="Times New Roman" w:hAnsi="Times New Roman"/>
          <w:sz w:val="24"/>
          <w:szCs w:val="24"/>
          <w:lang w:val="ru-RU"/>
        </w:rPr>
        <w:t>5</w:t>
      </w:r>
      <w:r w:rsidRPr="00F4410B">
        <w:rPr>
          <w:rFonts w:ascii="Times New Roman" w:hAnsi="Times New Roman"/>
          <w:sz w:val="24"/>
          <w:szCs w:val="24"/>
          <w:lang w:val="sr-Cyrl-CS"/>
        </w:rPr>
        <w:t>) тј. уградњом топлотне пумпе ваздух-ваздух.</w:t>
      </w:r>
    </w:p>
    <w:p w14:paraId="24DB84BB" w14:textId="77777777" w:rsidR="00FB4CC4" w:rsidRPr="00F4410B" w:rsidRDefault="00FB4CC4" w:rsidP="00FB4CC4">
      <w:pPr>
        <w:autoSpaceDE w:val="0"/>
        <w:autoSpaceDN w:val="0"/>
        <w:adjustRightInd w:val="0"/>
        <w:spacing w:after="0" w:line="240" w:lineRule="auto"/>
        <w:ind w:firstLine="720"/>
        <w:contextualSpacing/>
        <w:jc w:val="both"/>
        <w:rPr>
          <w:rFonts w:ascii="Times New Roman" w:hAnsi="Times New Roman"/>
          <w:sz w:val="24"/>
          <w:szCs w:val="24"/>
          <w:lang w:val="sr-Cyrl-CS"/>
        </w:rPr>
      </w:pPr>
      <w:r w:rsidRPr="00F4410B">
        <w:rPr>
          <w:rFonts w:ascii="Times New Roman" w:hAnsi="Times New Roman"/>
          <w:b/>
          <w:sz w:val="24"/>
          <w:szCs w:val="24"/>
          <w:lang w:val="sr-Cyrl-CS"/>
        </w:rPr>
        <w:t>Напомена:</w:t>
      </w:r>
      <w:r w:rsidRPr="00F4410B">
        <w:rPr>
          <w:rFonts w:ascii="Times New Roman" w:hAnsi="Times New Roman"/>
          <w:sz w:val="24"/>
          <w:szCs w:val="24"/>
          <w:lang w:val="sr-Cyrl-CS"/>
        </w:rPr>
        <w:t xml:space="preserve"> Ова мера се може применити само заједно са мером замене постојећег грејача простора (котла или пећи) ефикаснијим, из става 1, тачка 4) или 5) овог одељка.</w:t>
      </w:r>
    </w:p>
    <w:p w14:paraId="147FB594" w14:textId="77777777" w:rsidR="00FB4CC4" w:rsidRPr="00F4410B" w:rsidRDefault="00FB4CC4" w:rsidP="00FB4CC4">
      <w:pPr>
        <w:autoSpaceDE w:val="0"/>
        <w:autoSpaceDN w:val="0"/>
        <w:adjustRightInd w:val="0"/>
        <w:spacing w:after="0" w:line="240" w:lineRule="auto"/>
        <w:contextualSpacing/>
        <w:jc w:val="both"/>
        <w:rPr>
          <w:rFonts w:ascii="Times New Roman" w:hAnsi="Times New Roman"/>
          <w:b/>
          <w:sz w:val="24"/>
          <w:szCs w:val="24"/>
          <w:lang w:val="sr-Cyrl-CS"/>
        </w:rPr>
      </w:pPr>
      <w:r w:rsidRPr="00F4410B">
        <w:rPr>
          <w:rFonts w:ascii="Times New Roman" w:hAnsi="Times New Roman"/>
          <w:sz w:val="24"/>
          <w:szCs w:val="24"/>
          <w:lang w:val="sr-Cyrl-CS"/>
        </w:rPr>
        <w:br/>
      </w:r>
      <w:bookmarkEnd w:id="5"/>
      <w:r w:rsidRPr="00F4410B">
        <w:rPr>
          <w:rFonts w:ascii="Times New Roman" w:hAnsi="Times New Roman"/>
          <w:b/>
          <w:sz w:val="24"/>
          <w:szCs w:val="24"/>
          <w:lang w:val="sr-Latn-RS"/>
        </w:rPr>
        <w:t>7</w:t>
      </w:r>
      <w:r w:rsidRPr="00F4410B">
        <w:rPr>
          <w:rFonts w:ascii="Times New Roman" w:hAnsi="Times New Roman"/>
          <w:b/>
          <w:sz w:val="24"/>
          <w:szCs w:val="24"/>
          <w:lang w:val="sr-Cyrl-CS"/>
        </w:rPr>
        <w:t>) Уградња соларних колектора у инсталацију за централну припрему потрошне топле воде.</w:t>
      </w:r>
    </w:p>
    <w:p w14:paraId="0265B8B9" w14:textId="77777777" w:rsidR="00FB4CC4" w:rsidRPr="00F4410B" w:rsidRDefault="00FB4CC4" w:rsidP="00FB4CC4">
      <w:pPr>
        <w:autoSpaceDE w:val="0"/>
        <w:autoSpaceDN w:val="0"/>
        <w:adjustRightInd w:val="0"/>
        <w:spacing w:after="0" w:line="240" w:lineRule="auto"/>
        <w:contextualSpacing/>
        <w:jc w:val="both"/>
        <w:rPr>
          <w:rFonts w:ascii="Times New Roman" w:hAnsi="Times New Roman"/>
          <w:b/>
          <w:sz w:val="24"/>
          <w:szCs w:val="24"/>
          <w:u w:val="single"/>
          <w:lang w:val="sr-Cyrl-CS"/>
        </w:rPr>
      </w:pPr>
    </w:p>
    <w:p w14:paraId="136C4F67" w14:textId="77777777" w:rsidR="00FB4CC4" w:rsidRPr="00F4410B" w:rsidRDefault="00FB4CC4" w:rsidP="00FB4CC4">
      <w:pPr>
        <w:autoSpaceDE w:val="0"/>
        <w:autoSpaceDN w:val="0"/>
        <w:adjustRightInd w:val="0"/>
        <w:spacing w:after="0" w:line="240" w:lineRule="auto"/>
        <w:contextualSpacing/>
        <w:jc w:val="both"/>
        <w:rPr>
          <w:rFonts w:ascii="Times New Roman" w:hAnsi="Times New Roman"/>
          <w:b/>
          <w:bCs/>
          <w:sz w:val="24"/>
          <w:szCs w:val="24"/>
          <w:lang w:val="sr-Cyrl-CS"/>
        </w:rPr>
      </w:pPr>
      <w:r w:rsidRPr="00F4410B">
        <w:rPr>
          <w:rFonts w:ascii="Times New Roman" w:hAnsi="Times New Roman"/>
          <w:b/>
          <w:bCs/>
          <w:sz w:val="24"/>
          <w:szCs w:val="24"/>
          <w:lang w:val="sr-Latn-RS"/>
        </w:rPr>
        <w:t>8</w:t>
      </w:r>
      <w:r w:rsidRPr="00F4410B">
        <w:rPr>
          <w:rFonts w:ascii="Times New Roman" w:hAnsi="Times New Roman"/>
          <w:b/>
          <w:bCs/>
          <w:sz w:val="24"/>
          <w:szCs w:val="24"/>
          <w:lang w:val="sr-Cyrl-CS"/>
        </w:rPr>
        <w:t>) Уградња соларних панела и пратеће инсталације за производњу електричне енергије, уградњa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w:t>
      </w:r>
    </w:p>
    <w:p w14:paraId="3D2ECCC1" w14:textId="77777777" w:rsidR="00FB4CC4" w:rsidRPr="00F4410B" w:rsidRDefault="00FB4CC4" w:rsidP="00FB4CC4">
      <w:pPr>
        <w:autoSpaceDE w:val="0"/>
        <w:autoSpaceDN w:val="0"/>
        <w:adjustRightInd w:val="0"/>
        <w:spacing w:after="0" w:line="240" w:lineRule="auto"/>
        <w:contextualSpacing/>
        <w:jc w:val="both"/>
        <w:rPr>
          <w:rFonts w:ascii="Times New Roman" w:hAnsi="Times New Roman"/>
          <w:b/>
          <w:bCs/>
          <w:sz w:val="24"/>
          <w:szCs w:val="24"/>
          <w:lang w:val="sr-Cyrl-CS"/>
        </w:rPr>
      </w:pPr>
    </w:p>
    <w:p w14:paraId="4771EAA5" w14:textId="77777777" w:rsidR="00FB4CC4" w:rsidRPr="00F4410B" w:rsidRDefault="00FB4CC4" w:rsidP="00FB4CC4">
      <w:pPr>
        <w:autoSpaceDE w:val="0"/>
        <w:autoSpaceDN w:val="0"/>
        <w:adjustRightInd w:val="0"/>
        <w:spacing w:after="0" w:line="240" w:lineRule="auto"/>
        <w:contextualSpacing/>
        <w:jc w:val="both"/>
        <w:rPr>
          <w:rFonts w:ascii="Times New Roman" w:hAnsi="Times New Roman"/>
          <w:b/>
          <w:bCs/>
          <w:sz w:val="24"/>
          <w:szCs w:val="24"/>
          <w:lang w:val="sr-Cyrl-CS"/>
        </w:rPr>
      </w:pPr>
      <w:r w:rsidRPr="00F4410B">
        <w:rPr>
          <w:rFonts w:ascii="Times New Roman" w:hAnsi="Times New Roman"/>
          <w:b/>
          <w:bCs/>
          <w:sz w:val="24"/>
          <w:szCs w:val="24"/>
          <w:lang w:val="sr-Latn-RS"/>
        </w:rPr>
        <w:t>9</w:t>
      </w:r>
      <w:r w:rsidRPr="00F4410B">
        <w:rPr>
          <w:rFonts w:ascii="Times New Roman" w:hAnsi="Times New Roman"/>
          <w:b/>
          <w:bCs/>
          <w:sz w:val="24"/>
          <w:szCs w:val="24"/>
          <w:lang w:val="sr-Cyrl-CS"/>
        </w:rPr>
        <w:t xml:space="preserve">) </w:t>
      </w:r>
      <w:r w:rsidRPr="00F4410B">
        <w:rPr>
          <w:rFonts w:ascii="Times New Roman" w:eastAsia="Arial" w:hAnsi="Times New Roman"/>
          <w:b/>
          <w:bCs/>
          <w:sz w:val="24"/>
          <w:szCs w:val="24"/>
          <w:lang w:val="sr-Cyrl-RS"/>
        </w:rPr>
        <w:t xml:space="preserve"> Израда техничке документације</w:t>
      </w:r>
      <w:r w:rsidRPr="0035263B">
        <w:rPr>
          <w:rFonts w:ascii="Times New Roman" w:eastAsia="Times New Roman" w:hAnsi="Times New Roman"/>
          <w:b/>
          <w:bCs/>
          <w:sz w:val="24"/>
          <w:szCs w:val="24"/>
          <w:lang w:val="sr-Latn-CS"/>
        </w:rPr>
        <w:t xml:space="preserve"> </w:t>
      </w:r>
      <w:r w:rsidRPr="0035263B">
        <w:rPr>
          <w:rFonts w:ascii="Times New Roman" w:eastAsia="Times New Roman" w:hAnsi="Times New Roman"/>
          <w:b/>
          <w:bCs/>
          <w:sz w:val="24"/>
          <w:szCs w:val="24"/>
          <w:lang w:val="sr-Cyrl-CS"/>
        </w:rPr>
        <w:t>у складу са Законом о планирању и изградњи који спроводи општинска служба за урбанизам и грађевинске послове</w:t>
      </w:r>
      <w:r w:rsidRPr="0035263B">
        <w:rPr>
          <w:rFonts w:ascii="Times New Roman" w:eastAsia="Times New Roman" w:hAnsi="Times New Roman"/>
          <w:b/>
          <w:bCs/>
          <w:sz w:val="24"/>
          <w:szCs w:val="24"/>
          <w:lang w:val="sr-Cyrl-RS"/>
        </w:rPr>
        <w:t xml:space="preserve"> </w:t>
      </w:r>
      <w:r>
        <w:rPr>
          <w:rFonts w:ascii="Times New Roman" w:eastAsia="Times New Roman" w:hAnsi="Times New Roman"/>
          <w:b/>
          <w:bCs/>
          <w:sz w:val="24"/>
          <w:szCs w:val="24"/>
          <w:lang w:val="sr-Cyrl-RS"/>
        </w:rPr>
        <w:t>прилог број 4.</w:t>
      </w:r>
    </w:p>
    <w:p w14:paraId="7843904F" w14:textId="77777777" w:rsidR="00FB4CC4" w:rsidRPr="00F4410B" w:rsidRDefault="00FB4CC4" w:rsidP="00FB4CC4">
      <w:pPr>
        <w:spacing w:after="0" w:line="240" w:lineRule="auto"/>
        <w:ind w:left="1077"/>
        <w:contextualSpacing/>
        <w:jc w:val="both"/>
        <w:rPr>
          <w:rFonts w:ascii="Times New Roman" w:hAnsi="Times New Roman"/>
          <w:b/>
          <w:bCs/>
          <w:sz w:val="24"/>
          <w:szCs w:val="24"/>
          <w:u w:val="single"/>
          <w:lang w:val="sr-Cyrl-CS"/>
        </w:rPr>
      </w:pPr>
    </w:p>
    <w:p w14:paraId="530414C5" w14:textId="77777777" w:rsidR="00FB4CC4" w:rsidRPr="00F4410B" w:rsidRDefault="00FB4CC4" w:rsidP="00FB4CC4">
      <w:pPr>
        <w:spacing w:after="0" w:line="240" w:lineRule="auto"/>
        <w:ind w:firstLine="612"/>
        <w:jc w:val="both"/>
        <w:rPr>
          <w:rFonts w:ascii="Times New Roman" w:hAnsi="Times New Roman"/>
          <w:sz w:val="24"/>
          <w:szCs w:val="24"/>
          <w:lang w:val="sr-Cyrl-RS"/>
        </w:rPr>
      </w:pPr>
      <w:r w:rsidRPr="00F4410B">
        <w:rPr>
          <w:rFonts w:ascii="Times New Roman" w:hAnsi="Times New Roman"/>
          <w:sz w:val="24"/>
          <w:szCs w:val="24"/>
          <w:lang w:val="sr-Cyrl-CS"/>
        </w:rPr>
        <w:t xml:space="preserve">За сваку од мера енергетске санације </w:t>
      </w:r>
      <w:r w:rsidRPr="00F4410B">
        <w:rPr>
          <w:rFonts w:ascii="Times New Roman" w:hAnsi="Times New Roman"/>
          <w:sz w:val="24"/>
          <w:szCs w:val="24"/>
          <w:lang w:val="sr-Cyrl-RS"/>
        </w:rPr>
        <w:t>ограничена су максимална укупна средства подстицаја, а крајњи корисник је дужан да обезбеди разлику до пуног износа укупне вредности појединачног пројекта. Износ максималних укупних средстава по појединачним мерама биће одређен у јавном позиву за крајње кориснике (домаћинства).</w:t>
      </w:r>
    </w:p>
    <w:p w14:paraId="5E9D9CF6" w14:textId="77777777" w:rsidR="00FB4CC4" w:rsidRPr="00F4410B" w:rsidRDefault="00FB4CC4" w:rsidP="00FB4CC4">
      <w:pPr>
        <w:spacing w:after="0" w:line="240" w:lineRule="auto"/>
        <w:ind w:firstLine="612"/>
        <w:contextualSpacing/>
        <w:jc w:val="both"/>
        <w:rPr>
          <w:rFonts w:ascii="Times New Roman" w:hAnsi="Times New Roman"/>
          <w:sz w:val="24"/>
          <w:szCs w:val="24"/>
          <w:lang w:val="sr-Cyrl-CS"/>
        </w:rPr>
      </w:pPr>
      <w:r w:rsidRPr="00F4410B">
        <w:rPr>
          <w:rFonts w:ascii="Times New Roman" w:hAnsi="Times New Roman"/>
          <w:sz w:val="24"/>
          <w:szCs w:val="24"/>
          <w:lang w:val="sr-Cyrl-CS"/>
        </w:rPr>
        <w:t>Крајњи корисници ће имати право да се пријаве за: „Једну или две појединачне мере“ или за „Пакет“ који обухвата више мера енергетске санације.</w:t>
      </w:r>
    </w:p>
    <w:p w14:paraId="5F9B6993" w14:textId="77777777" w:rsidR="00FB4CC4" w:rsidRPr="00F4410B" w:rsidRDefault="00FB4CC4" w:rsidP="00FB4CC4">
      <w:pPr>
        <w:spacing w:after="0" w:line="240" w:lineRule="auto"/>
        <w:ind w:firstLine="612"/>
        <w:contextualSpacing/>
        <w:jc w:val="both"/>
        <w:rPr>
          <w:rFonts w:ascii="Times New Roman" w:hAnsi="Times New Roman"/>
          <w:sz w:val="24"/>
          <w:szCs w:val="24"/>
          <w:lang w:val="sr-Cyrl-CS"/>
        </w:rPr>
      </w:pPr>
      <w:r w:rsidRPr="00F4410B">
        <w:rPr>
          <w:rFonts w:ascii="Times New Roman" w:hAnsi="Times New Roman"/>
          <w:sz w:val="24"/>
          <w:szCs w:val="24"/>
          <w:lang w:val="sr-Cyrl-CS"/>
        </w:rPr>
        <w:t>Област енергетске ефикасности у зградарству регулисана је Законом о планирању и изградњи и пратећим правилницима.</w:t>
      </w:r>
    </w:p>
    <w:p w14:paraId="682E0EEE" w14:textId="77777777" w:rsidR="00FB4CC4" w:rsidRPr="00F4410B" w:rsidRDefault="00FB4CC4" w:rsidP="00FB4CC4">
      <w:pPr>
        <w:tabs>
          <w:tab w:val="left" w:pos="360"/>
        </w:tabs>
        <w:spacing w:after="0" w:line="240" w:lineRule="auto"/>
        <w:jc w:val="both"/>
        <w:rPr>
          <w:rFonts w:ascii="Times New Roman" w:eastAsia="Times New Roman" w:hAnsi="Times New Roman"/>
          <w:b/>
          <w:bCs/>
          <w:sz w:val="24"/>
          <w:szCs w:val="24"/>
          <w:lang w:val="ru-RU" w:eastAsia="sr-Cyrl-RS"/>
        </w:rPr>
      </w:pPr>
      <w:r w:rsidRPr="00F4410B">
        <w:rPr>
          <w:rFonts w:ascii="Times New Roman" w:hAnsi="Times New Roman"/>
          <w:bCs/>
          <w:sz w:val="24"/>
          <w:szCs w:val="24"/>
          <w:lang w:val="sr-Cyrl-RS"/>
        </w:rPr>
        <w:tab/>
      </w:r>
    </w:p>
    <w:p w14:paraId="49FFBB31" w14:textId="77777777" w:rsidR="00FB4CC4" w:rsidRPr="00F4410B" w:rsidRDefault="00FB4CC4" w:rsidP="00FB4CC4">
      <w:pPr>
        <w:spacing w:after="0" w:line="240" w:lineRule="auto"/>
        <w:jc w:val="center"/>
        <w:rPr>
          <w:rFonts w:ascii="Times New Roman" w:eastAsia="Times New Roman" w:hAnsi="Times New Roman"/>
          <w:b/>
          <w:bCs/>
          <w:sz w:val="24"/>
          <w:szCs w:val="24"/>
          <w:lang w:val="sr-Cyrl-RS" w:eastAsia="sr-Cyrl-RS"/>
        </w:rPr>
      </w:pPr>
      <w:r w:rsidRPr="00F4410B">
        <w:rPr>
          <w:rFonts w:ascii="Times New Roman" w:eastAsia="Times New Roman" w:hAnsi="Times New Roman"/>
          <w:b/>
          <w:bCs/>
          <w:sz w:val="24"/>
          <w:szCs w:val="24"/>
          <w:lang w:eastAsia="sr-Cyrl-RS"/>
        </w:rPr>
        <w:t>II</w:t>
      </w:r>
      <w:r w:rsidRPr="00F4410B">
        <w:rPr>
          <w:rFonts w:ascii="Times New Roman" w:eastAsia="Times New Roman" w:hAnsi="Times New Roman"/>
          <w:b/>
          <w:bCs/>
          <w:sz w:val="24"/>
          <w:szCs w:val="24"/>
          <w:lang w:val="sr-Cyrl-CS" w:eastAsia="sr-Cyrl-RS"/>
        </w:rPr>
        <w:t>.</w:t>
      </w:r>
      <w:r w:rsidRPr="00F4410B">
        <w:rPr>
          <w:rFonts w:ascii="Times New Roman" w:eastAsia="Times New Roman" w:hAnsi="Times New Roman"/>
          <w:b/>
          <w:bCs/>
          <w:sz w:val="24"/>
          <w:szCs w:val="24"/>
          <w:lang w:val="ru-RU" w:eastAsia="sr-Cyrl-RS"/>
        </w:rPr>
        <w:t xml:space="preserve"> </w:t>
      </w:r>
      <w:r w:rsidRPr="00F4410B">
        <w:rPr>
          <w:rFonts w:ascii="Times New Roman" w:eastAsia="Times New Roman" w:hAnsi="Times New Roman"/>
          <w:b/>
          <w:bCs/>
          <w:sz w:val="24"/>
          <w:szCs w:val="24"/>
          <w:lang w:val="sr-Cyrl-RS" w:eastAsia="sr-Cyrl-RS"/>
        </w:rPr>
        <w:t>ПРАВО УЧЕШЋА НА ЈАВНОМ ПОЗИВУ</w:t>
      </w:r>
    </w:p>
    <w:p w14:paraId="72BD34DE" w14:textId="77777777" w:rsidR="00FB4CC4" w:rsidRPr="00F4410B" w:rsidRDefault="00FB4CC4" w:rsidP="00FB4CC4">
      <w:pPr>
        <w:spacing w:after="0" w:line="240" w:lineRule="auto"/>
        <w:ind w:firstLine="612"/>
        <w:jc w:val="both"/>
        <w:rPr>
          <w:rFonts w:ascii="Times New Roman" w:eastAsia="Times New Roman" w:hAnsi="Times New Roman"/>
          <w:sz w:val="24"/>
          <w:szCs w:val="24"/>
          <w:lang w:val="sr-Cyrl-CS"/>
        </w:rPr>
      </w:pPr>
      <w:r w:rsidRPr="00F4410B">
        <w:rPr>
          <w:rFonts w:ascii="Times New Roman" w:eastAsia="Times New Roman" w:hAnsi="Times New Roman"/>
          <w:sz w:val="24"/>
          <w:szCs w:val="24"/>
          <w:lang w:val="sr-Cyrl-CS"/>
        </w:rPr>
        <w:lastRenderedPageBreak/>
        <w:t>Право учешћа на Јавном позиву имају привредни субјекти који врше испоруку и уградњу материјала, опреме и уређаја</w:t>
      </w:r>
      <w:r w:rsidRPr="00F4410B" w:rsidDel="003207DF">
        <w:rPr>
          <w:rFonts w:ascii="Times New Roman" w:eastAsia="Times New Roman" w:hAnsi="Times New Roman"/>
          <w:sz w:val="24"/>
          <w:szCs w:val="24"/>
          <w:lang w:val="sr-Cyrl-CS"/>
        </w:rPr>
        <w:t xml:space="preserve"> </w:t>
      </w:r>
      <w:r w:rsidRPr="00F4410B">
        <w:rPr>
          <w:rFonts w:ascii="Times New Roman" w:eastAsia="Times New Roman" w:hAnsi="Times New Roman"/>
          <w:sz w:val="24"/>
          <w:szCs w:val="24"/>
          <w:lang w:val="sr-Cyrl-CS"/>
        </w:rPr>
        <w:t xml:space="preserve">за енергетску санацију путем мера енергетске ефикасности из поглавља </w:t>
      </w:r>
      <w:r w:rsidRPr="00F4410B">
        <w:rPr>
          <w:rFonts w:ascii="Times New Roman" w:eastAsia="Times New Roman" w:hAnsi="Times New Roman"/>
          <w:sz w:val="24"/>
          <w:szCs w:val="24"/>
          <w:lang w:val="en-US"/>
        </w:rPr>
        <w:t>I</w:t>
      </w:r>
      <w:r w:rsidRPr="00F4410B">
        <w:rPr>
          <w:rFonts w:ascii="Times New Roman" w:hAnsi="Times New Roman"/>
          <w:i/>
          <w:sz w:val="24"/>
          <w:szCs w:val="24"/>
          <w:lang w:val="sr-Cyrl-CS"/>
        </w:rPr>
        <w:t xml:space="preserve"> </w:t>
      </w:r>
      <w:r w:rsidRPr="00F4410B">
        <w:rPr>
          <w:rFonts w:ascii="Times New Roman" w:eastAsia="Times New Roman" w:hAnsi="Times New Roman"/>
          <w:sz w:val="24"/>
          <w:szCs w:val="24"/>
          <w:lang w:val="sr-Cyrl-CS"/>
        </w:rPr>
        <w:t>и који испуњавају следеће услове:</w:t>
      </w:r>
    </w:p>
    <w:p w14:paraId="5FA22255" w14:textId="77777777" w:rsidR="00FB4CC4" w:rsidRPr="00F4410B" w:rsidRDefault="00FB4CC4" w:rsidP="00FB4CC4">
      <w:pPr>
        <w:pStyle w:val="ListParagraph"/>
        <w:numPr>
          <w:ilvl w:val="0"/>
          <w:numId w:val="6"/>
        </w:numPr>
        <w:spacing w:after="0" w:line="240" w:lineRule="auto"/>
        <w:ind w:left="851"/>
        <w:jc w:val="both"/>
        <w:rPr>
          <w:rFonts w:ascii="Times New Roman" w:eastAsia="Times New Roman" w:hAnsi="Times New Roman"/>
          <w:sz w:val="24"/>
          <w:szCs w:val="24"/>
          <w:lang w:val="sr-Cyrl-CS"/>
        </w:rPr>
      </w:pPr>
      <w:r w:rsidRPr="00F4410B">
        <w:rPr>
          <w:rFonts w:ascii="Times New Roman" w:eastAsia="Times New Roman" w:hAnsi="Times New Roman"/>
          <w:sz w:val="24"/>
          <w:szCs w:val="24"/>
          <w:lang w:val="sr-Cyrl-RS"/>
        </w:rPr>
        <w:t>законском заступнику није изречена ни трајна, ни привремена правоснажна мера забране обављања делатности у последње две године;</w:t>
      </w:r>
    </w:p>
    <w:p w14:paraId="6A0BF01E" w14:textId="77777777" w:rsidR="00FB4CC4" w:rsidRPr="00F4410B" w:rsidRDefault="00FB4CC4" w:rsidP="00FB4CC4">
      <w:pPr>
        <w:pStyle w:val="ListParagraph"/>
        <w:numPr>
          <w:ilvl w:val="0"/>
          <w:numId w:val="6"/>
        </w:numPr>
        <w:spacing w:after="0" w:line="240" w:lineRule="auto"/>
        <w:ind w:left="851"/>
        <w:jc w:val="both"/>
        <w:rPr>
          <w:rFonts w:ascii="Times New Roman" w:eastAsia="Times New Roman" w:hAnsi="Times New Roman"/>
          <w:sz w:val="24"/>
          <w:szCs w:val="24"/>
          <w:lang w:val="sr-Cyrl-CS"/>
        </w:rPr>
      </w:pPr>
      <w:r w:rsidRPr="00F4410B">
        <w:rPr>
          <w:rFonts w:ascii="Times New Roman" w:eastAsia="Times New Roman" w:hAnsi="Times New Roman"/>
          <w:sz w:val="24"/>
          <w:szCs w:val="24"/>
          <w:lang w:val="sr-Cyrl-CS"/>
        </w:rPr>
        <w:t xml:space="preserve">власници/оснивачи и законски заступници нису </w:t>
      </w:r>
      <w:r w:rsidRPr="00F4410B">
        <w:rPr>
          <w:rFonts w:ascii="Times New Roman" w:eastAsia="Times New Roman" w:hAnsi="Times New Roman"/>
          <w:sz w:val="24"/>
          <w:szCs w:val="24"/>
          <w:lang w:val="sr-Cyrl-RS"/>
        </w:rPr>
        <w:t xml:space="preserve">правноснажно </w:t>
      </w:r>
      <w:r w:rsidRPr="00F4410B">
        <w:rPr>
          <w:rFonts w:ascii="Times New Roman" w:eastAsia="Times New Roman" w:hAnsi="Times New Roman"/>
          <w:sz w:val="24"/>
          <w:szCs w:val="24"/>
          <w:lang w:val="sr-Cyrl-CS"/>
        </w:rPr>
        <w:t xml:space="preserve">осуђивани за кривична дела против привреде, кривична дела против животне средине, кривично дело примања или давања мита, </w:t>
      </w:r>
      <w:r w:rsidRPr="00F4410B">
        <w:rPr>
          <w:rFonts w:ascii="Times New Roman" w:eastAsia="Times New Roman" w:hAnsi="Times New Roman"/>
          <w:sz w:val="24"/>
          <w:szCs w:val="24"/>
          <w:lang w:val="sr-Cyrl-RS"/>
        </w:rPr>
        <w:t>кривична дела против права по основу рада,</w:t>
      </w:r>
      <w:r w:rsidRPr="00F4410B">
        <w:rPr>
          <w:rFonts w:ascii="Times New Roman" w:eastAsia="Times New Roman" w:hAnsi="Times New Roman"/>
          <w:sz w:val="24"/>
          <w:szCs w:val="24"/>
          <w:lang w:val="sr-Cyrl-CS"/>
        </w:rPr>
        <w:t xml:space="preserve"> </w:t>
      </w:r>
      <w:r w:rsidRPr="00F4410B">
        <w:rPr>
          <w:rFonts w:ascii="Times New Roman" w:eastAsia="Times New Roman" w:hAnsi="Times New Roman"/>
          <w:sz w:val="24"/>
          <w:szCs w:val="24"/>
          <w:lang w:val="sr-Cyrl-RS"/>
        </w:rPr>
        <w:t>кривичних дела као чланови организоване криминалне групе</w:t>
      </w:r>
      <w:r w:rsidRPr="00F4410B">
        <w:rPr>
          <w:rFonts w:ascii="Times New Roman" w:eastAsia="Times New Roman" w:hAnsi="Times New Roman"/>
          <w:sz w:val="24"/>
          <w:szCs w:val="24"/>
          <w:lang w:val="sr-Cyrl-CS"/>
        </w:rPr>
        <w:t>, кривично дело преваре и друга кривична дела која се гоне по службеној дужности, као и да се против њих не води истрага нити кривични поступак</w:t>
      </w:r>
      <w:r w:rsidRPr="00F4410B">
        <w:rPr>
          <w:rFonts w:ascii="Times New Roman" w:eastAsia="Times New Roman" w:hAnsi="Times New Roman"/>
          <w:sz w:val="24"/>
          <w:szCs w:val="24"/>
          <w:lang w:val="sr-Cyrl-RS"/>
        </w:rPr>
        <w:t>;</w:t>
      </w:r>
    </w:p>
    <w:p w14:paraId="6707958C" w14:textId="77777777" w:rsidR="00FB4CC4" w:rsidRPr="00F4410B" w:rsidRDefault="00FB4CC4" w:rsidP="00FB4CC4">
      <w:pPr>
        <w:pStyle w:val="ListParagraph"/>
        <w:numPr>
          <w:ilvl w:val="0"/>
          <w:numId w:val="6"/>
        </w:numPr>
        <w:spacing w:after="0" w:line="240" w:lineRule="auto"/>
        <w:ind w:left="851"/>
        <w:jc w:val="both"/>
        <w:rPr>
          <w:rFonts w:ascii="Times New Roman" w:eastAsia="Times New Roman" w:hAnsi="Times New Roman"/>
          <w:sz w:val="24"/>
          <w:szCs w:val="24"/>
          <w:lang w:val="sr-Cyrl-CS"/>
        </w:rPr>
      </w:pPr>
      <w:r w:rsidRPr="00F4410B">
        <w:rPr>
          <w:rFonts w:ascii="Times New Roman" w:eastAsia="Times New Roman" w:hAnsi="Times New Roman"/>
          <w:sz w:val="24"/>
          <w:szCs w:val="24"/>
          <w:lang w:val="sr-Cyrl-CS"/>
        </w:rPr>
        <w:t>привредни субјект је уписан</w:t>
      </w:r>
      <w:r w:rsidRPr="00F4410B">
        <w:rPr>
          <w:rFonts w:ascii="Times New Roman" w:eastAsia="Times New Roman" w:hAnsi="Times New Roman"/>
          <w:sz w:val="24"/>
          <w:szCs w:val="24"/>
          <w:lang w:val="sr-Latn-CS"/>
        </w:rPr>
        <w:t xml:space="preserve"> у регистар Агенције за привредне регистре, најмање  2 године од дана подношења пријаве</w:t>
      </w:r>
      <w:r w:rsidRPr="00F4410B">
        <w:rPr>
          <w:rFonts w:ascii="Times New Roman" w:eastAsia="Times New Roman" w:hAnsi="Times New Roman"/>
          <w:sz w:val="24"/>
          <w:szCs w:val="24"/>
          <w:lang w:val="sr-Cyrl-CS"/>
        </w:rPr>
        <w:t>;</w:t>
      </w:r>
    </w:p>
    <w:p w14:paraId="29011638" w14:textId="77777777" w:rsidR="00FB4CC4" w:rsidRPr="00F4410B" w:rsidRDefault="00FB4CC4" w:rsidP="00FB4CC4">
      <w:pPr>
        <w:pStyle w:val="ListParagraph"/>
        <w:numPr>
          <w:ilvl w:val="0"/>
          <w:numId w:val="6"/>
        </w:numPr>
        <w:spacing w:after="0" w:line="240" w:lineRule="auto"/>
        <w:ind w:left="851"/>
        <w:jc w:val="both"/>
        <w:rPr>
          <w:rFonts w:ascii="Times New Roman" w:eastAsia="Times New Roman" w:hAnsi="Times New Roman"/>
          <w:sz w:val="24"/>
          <w:szCs w:val="24"/>
          <w:lang w:val="sr-Cyrl-CS"/>
        </w:rPr>
      </w:pPr>
      <w:r w:rsidRPr="00F4410B">
        <w:rPr>
          <w:rFonts w:ascii="Times New Roman" w:eastAsia="Times New Roman" w:hAnsi="Times New Roman"/>
          <w:sz w:val="24"/>
          <w:szCs w:val="24"/>
          <w:lang w:val="sr-Cyrl-CS"/>
        </w:rPr>
        <w:t xml:space="preserve">привредни субјект није </w:t>
      </w:r>
      <w:r w:rsidRPr="00F4410B">
        <w:rPr>
          <w:rFonts w:ascii="Times New Roman" w:eastAsia="Times New Roman" w:hAnsi="Times New Roman"/>
          <w:sz w:val="24"/>
          <w:szCs w:val="24"/>
          <w:lang w:val="sr-Latn-CS"/>
        </w:rPr>
        <w:t xml:space="preserve">у стечају, неспособан за плаћање </w:t>
      </w:r>
      <w:r w:rsidRPr="00F4410B">
        <w:rPr>
          <w:rFonts w:ascii="Times New Roman" w:eastAsia="Times New Roman" w:hAnsi="Times New Roman"/>
          <w:sz w:val="24"/>
          <w:szCs w:val="24"/>
          <w:lang w:val="sr-Cyrl-CS"/>
        </w:rPr>
        <w:t>и</w:t>
      </w:r>
      <w:r w:rsidRPr="00F4410B">
        <w:rPr>
          <w:rFonts w:ascii="Times New Roman" w:eastAsia="Times New Roman" w:hAnsi="Times New Roman"/>
          <w:sz w:val="24"/>
          <w:szCs w:val="24"/>
          <w:lang w:val="sr-Latn-CS"/>
        </w:rPr>
        <w:t xml:space="preserve"> </w:t>
      </w:r>
      <w:r w:rsidRPr="00F4410B">
        <w:rPr>
          <w:rFonts w:ascii="Times New Roman" w:eastAsia="Times New Roman" w:hAnsi="Times New Roman"/>
          <w:sz w:val="24"/>
          <w:szCs w:val="24"/>
          <w:lang w:val="sr-Cyrl-CS"/>
        </w:rPr>
        <w:t>да</w:t>
      </w:r>
      <w:r w:rsidRPr="00F4410B">
        <w:rPr>
          <w:rFonts w:ascii="Times New Roman" w:eastAsia="Times New Roman" w:hAnsi="Times New Roman"/>
          <w:sz w:val="24"/>
          <w:szCs w:val="24"/>
          <w:lang w:val="sr-Latn-CS"/>
        </w:rPr>
        <w:t xml:space="preserve"> </w:t>
      </w:r>
      <w:r w:rsidRPr="00F4410B">
        <w:rPr>
          <w:rFonts w:ascii="Times New Roman" w:eastAsia="Times New Roman" w:hAnsi="Times New Roman"/>
          <w:sz w:val="24"/>
          <w:szCs w:val="24"/>
          <w:lang w:val="sr-Cyrl-CS"/>
        </w:rPr>
        <w:t>над њим није</w:t>
      </w:r>
      <w:r w:rsidRPr="00F4410B">
        <w:rPr>
          <w:rFonts w:ascii="Times New Roman" w:eastAsia="Times New Roman" w:hAnsi="Times New Roman"/>
          <w:sz w:val="24"/>
          <w:szCs w:val="24"/>
          <w:lang w:val="sr-Latn-CS"/>
        </w:rPr>
        <w:t xml:space="preserve"> покренут поступaк ликвидације</w:t>
      </w:r>
      <w:r w:rsidRPr="00F4410B">
        <w:rPr>
          <w:rFonts w:ascii="Times New Roman" w:eastAsia="Times New Roman" w:hAnsi="Times New Roman"/>
          <w:sz w:val="24"/>
          <w:szCs w:val="24"/>
          <w:lang w:val="sr-Cyrl-CS"/>
        </w:rPr>
        <w:t>;</w:t>
      </w:r>
    </w:p>
    <w:p w14:paraId="29BE2D93" w14:textId="77777777" w:rsidR="00FB4CC4" w:rsidRPr="00F4410B" w:rsidRDefault="00FB4CC4" w:rsidP="00FB4CC4">
      <w:pPr>
        <w:pStyle w:val="ListParagraph"/>
        <w:numPr>
          <w:ilvl w:val="0"/>
          <w:numId w:val="6"/>
        </w:numPr>
        <w:spacing w:after="0" w:line="240" w:lineRule="auto"/>
        <w:ind w:left="851"/>
        <w:jc w:val="both"/>
        <w:rPr>
          <w:rFonts w:ascii="Times New Roman" w:eastAsia="Times New Roman" w:hAnsi="Times New Roman"/>
          <w:sz w:val="24"/>
          <w:szCs w:val="24"/>
          <w:lang w:val="sr-Cyrl-CS"/>
        </w:rPr>
      </w:pPr>
      <w:r w:rsidRPr="00F4410B">
        <w:rPr>
          <w:rFonts w:ascii="Times New Roman" w:eastAsia="Times New Roman" w:hAnsi="Times New Roman"/>
          <w:sz w:val="24"/>
          <w:szCs w:val="24"/>
          <w:lang w:val="sr-Cyrl-CS"/>
        </w:rPr>
        <w:t xml:space="preserve">привредни субјект поседује </w:t>
      </w:r>
      <w:r w:rsidRPr="00F4410B">
        <w:rPr>
          <w:rFonts w:ascii="Times New Roman" w:eastAsia="Times New Roman" w:hAnsi="Times New Roman"/>
          <w:sz w:val="24"/>
          <w:szCs w:val="24"/>
          <w:lang w:val="sr-Latn-CS"/>
        </w:rPr>
        <w:t>атесте (са видно назначеним захтеваним карактеристикама на српском) и  за материјале и производе које продају и уграђују</w:t>
      </w:r>
      <w:r w:rsidRPr="00F4410B">
        <w:rPr>
          <w:rFonts w:ascii="Times New Roman" w:eastAsia="Times New Roman" w:hAnsi="Times New Roman"/>
          <w:sz w:val="24"/>
          <w:szCs w:val="24"/>
          <w:lang w:val="sr-Cyrl-CS"/>
        </w:rPr>
        <w:t>;</w:t>
      </w:r>
    </w:p>
    <w:p w14:paraId="7FE721F6" w14:textId="77777777" w:rsidR="00FB4CC4" w:rsidRPr="00F4410B" w:rsidRDefault="00FB4CC4" w:rsidP="00FB4CC4">
      <w:pPr>
        <w:pStyle w:val="ListParagraph"/>
        <w:numPr>
          <w:ilvl w:val="0"/>
          <w:numId w:val="6"/>
        </w:numPr>
        <w:spacing w:after="0" w:line="240" w:lineRule="auto"/>
        <w:ind w:left="851"/>
        <w:jc w:val="both"/>
        <w:rPr>
          <w:rFonts w:ascii="Times New Roman" w:eastAsia="Times New Roman" w:hAnsi="Times New Roman"/>
          <w:sz w:val="24"/>
          <w:szCs w:val="24"/>
          <w:lang w:val="sr-Cyrl-CS"/>
        </w:rPr>
      </w:pPr>
      <w:r w:rsidRPr="00F4410B">
        <w:rPr>
          <w:rFonts w:ascii="Times New Roman" w:eastAsia="Times New Roman" w:hAnsi="Times New Roman"/>
          <w:sz w:val="24"/>
          <w:szCs w:val="24"/>
          <w:lang w:val="sr-Cyrl-CS"/>
        </w:rPr>
        <w:t xml:space="preserve">привредни субјект </w:t>
      </w:r>
      <w:r w:rsidRPr="00F4410B">
        <w:rPr>
          <w:rFonts w:ascii="Times New Roman" w:eastAsia="Times New Roman" w:hAnsi="Times New Roman"/>
          <w:sz w:val="24"/>
          <w:szCs w:val="24"/>
          <w:lang w:val="sr-Latn-CS"/>
        </w:rPr>
        <w:t>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w:t>
      </w:r>
      <w:r w:rsidRPr="00F4410B">
        <w:rPr>
          <w:rFonts w:ascii="Times New Roman" w:eastAsia="Times New Roman" w:hAnsi="Times New Roman"/>
          <w:sz w:val="24"/>
          <w:szCs w:val="24"/>
          <w:lang w:val="sr-Cyrl-CS"/>
        </w:rPr>
        <w:t>;</w:t>
      </w:r>
    </w:p>
    <w:p w14:paraId="610ED818" w14:textId="77777777" w:rsidR="00FB4CC4" w:rsidRPr="00F4410B" w:rsidRDefault="00FB4CC4" w:rsidP="00FB4CC4">
      <w:pPr>
        <w:pStyle w:val="ListParagraph"/>
        <w:numPr>
          <w:ilvl w:val="0"/>
          <w:numId w:val="6"/>
        </w:numPr>
        <w:spacing w:after="0" w:line="240" w:lineRule="auto"/>
        <w:ind w:left="851"/>
        <w:jc w:val="both"/>
        <w:rPr>
          <w:rFonts w:ascii="Times New Roman" w:eastAsia="Times New Roman" w:hAnsi="Times New Roman"/>
          <w:sz w:val="24"/>
          <w:szCs w:val="24"/>
          <w:lang w:val="sr-Cyrl-CS"/>
        </w:rPr>
      </w:pPr>
      <w:r w:rsidRPr="00F4410B">
        <w:rPr>
          <w:rFonts w:ascii="Times New Roman" w:eastAsia="Times New Roman" w:hAnsi="Times New Roman"/>
          <w:sz w:val="24"/>
          <w:szCs w:val="24"/>
          <w:lang w:val="sr-Cyrl-CS"/>
        </w:rPr>
        <w:t xml:space="preserve">привредни субјект </w:t>
      </w:r>
      <w:r w:rsidRPr="00F4410B">
        <w:rPr>
          <w:rFonts w:ascii="Times New Roman" w:eastAsia="Times New Roman" w:hAnsi="Times New Roman"/>
          <w:sz w:val="24"/>
          <w:szCs w:val="24"/>
          <w:lang w:val="sr-Latn-CS"/>
        </w:rPr>
        <w:t xml:space="preserve">има запосленог или </w:t>
      </w:r>
      <w:r w:rsidRPr="00F4410B">
        <w:rPr>
          <w:rFonts w:ascii="Times New Roman" w:eastAsia="Times New Roman" w:hAnsi="Times New Roman"/>
          <w:sz w:val="24"/>
          <w:szCs w:val="24"/>
          <w:lang w:val="sr-Cyrl-CS"/>
        </w:rPr>
        <w:t>на</w:t>
      </w:r>
      <w:r w:rsidRPr="00F4410B">
        <w:rPr>
          <w:rFonts w:ascii="Times New Roman" w:eastAsia="Times New Roman" w:hAnsi="Times New Roman"/>
          <w:sz w:val="24"/>
          <w:szCs w:val="24"/>
          <w:lang w:val="sr-Latn-CS"/>
        </w:rPr>
        <w:t xml:space="preserve"> други начин ангажованог инжењера електротехнике који поседује лиценцу у складу са законом којим се уређује изградња објеката, а који ће бити задужен за израду извештаја за уграђену инсталацију соларних панела за производњу електричне енергије</w:t>
      </w:r>
      <w:r w:rsidRPr="00F4410B">
        <w:rPr>
          <w:rFonts w:ascii="Times New Roman" w:eastAsia="Times New Roman" w:hAnsi="Times New Roman"/>
          <w:sz w:val="24"/>
          <w:szCs w:val="24"/>
          <w:lang w:val="sr-Cyrl-CS"/>
        </w:rPr>
        <w:t xml:space="preserve"> (</w:t>
      </w:r>
      <w:r w:rsidRPr="00F4410B">
        <w:rPr>
          <w:rFonts w:ascii="Times New Roman" w:eastAsia="Times New Roman" w:hAnsi="Times New Roman"/>
          <w:i/>
          <w:sz w:val="24"/>
          <w:szCs w:val="24"/>
          <w:lang w:val="sr-Cyrl-CS"/>
        </w:rPr>
        <w:t xml:space="preserve">овај услов се односи само на привредне субјекте који се пријављују за меру из Одељка </w:t>
      </w:r>
      <w:r w:rsidRPr="00F4410B">
        <w:rPr>
          <w:rFonts w:ascii="Times New Roman" w:eastAsia="Times New Roman" w:hAnsi="Times New Roman"/>
          <w:i/>
          <w:sz w:val="24"/>
          <w:szCs w:val="24"/>
          <w:lang w:val="sr-Latn-CS"/>
        </w:rPr>
        <w:t>I.</w:t>
      </w:r>
      <w:r w:rsidRPr="00F4410B">
        <w:rPr>
          <w:rFonts w:ascii="Times New Roman" w:eastAsia="Times New Roman" w:hAnsi="Times New Roman"/>
          <w:i/>
          <w:sz w:val="24"/>
          <w:szCs w:val="24"/>
          <w:lang w:val="sr-Cyrl-CS"/>
        </w:rPr>
        <w:t xml:space="preserve"> став 1. тачка </w:t>
      </w:r>
      <w:r w:rsidRPr="00F4410B">
        <w:rPr>
          <w:rFonts w:ascii="Times New Roman" w:eastAsia="Times New Roman" w:hAnsi="Times New Roman"/>
          <w:i/>
          <w:sz w:val="24"/>
          <w:szCs w:val="24"/>
          <w:lang w:val="ru-RU"/>
        </w:rPr>
        <w:t>8</w:t>
      </w:r>
      <w:r w:rsidRPr="00F4410B">
        <w:rPr>
          <w:rFonts w:ascii="Times New Roman" w:eastAsia="Times New Roman" w:hAnsi="Times New Roman"/>
          <w:i/>
          <w:sz w:val="24"/>
          <w:szCs w:val="24"/>
          <w:lang w:val="sr-Cyrl-CS"/>
        </w:rPr>
        <w:t>)</w:t>
      </w:r>
      <w:r w:rsidRPr="00F4410B">
        <w:rPr>
          <w:rFonts w:ascii="Times New Roman" w:eastAsia="Times New Roman" w:hAnsi="Times New Roman"/>
          <w:sz w:val="24"/>
          <w:szCs w:val="24"/>
          <w:lang w:val="sr-Latn-CS"/>
        </w:rPr>
        <w:t>;</w:t>
      </w:r>
    </w:p>
    <w:p w14:paraId="11850922" w14:textId="77777777" w:rsidR="00FB4CC4" w:rsidRPr="00F4410B" w:rsidRDefault="00FB4CC4" w:rsidP="00FB4CC4">
      <w:pPr>
        <w:pStyle w:val="ListParagraph"/>
        <w:numPr>
          <w:ilvl w:val="0"/>
          <w:numId w:val="6"/>
        </w:numPr>
        <w:spacing w:after="0" w:line="240" w:lineRule="auto"/>
        <w:ind w:left="851"/>
        <w:jc w:val="both"/>
        <w:rPr>
          <w:rFonts w:ascii="Times New Roman" w:eastAsia="Times New Roman" w:hAnsi="Times New Roman"/>
          <w:sz w:val="24"/>
          <w:szCs w:val="24"/>
          <w:lang w:val="sr-Cyrl-CS"/>
        </w:rPr>
      </w:pPr>
      <w:r w:rsidRPr="00F4410B">
        <w:rPr>
          <w:rFonts w:ascii="Times New Roman" w:eastAsia="Times New Roman" w:hAnsi="Times New Roman"/>
          <w:sz w:val="24"/>
          <w:szCs w:val="24"/>
          <w:lang w:val="sr-Cyrl-CS"/>
        </w:rPr>
        <w:t xml:space="preserve">привредни субјект </w:t>
      </w:r>
      <w:r w:rsidRPr="00F4410B">
        <w:rPr>
          <w:rFonts w:ascii="Times New Roman" w:eastAsia="Times New Roman" w:hAnsi="Times New Roman"/>
          <w:sz w:val="24"/>
          <w:szCs w:val="24"/>
          <w:lang w:val="sr-Latn-CS"/>
        </w:rPr>
        <w:t>да</w:t>
      </w:r>
      <w:r w:rsidRPr="00F4410B">
        <w:rPr>
          <w:rFonts w:ascii="Times New Roman" w:eastAsia="Times New Roman" w:hAnsi="Times New Roman"/>
          <w:sz w:val="24"/>
          <w:szCs w:val="24"/>
          <w:lang w:val="sr-Cyrl-CS"/>
        </w:rPr>
        <w:t>је</w:t>
      </w:r>
      <w:r w:rsidRPr="00F4410B">
        <w:rPr>
          <w:rFonts w:ascii="Times New Roman" w:eastAsia="Times New Roman" w:hAnsi="Times New Roman"/>
          <w:sz w:val="24"/>
          <w:szCs w:val="24"/>
          <w:lang w:val="sr-Latn-CS"/>
        </w:rPr>
        <w:t xml:space="preserve"> гаранцију на инвертер од минимално пет година и на соларне </w:t>
      </w:r>
      <w:r w:rsidRPr="00F4410B">
        <w:rPr>
          <w:rFonts w:ascii="Times New Roman" w:eastAsia="Times New Roman" w:hAnsi="Times New Roman"/>
          <w:sz w:val="24"/>
          <w:szCs w:val="24"/>
          <w:lang w:val="sr-Cyrl-RS"/>
        </w:rPr>
        <w:t>панеле</w:t>
      </w:r>
      <w:r w:rsidRPr="00F4410B">
        <w:rPr>
          <w:rFonts w:ascii="Times New Roman" w:eastAsia="Times New Roman" w:hAnsi="Times New Roman"/>
          <w:sz w:val="24"/>
          <w:szCs w:val="24"/>
          <w:lang w:val="sr-Latn-CS"/>
        </w:rPr>
        <w:t xml:space="preserve"> од минимално десет година </w:t>
      </w:r>
      <w:r w:rsidRPr="00F4410B">
        <w:rPr>
          <w:rFonts w:ascii="Times New Roman" w:eastAsia="Times New Roman" w:hAnsi="Times New Roman"/>
          <w:sz w:val="24"/>
          <w:szCs w:val="24"/>
          <w:lang w:val="sr-Cyrl-CS"/>
        </w:rPr>
        <w:t>(</w:t>
      </w:r>
      <w:r w:rsidRPr="00F4410B">
        <w:rPr>
          <w:rFonts w:ascii="Times New Roman" w:eastAsia="Times New Roman" w:hAnsi="Times New Roman"/>
          <w:i/>
          <w:sz w:val="24"/>
          <w:szCs w:val="24"/>
          <w:lang w:val="sr-Cyrl-CS"/>
        </w:rPr>
        <w:t xml:space="preserve">овај услов се односи само на привредне субјекте који се пријављују за меру из Одељка </w:t>
      </w:r>
      <w:r w:rsidRPr="00F4410B">
        <w:rPr>
          <w:rFonts w:ascii="Times New Roman" w:eastAsia="Times New Roman" w:hAnsi="Times New Roman"/>
          <w:i/>
          <w:sz w:val="24"/>
          <w:szCs w:val="24"/>
          <w:lang w:val="sr-Latn-CS"/>
        </w:rPr>
        <w:t>I.</w:t>
      </w:r>
      <w:r w:rsidRPr="00F4410B">
        <w:rPr>
          <w:rFonts w:ascii="Times New Roman" w:eastAsia="Times New Roman" w:hAnsi="Times New Roman"/>
          <w:i/>
          <w:sz w:val="24"/>
          <w:szCs w:val="24"/>
          <w:lang w:val="sr-Cyrl-CS"/>
        </w:rPr>
        <w:t xml:space="preserve"> став 1. тачка 8</w:t>
      </w:r>
      <w:r w:rsidRPr="00F4410B">
        <w:rPr>
          <w:rFonts w:ascii="Times New Roman" w:eastAsia="Times New Roman" w:hAnsi="Times New Roman"/>
          <w:sz w:val="24"/>
          <w:szCs w:val="24"/>
          <w:lang w:val="sr-Cyrl-CS"/>
        </w:rPr>
        <w:t>);</w:t>
      </w:r>
    </w:p>
    <w:p w14:paraId="37BC0CDB" w14:textId="77777777" w:rsidR="00FB4CC4" w:rsidRPr="00F4410B" w:rsidRDefault="00FB4CC4" w:rsidP="00FB4CC4">
      <w:pPr>
        <w:pStyle w:val="ListParagraph"/>
        <w:numPr>
          <w:ilvl w:val="0"/>
          <w:numId w:val="6"/>
        </w:numPr>
        <w:spacing w:after="0" w:line="240" w:lineRule="auto"/>
        <w:ind w:left="851"/>
        <w:jc w:val="both"/>
        <w:rPr>
          <w:rFonts w:ascii="Times New Roman" w:eastAsia="Times New Roman" w:hAnsi="Times New Roman"/>
          <w:sz w:val="24"/>
          <w:szCs w:val="24"/>
          <w:lang w:val="sr-Cyrl-CS"/>
        </w:rPr>
      </w:pPr>
      <w:r w:rsidRPr="00F4410B">
        <w:rPr>
          <w:rFonts w:ascii="Times New Roman" w:eastAsia="Times New Roman" w:hAnsi="Times New Roman"/>
          <w:sz w:val="24"/>
          <w:szCs w:val="24"/>
          <w:lang w:val="sr-Cyrl-CS"/>
        </w:rPr>
        <w:t xml:space="preserve">понуђени рок </w:t>
      </w:r>
      <w:r w:rsidRPr="00F4410B">
        <w:rPr>
          <w:rFonts w:ascii="Times New Roman" w:eastAsia="Times New Roman" w:hAnsi="Times New Roman"/>
          <w:sz w:val="24"/>
          <w:szCs w:val="24"/>
          <w:lang w:val="sr-Latn-CS"/>
        </w:rPr>
        <w:t xml:space="preserve">важења понуде </w:t>
      </w:r>
      <w:r w:rsidRPr="00F4410B">
        <w:rPr>
          <w:rFonts w:ascii="Times New Roman" w:eastAsia="Times New Roman" w:hAnsi="Times New Roman"/>
          <w:sz w:val="24"/>
          <w:szCs w:val="24"/>
          <w:lang w:val="sr-Cyrl-CS"/>
        </w:rPr>
        <w:t>грађанима изности минимум</w:t>
      </w:r>
      <w:r w:rsidRPr="00F4410B">
        <w:rPr>
          <w:rFonts w:ascii="Times New Roman" w:eastAsia="Times New Roman" w:hAnsi="Times New Roman"/>
          <w:sz w:val="24"/>
          <w:szCs w:val="24"/>
          <w:lang w:val="sr-Latn-CS"/>
        </w:rPr>
        <w:t xml:space="preserve"> 60 дана</w:t>
      </w:r>
      <w:r w:rsidRPr="00F4410B">
        <w:rPr>
          <w:rFonts w:ascii="Times New Roman" w:eastAsia="Times New Roman" w:hAnsi="Times New Roman"/>
          <w:sz w:val="24"/>
          <w:szCs w:val="24"/>
          <w:lang w:val="sr-Cyrl-CS"/>
        </w:rPr>
        <w:t>;</w:t>
      </w:r>
    </w:p>
    <w:p w14:paraId="44460D8B" w14:textId="77777777" w:rsidR="00FB4CC4" w:rsidRPr="00F4410B" w:rsidRDefault="00FB4CC4" w:rsidP="00FB4CC4">
      <w:pPr>
        <w:pStyle w:val="ListParagraph"/>
        <w:numPr>
          <w:ilvl w:val="0"/>
          <w:numId w:val="6"/>
        </w:numPr>
        <w:spacing w:after="0" w:line="240" w:lineRule="auto"/>
        <w:ind w:left="851"/>
        <w:jc w:val="both"/>
        <w:rPr>
          <w:rFonts w:ascii="Times New Roman" w:eastAsia="Times New Roman" w:hAnsi="Times New Roman"/>
          <w:sz w:val="24"/>
          <w:szCs w:val="24"/>
          <w:lang w:val="sr-Cyrl-CS"/>
        </w:rPr>
      </w:pPr>
      <w:r w:rsidRPr="00F4410B">
        <w:rPr>
          <w:rFonts w:ascii="Times New Roman" w:eastAsia="Times New Roman" w:hAnsi="Times New Roman"/>
          <w:sz w:val="24"/>
          <w:szCs w:val="24"/>
          <w:lang w:val="sr-Cyrl-CS"/>
        </w:rPr>
        <w:t>привредни субјект</w:t>
      </w:r>
      <w:r w:rsidRPr="00F4410B">
        <w:rPr>
          <w:rFonts w:ascii="Times New Roman" w:eastAsia="Times New Roman" w:hAnsi="Times New Roman"/>
          <w:sz w:val="24"/>
          <w:szCs w:val="24"/>
          <w:lang w:val="sr-Latn-CS"/>
        </w:rPr>
        <w:t xml:space="preserve"> </w:t>
      </w:r>
      <w:r w:rsidRPr="00F4410B">
        <w:rPr>
          <w:rFonts w:ascii="Times New Roman" w:eastAsia="Times New Roman" w:hAnsi="Times New Roman"/>
          <w:sz w:val="24"/>
          <w:szCs w:val="24"/>
          <w:lang w:val="sr-Cyrl-CS"/>
        </w:rPr>
        <w:t xml:space="preserve">је </w:t>
      </w:r>
      <w:r w:rsidRPr="00F4410B">
        <w:rPr>
          <w:rFonts w:ascii="Times New Roman" w:eastAsia="Times New Roman" w:hAnsi="Times New Roman"/>
          <w:sz w:val="24"/>
          <w:szCs w:val="24"/>
          <w:lang w:val="sr-Latn-CS"/>
        </w:rPr>
        <w:t>упознат са условима које је неопходно да испуњава током реализације активности, а кој</w:t>
      </w:r>
      <w:r w:rsidRPr="00F4410B">
        <w:rPr>
          <w:rFonts w:ascii="Times New Roman" w:eastAsia="Times New Roman" w:hAnsi="Times New Roman"/>
          <w:sz w:val="24"/>
          <w:szCs w:val="24"/>
          <w:lang w:val="sr-Cyrl-CS"/>
        </w:rPr>
        <w:t>и</w:t>
      </w:r>
      <w:r w:rsidRPr="00F4410B">
        <w:rPr>
          <w:rFonts w:ascii="Times New Roman" w:eastAsia="Times New Roman" w:hAnsi="Times New Roman"/>
          <w:sz w:val="24"/>
          <w:szCs w:val="24"/>
          <w:lang w:val="sr-Latn-CS"/>
        </w:rPr>
        <w:t xml:space="preserve"> су </w:t>
      </w:r>
      <w:r w:rsidRPr="00F4410B">
        <w:rPr>
          <w:rFonts w:ascii="Times New Roman" w:eastAsia="Times New Roman" w:hAnsi="Times New Roman"/>
          <w:sz w:val="24"/>
          <w:szCs w:val="24"/>
          <w:lang w:val="sr-Cyrl-CS"/>
        </w:rPr>
        <w:t>јавно доступни</w:t>
      </w:r>
      <w:r w:rsidRPr="00F4410B">
        <w:rPr>
          <w:rFonts w:ascii="Times New Roman" w:eastAsia="Times New Roman" w:hAnsi="Times New Roman"/>
          <w:sz w:val="24"/>
          <w:szCs w:val="24"/>
          <w:lang w:val="sr-Latn-CS"/>
        </w:rPr>
        <w:t xml:space="preserve"> на интернет страници Министарства рударства и енергетике  (</w:t>
      </w:r>
      <w:r>
        <w:fldChar w:fldCharType="begin"/>
      </w:r>
      <w:r>
        <w:instrText>HYPERLINK "http://www.mre.gov.rs"</w:instrText>
      </w:r>
      <w:r>
        <w:fldChar w:fldCharType="separate"/>
      </w:r>
      <w:r w:rsidRPr="00F4410B">
        <w:rPr>
          <w:rStyle w:val="Hyperlink"/>
          <w:rFonts w:ascii="Times New Roman" w:eastAsia="Times New Roman" w:hAnsi="Times New Roman"/>
          <w:color w:val="auto"/>
          <w:sz w:val="24"/>
          <w:szCs w:val="24"/>
          <w:lang w:val="sr-Latn-CS"/>
        </w:rPr>
        <w:t>www.mre.gov.rs</w:t>
      </w:r>
      <w:r>
        <w:fldChar w:fldCharType="end"/>
      </w:r>
      <w:r w:rsidRPr="00F4410B">
        <w:rPr>
          <w:rFonts w:ascii="Times New Roman" w:eastAsia="Times New Roman" w:hAnsi="Times New Roman"/>
          <w:sz w:val="24"/>
          <w:szCs w:val="24"/>
          <w:lang w:val="sr-Latn-CS"/>
        </w:rPr>
        <w:t xml:space="preserve">), </w:t>
      </w:r>
      <w:r w:rsidRPr="00F4410B">
        <w:rPr>
          <w:rFonts w:ascii="Times New Roman" w:eastAsia="Times New Roman" w:hAnsi="Times New Roman"/>
          <w:sz w:val="24"/>
          <w:szCs w:val="24"/>
          <w:lang w:val="sr-Cyrl-CS"/>
        </w:rPr>
        <w:t>и то:</w:t>
      </w:r>
    </w:p>
    <w:p w14:paraId="4E825B1F" w14:textId="77777777" w:rsidR="00FB4CC4" w:rsidRPr="00F4410B" w:rsidRDefault="00FB4CC4" w:rsidP="00FB4CC4">
      <w:pPr>
        <w:pStyle w:val="ListParagraph"/>
        <w:numPr>
          <w:ilvl w:val="0"/>
          <w:numId w:val="6"/>
        </w:numPr>
        <w:spacing w:after="0" w:line="240" w:lineRule="auto"/>
        <w:ind w:left="1701"/>
        <w:jc w:val="both"/>
        <w:rPr>
          <w:rFonts w:ascii="Times New Roman" w:eastAsia="Times New Roman" w:hAnsi="Times New Roman"/>
          <w:sz w:val="24"/>
          <w:szCs w:val="24"/>
          <w:lang w:val="sr-Cyrl-CS"/>
        </w:rPr>
      </w:pPr>
      <w:r w:rsidRPr="00F4410B">
        <w:rPr>
          <w:rFonts w:ascii="Times New Roman" w:eastAsia="Times New Roman" w:hAnsi="Times New Roman"/>
          <w:sz w:val="24"/>
          <w:szCs w:val="24"/>
          <w:lang w:val="sr-Latn-CS"/>
        </w:rPr>
        <w:t>„Правилник о раду на пројекту“,</w:t>
      </w:r>
    </w:p>
    <w:p w14:paraId="79EE94FE" w14:textId="77777777" w:rsidR="00FB4CC4" w:rsidRPr="00F4410B" w:rsidRDefault="00FB4CC4" w:rsidP="00FB4CC4">
      <w:pPr>
        <w:pStyle w:val="ListParagraph"/>
        <w:numPr>
          <w:ilvl w:val="0"/>
          <w:numId w:val="6"/>
        </w:numPr>
        <w:spacing w:after="0" w:line="240" w:lineRule="auto"/>
        <w:ind w:left="1701"/>
        <w:jc w:val="both"/>
        <w:rPr>
          <w:rFonts w:ascii="Times New Roman" w:eastAsia="Times New Roman" w:hAnsi="Times New Roman"/>
          <w:sz w:val="24"/>
          <w:szCs w:val="24"/>
          <w:lang w:val="sr-Cyrl-CS"/>
        </w:rPr>
      </w:pPr>
      <w:r w:rsidRPr="00F4410B">
        <w:rPr>
          <w:rFonts w:ascii="Times New Roman" w:eastAsia="Times New Roman" w:hAnsi="Times New Roman"/>
          <w:sz w:val="24"/>
          <w:szCs w:val="24"/>
          <w:lang w:val="sr-Latn-CS"/>
        </w:rPr>
        <w:t>„Оквир за управљање заштитом животне средине и социјалним утицајима пројекта (ESMF)“ и</w:t>
      </w:r>
    </w:p>
    <w:p w14:paraId="50D6C138" w14:textId="77777777" w:rsidR="00FB4CC4" w:rsidRPr="00F4410B" w:rsidRDefault="00FB4CC4" w:rsidP="00FB4CC4">
      <w:pPr>
        <w:pStyle w:val="ListParagraph"/>
        <w:numPr>
          <w:ilvl w:val="0"/>
          <w:numId w:val="6"/>
        </w:numPr>
        <w:spacing w:after="0" w:line="240" w:lineRule="auto"/>
        <w:ind w:left="1701"/>
        <w:jc w:val="both"/>
        <w:rPr>
          <w:rFonts w:ascii="Times New Roman" w:eastAsia="Times New Roman" w:hAnsi="Times New Roman"/>
          <w:sz w:val="24"/>
          <w:szCs w:val="24"/>
          <w:lang w:val="sr-Cyrl-CS"/>
        </w:rPr>
      </w:pPr>
      <w:r w:rsidRPr="00F4410B">
        <w:rPr>
          <w:rFonts w:ascii="Times New Roman" w:eastAsia="Times New Roman" w:hAnsi="Times New Roman"/>
          <w:sz w:val="24"/>
          <w:szCs w:val="24"/>
          <w:lang w:val="sr-Latn-CS"/>
        </w:rPr>
        <w:t>„Контролна листа плана за управљање животном средином и социјалним питањима (ESMP)“.</w:t>
      </w:r>
      <w:r w:rsidRPr="00F4410B">
        <w:rPr>
          <w:rFonts w:ascii="Times New Roman" w:hAnsi="Times New Roman"/>
          <w:sz w:val="24"/>
          <w:szCs w:val="24"/>
          <w:lang w:val="sr-Cyrl-RS"/>
        </w:rPr>
        <w:t xml:space="preserve"> </w:t>
      </w:r>
    </w:p>
    <w:p w14:paraId="59BF5F61" w14:textId="77777777" w:rsidR="00FB4CC4" w:rsidRPr="00F4410B" w:rsidRDefault="00FB4CC4" w:rsidP="00FB4CC4">
      <w:pPr>
        <w:pStyle w:val="ListParagraph"/>
        <w:numPr>
          <w:ilvl w:val="0"/>
          <w:numId w:val="6"/>
        </w:numPr>
        <w:spacing w:after="0" w:line="240" w:lineRule="auto"/>
        <w:ind w:left="1701"/>
        <w:jc w:val="both"/>
        <w:rPr>
          <w:rFonts w:ascii="Times New Roman" w:eastAsia="Times New Roman" w:hAnsi="Times New Roman"/>
          <w:sz w:val="24"/>
          <w:szCs w:val="24"/>
          <w:lang w:val="sr-Cyrl-CS"/>
        </w:rPr>
      </w:pPr>
      <w:r w:rsidRPr="00F4410B">
        <w:rPr>
          <w:rFonts w:ascii="Times New Roman" w:hAnsi="Times New Roman"/>
          <w:sz w:val="24"/>
          <w:szCs w:val="24"/>
          <w:lang w:val="sr-Cyrl-RS"/>
        </w:rPr>
        <w:t xml:space="preserve">Жалбени механизам за пројекат                                                </w:t>
      </w:r>
    </w:p>
    <w:p w14:paraId="1DBAE482" w14:textId="77777777" w:rsidR="00FB4CC4" w:rsidRPr="00F4410B" w:rsidRDefault="00FB4CC4" w:rsidP="00FB4CC4">
      <w:pPr>
        <w:spacing w:after="0" w:line="240" w:lineRule="auto"/>
        <w:jc w:val="center"/>
        <w:rPr>
          <w:rFonts w:ascii="Times New Roman" w:hAnsi="Times New Roman"/>
          <w:b/>
          <w:bCs/>
          <w:sz w:val="24"/>
          <w:szCs w:val="24"/>
          <w:lang w:val="sr-Latn-RS"/>
        </w:rPr>
      </w:pPr>
    </w:p>
    <w:p w14:paraId="25DD01A8" w14:textId="77777777" w:rsidR="00FB4CC4" w:rsidRPr="00F4410B" w:rsidRDefault="00FB4CC4" w:rsidP="00FB4CC4">
      <w:pPr>
        <w:spacing w:after="0" w:line="240" w:lineRule="auto"/>
        <w:jc w:val="center"/>
        <w:rPr>
          <w:rFonts w:ascii="Times New Roman" w:hAnsi="Times New Roman"/>
          <w:b/>
          <w:bCs/>
          <w:sz w:val="24"/>
          <w:szCs w:val="24"/>
          <w:lang w:val="sr-Cyrl-RS"/>
        </w:rPr>
      </w:pPr>
      <w:r w:rsidRPr="00F4410B">
        <w:rPr>
          <w:rFonts w:ascii="Times New Roman" w:hAnsi="Times New Roman"/>
          <w:b/>
          <w:bCs/>
          <w:sz w:val="24"/>
          <w:szCs w:val="24"/>
          <w:lang w:val="sr-Latn-RS"/>
        </w:rPr>
        <w:t>III</w:t>
      </w:r>
      <w:r w:rsidRPr="00F4410B">
        <w:rPr>
          <w:rFonts w:ascii="Times New Roman" w:hAnsi="Times New Roman"/>
          <w:b/>
          <w:bCs/>
          <w:sz w:val="24"/>
          <w:szCs w:val="24"/>
          <w:lang w:val="sr-Cyrl-CS"/>
        </w:rPr>
        <w:t>.</w:t>
      </w:r>
      <w:r w:rsidRPr="00F4410B">
        <w:rPr>
          <w:rFonts w:ascii="Times New Roman" w:hAnsi="Times New Roman"/>
          <w:b/>
          <w:bCs/>
          <w:sz w:val="24"/>
          <w:szCs w:val="24"/>
          <w:lang w:val="sr-Cyrl-RS"/>
        </w:rPr>
        <w:t xml:space="preserve"> ОБАВЕЗНА ДОКУМЕНТАЦИЈА УЗ ПРИЈАВУ</w:t>
      </w:r>
    </w:p>
    <w:p w14:paraId="2A9546E0" w14:textId="77777777" w:rsidR="00FB4CC4" w:rsidRPr="00F4410B" w:rsidRDefault="00FB4CC4" w:rsidP="00FB4CC4">
      <w:pPr>
        <w:spacing w:after="0" w:line="240" w:lineRule="auto"/>
        <w:ind w:firstLine="612"/>
        <w:jc w:val="both"/>
        <w:rPr>
          <w:rFonts w:ascii="Times New Roman" w:eastAsia="Times New Roman" w:hAnsi="Times New Roman"/>
          <w:sz w:val="24"/>
          <w:szCs w:val="24"/>
          <w:lang w:val="sr-Cyrl-CS"/>
        </w:rPr>
      </w:pPr>
      <w:r w:rsidRPr="00F4410B">
        <w:rPr>
          <w:rFonts w:ascii="Times New Roman" w:eastAsia="Times New Roman" w:hAnsi="Times New Roman"/>
          <w:sz w:val="24"/>
          <w:szCs w:val="24"/>
          <w:lang w:val="sr-Cyrl-CS"/>
        </w:rPr>
        <w:t>Пријава коју на Јавни позив подноси привредни субјект (у даљем тексту: Пријава) садржи:</w:t>
      </w:r>
    </w:p>
    <w:p w14:paraId="3BCCC5BC" w14:textId="77777777" w:rsidR="00FB4CC4" w:rsidRPr="00F4410B" w:rsidRDefault="00FB4CC4" w:rsidP="00FB4CC4">
      <w:pPr>
        <w:pStyle w:val="ListParagraph"/>
        <w:numPr>
          <w:ilvl w:val="0"/>
          <w:numId w:val="2"/>
        </w:numPr>
        <w:spacing w:after="0" w:line="240" w:lineRule="auto"/>
        <w:ind w:left="1260"/>
        <w:rPr>
          <w:rFonts w:ascii="Times New Roman" w:hAnsi="Times New Roman"/>
          <w:sz w:val="24"/>
          <w:szCs w:val="24"/>
        </w:rPr>
      </w:pPr>
      <w:proofErr w:type="spellStart"/>
      <w:r w:rsidRPr="00F4410B">
        <w:rPr>
          <w:rFonts w:ascii="Times New Roman" w:hAnsi="Times New Roman"/>
          <w:sz w:val="24"/>
          <w:szCs w:val="24"/>
        </w:rPr>
        <w:t>Пријавни</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образац</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Прилог</w:t>
      </w:r>
      <w:proofErr w:type="spellEnd"/>
      <w:r w:rsidRPr="00F4410B">
        <w:rPr>
          <w:rFonts w:ascii="Times New Roman" w:hAnsi="Times New Roman"/>
          <w:sz w:val="24"/>
          <w:szCs w:val="24"/>
        </w:rPr>
        <w:t xml:space="preserve"> 1); </w:t>
      </w:r>
    </w:p>
    <w:p w14:paraId="39CA8647" w14:textId="77777777" w:rsidR="00FB4CC4" w:rsidRPr="00F4410B" w:rsidRDefault="00FB4CC4" w:rsidP="00FB4CC4">
      <w:pPr>
        <w:pStyle w:val="ListParagraph"/>
        <w:numPr>
          <w:ilvl w:val="0"/>
          <w:numId w:val="2"/>
        </w:numPr>
        <w:spacing w:after="0" w:line="240" w:lineRule="auto"/>
        <w:ind w:left="1260"/>
        <w:rPr>
          <w:rFonts w:ascii="Times New Roman" w:hAnsi="Times New Roman"/>
          <w:sz w:val="24"/>
          <w:szCs w:val="24"/>
        </w:rPr>
      </w:pPr>
      <w:proofErr w:type="spellStart"/>
      <w:r w:rsidRPr="00F4410B">
        <w:rPr>
          <w:rFonts w:ascii="Times New Roman" w:hAnsi="Times New Roman"/>
          <w:sz w:val="24"/>
          <w:szCs w:val="24"/>
        </w:rPr>
        <w:t>Потписану</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изјаву</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Прилог</w:t>
      </w:r>
      <w:proofErr w:type="spellEnd"/>
      <w:r w:rsidRPr="00F4410B">
        <w:rPr>
          <w:rFonts w:ascii="Times New Roman" w:hAnsi="Times New Roman"/>
          <w:sz w:val="24"/>
          <w:szCs w:val="24"/>
        </w:rPr>
        <w:t xml:space="preserve"> 2); </w:t>
      </w:r>
    </w:p>
    <w:p w14:paraId="298E287D" w14:textId="77777777" w:rsidR="00FB4CC4" w:rsidRPr="00F4410B" w:rsidRDefault="00FB4CC4" w:rsidP="00FB4CC4">
      <w:pPr>
        <w:pStyle w:val="ListParagraph"/>
        <w:numPr>
          <w:ilvl w:val="0"/>
          <w:numId w:val="2"/>
        </w:numPr>
        <w:spacing w:after="0" w:line="240" w:lineRule="auto"/>
        <w:ind w:left="1260"/>
        <w:jc w:val="both"/>
        <w:rPr>
          <w:rFonts w:ascii="Times New Roman" w:hAnsi="Times New Roman"/>
          <w:sz w:val="24"/>
          <w:szCs w:val="24"/>
        </w:rPr>
      </w:pPr>
      <w:r w:rsidRPr="00F4410B">
        <w:rPr>
          <w:rFonts w:ascii="Times New Roman" w:eastAsia="Times New Roman" w:hAnsi="Times New Roman"/>
          <w:sz w:val="24"/>
          <w:szCs w:val="24"/>
          <w:lang w:val="sr-Cyrl-CS"/>
        </w:rPr>
        <w:t>Атесте/Извештаје о испитивању опреме и производа који морају да испуне минималне критеријуме енергетске ефикасности;</w:t>
      </w:r>
    </w:p>
    <w:p w14:paraId="4DB3FCF4" w14:textId="77777777" w:rsidR="00FB4CC4" w:rsidRPr="00F4410B" w:rsidRDefault="00FB4CC4" w:rsidP="00FB4CC4">
      <w:pPr>
        <w:pStyle w:val="ListParagraph"/>
        <w:numPr>
          <w:ilvl w:val="0"/>
          <w:numId w:val="2"/>
        </w:numPr>
        <w:spacing w:after="0" w:line="240" w:lineRule="auto"/>
        <w:ind w:left="1260"/>
        <w:rPr>
          <w:rFonts w:ascii="Times New Roman" w:hAnsi="Times New Roman"/>
          <w:sz w:val="24"/>
          <w:szCs w:val="24"/>
        </w:rPr>
      </w:pPr>
      <w:r w:rsidRPr="00F4410B">
        <w:rPr>
          <w:rFonts w:ascii="Times New Roman" w:hAnsi="Times New Roman"/>
          <w:sz w:val="24"/>
          <w:szCs w:val="24"/>
          <w:lang w:val="sr-Cyrl-CS"/>
        </w:rPr>
        <w:t>Решење о  упису у регистар привредних субјекат</w:t>
      </w:r>
      <w:r w:rsidRPr="00F4410B">
        <w:rPr>
          <w:rFonts w:ascii="Times New Roman" w:hAnsi="Times New Roman"/>
          <w:sz w:val="24"/>
          <w:szCs w:val="24"/>
        </w:rPr>
        <w:t>а;</w:t>
      </w:r>
    </w:p>
    <w:p w14:paraId="0CFC09AA" w14:textId="77777777" w:rsidR="00FB4CC4" w:rsidRPr="00F4410B" w:rsidRDefault="00FB4CC4" w:rsidP="00FB4CC4">
      <w:pPr>
        <w:pStyle w:val="ListParagraph"/>
        <w:numPr>
          <w:ilvl w:val="0"/>
          <w:numId w:val="2"/>
        </w:numPr>
        <w:tabs>
          <w:tab w:val="left" w:pos="1260"/>
        </w:tabs>
        <w:spacing w:after="0" w:line="240" w:lineRule="auto"/>
        <w:ind w:left="1260"/>
        <w:jc w:val="both"/>
        <w:rPr>
          <w:rFonts w:ascii="Times New Roman" w:hAnsi="Times New Roman"/>
          <w:sz w:val="24"/>
          <w:szCs w:val="24"/>
        </w:rPr>
      </w:pPr>
      <w:proofErr w:type="spellStart"/>
      <w:r w:rsidRPr="00F4410B">
        <w:rPr>
          <w:rFonts w:ascii="Times New Roman" w:hAnsi="Times New Roman"/>
          <w:sz w:val="24"/>
          <w:szCs w:val="24"/>
        </w:rPr>
        <w:lastRenderedPageBreak/>
        <w:t>Оригинал</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или</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оверену</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копију</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Уверења</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Министарства</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финансија</w:t>
      </w:r>
      <w:proofErr w:type="spellEnd"/>
      <w:proofErr w:type="gramStart"/>
      <w:r w:rsidRPr="00F4410B">
        <w:rPr>
          <w:rFonts w:ascii="Times New Roman" w:hAnsi="Times New Roman"/>
          <w:sz w:val="24"/>
          <w:szCs w:val="24"/>
        </w:rPr>
        <w:t xml:space="preserve">-  </w:t>
      </w:r>
      <w:proofErr w:type="spellStart"/>
      <w:r w:rsidRPr="00F4410B">
        <w:rPr>
          <w:rFonts w:ascii="Times New Roman" w:hAnsi="Times New Roman"/>
          <w:sz w:val="24"/>
          <w:szCs w:val="24"/>
        </w:rPr>
        <w:t>Пореска</w:t>
      </w:r>
      <w:proofErr w:type="spellEnd"/>
      <w:proofErr w:type="gramEnd"/>
      <w:r w:rsidRPr="00F4410B">
        <w:rPr>
          <w:rFonts w:ascii="Times New Roman" w:hAnsi="Times New Roman"/>
          <w:sz w:val="24"/>
          <w:szCs w:val="24"/>
        </w:rPr>
        <w:t xml:space="preserve"> </w:t>
      </w:r>
      <w:proofErr w:type="spellStart"/>
      <w:r w:rsidRPr="00F4410B">
        <w:rPr>
          <w:rFonts w:ascii="Times New Roman" w:hAnsi="Times New Roman"/>
          <w:sz w:val="24"/>
          <w:szCs w:val="24"/>
        </w:rPr>
        <w:t>управа</w:t>
      </w:r>
      <w:proofErr w:type="spellEnd"/>
      <w:r w:rsidRPr="00F4410B">
        <w:rPr>
          <w:rFonts w:ascii="Times New Roman" w:hAnsi="Times New Roman"/>
          <w:sz w:val="24"/>
          <w:szCs w:val="24"/>
        </w:rPr>
        <w:t xml:space="preserve"> - о </w:t>
      </w:r>
      <w:proofErr w:type="spellStart"/>
      <w:r w:rsidRPr="00F4410B">
        <w:rPr>
          <w:rFonts w:ascii="Times New Roman" w:hAnsi="Times New Roman"/>
          <w:sz w:val="24"/>
          <w:szCs w:val="24"/>
        </w:rPr>
        <w:t>измиреним</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пореским</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обавезама</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доказ</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не</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старији</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од</w:t>
      </w:r>
      <w:proofErr w:type="spellEnd"/>
      <w:r w:rsidRPr="00F4410B">
        <w:rPr>
          <w:rFonts w:ascii="Times New Roman" w:hAnsi="Times New Roman"/>
          <w:sz w:val="24"/>
          <w:szCs w:val="24"/>
        </w:rPr>
        <w:t xml:space="preserve"> 15 </w:t>
      </w:r>
      <w:proofErr w:type="spellStart"/>
      <w:r w:rsidRPr="00F4410B">
        <w:rPr>
          <w:rFonts w:ascii="Times New Roman" w:hAnsi="Times New Roman"/>
          <w:sz w:val="24"/>
          <w:szCs w:val="24"/>
        </w:rPr>
        <w:t>од</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дана</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подношења</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пријаве</w:t>
      </w:r>
      <w:proofErr w:type="spellEnd"/>
      <w:r w:rsidRPr="00F4410B">
        <w:rPr>
          <w:rFonts w:ascii="Times New Roman" w:hAnsi="Times New Roman"/>
          <w:sz w:val="24"/>
          <w:szCs w:val="24"/>
        </w:rPr>
        <w:t>);</w:t>
      </w:r>
    </w:p>
    <w:p w14:paraId="3C0B7D40" w14:textId="77777777" w:rsidR="00FB4CC4" w:rsidRPr="00F4410B" w:rsidRDefault="00FB4CC4" w:rsidP="00FB4CC4">
      <w:pPr>
        <w:pStyle w:val="ListParagraph"/>
        <w:numPr>
          <w:ilvl w:val="0"/>
          <w:numId w:val="2"/>
        </w:numPr>
        <w:tabs>
          <w:tab w:val="left" w:pos="1170"/>
        </w:tabs>
        <w:spacing w:after="0" w:line="240" w:lineRule="auto"/>
        <w:ind w:left="1260"/>
        <w:jc w:val="both"/>
        <w:rPr>
          <w:rFonts w:ascii="Times New Roman" w:hAnsi="Times New Roman"/>
          <w:sz w:val="24"/>
          <w:szCs w:val="24"/>
        </w:rPr>
      </w:pPr>
      <w:r w:rsidRPr="00F4410B">
        <w:rPr>
          <w:rFonts w:ascii="Times New Roman" w:hAnsi="Times New Roman"/>
          <w:sz w:val="24"/>
          <w:szCs w:val="24"/>
          <w:lang w:val="sr-Cyrl-RS"/>
        </w:rPr>
        <w:t xml:space="preserve"> </w:t>
      </w:r>
      <w:proofErr w:type="spellStart"/>
      <w:r w:rsidRPr="00F4410B">
        <w:rPr>
          <w:rFonts w:ascii="Times New Roman" w:hAnsi="Times New Roman"/>
          <w:sz w:val="24"/>
          <w:szCs w:val="24"/>
        </w:rPr>
        <w:t>Доказ</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да</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имају</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запосленог</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или</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на</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неки</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други</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начин</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ангажованог</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инжењера</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електротехнике</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који</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поседује</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лиценцу</w:t>
      </w:r>
      <w:proofErr w:type="spellEnd"/>
      <w:r w:rsidRPr="00F4410B">
        <w:rPr>
          <w:rFonts w:ascii="Times New Roman" w:hAnsi="Times New Roman"/>
          <w:sz w:val="24"/>
          <w:szCs w:val="24"/>
        </w:rPr>
        <w:t xml:space="preserve"> у </w:t>
      </w:r>
      <w:proofErr w:type="spellStart"/>
      <w:r w:rsidRPr="00F4410B">
        <w:rPr>
          <w:rFonts w:ascii="Times New Roman" w:hAnsi="Times New Roman"/>
          <w:sz w:val="24"/>
          <w:szCs w:val="24"/>
        </w:rPr>
        <w:t>складу</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са</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законом</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којим</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се</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уређује</w:t>
      </w:r>
      <w:proofErr w:type="spellEnd"/>
      <w:r w:rsidRPr="00F4410B">
        <w:rPr>
          <w:rFonts w:ascii="Times New Roman" w:hAnsi="Times New Roman"/>
          <w:sz w:val="24"/>
          <w:szCs w:val="24"/>
          <w:lang w:val="sr-Cyrl-RS"/>
        </w:rPr>
        <w:t xml:space="preserve"> </w:t>
      </w:r>
      <w:proofErr w:type="spellStart"/>
      <w:r w:rsidRPr="00F4410B">
        <w:rPr>
          <w:rFonts w:ascii="Times New Roman" w:hAnsi="Times New Roman"/>
          <w:sz w:val="24"/>
          <w:szCs w:val="24"/>
        </w:rPr>
        <w:t>изградња</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објеката</w:t>
      </w:r>
      <w:proofErr w:type="spellEnd"/>
      <w:r w:rsidRPr="00F4410B">
        <w:rPr>
          <w:rFonts w:ascii="Times New Roman" w:hAnsi="Times New Roman"/>
          <w:sz w:val="24"/>
          <w:szCs w:val="24"/>
        </w:rPr>
        <w:t xml:space="preserve">, а </w:t>
      </w:r>
      <w:proofErr w:type="spellStart"/>
      <w:r w:rsidRPr="00F4410B">
        <w:rPr>
          <w:rFonts w:ascii="Times New Roman" w:hAnsi="Times New Roman"/>
          <w:sz w:val="24"/>
          <w:szCs w:val="24"/>
        </w:rPr>
        <w:t>који</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ће</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бити</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задужен</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за</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израду</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извештаја</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за</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уграђену</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инсталацију</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соларних</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панела</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за</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производњуелектричне</w:t>
      </w:r>
      <w:proofErr w:type="spellEnd"/>
      <w:r w:rsidRPr="00F4410B">
        <w:rPr>
          <w:rFonts w:ascii="Times New Roman" w:hAnsi="Times New Roman"/>
          <w:sz w:val="24"/>
          <w:szCs w:val="24"/>
        </w:rPr>
        <w:t xml:space="preserve"> </w:t>
      </w:r>
      <w:proofErr w:type="spellStart"/>
      <w:r w:rsidRPr="00F4410B">
        <w:rPr>
          <w:rFonts w:ascii="Times New Roman" w:hAnsi="Times New Roman"/>
          <w:sz w:val="24"/>
          <w:szCs w:val="24"/>
        </w:rPr>
        <w:t>енергије</w:t>
      </w:r>
      <w:proofErr w:type="spellEnd"/>
      <w:r w:rsidRPr="00F4410B">
        <w:rPr>
          <w:rFonts w:ascii="Times New Roman" w:hAnsi="Times New Roman"/>
          <w:sz w:val="24"/>
          <w:szCs w:val="24"/>
        </w:rPr>
        <w:t xml:space="preserve"> </w:t>
      </w:r>
      <w:r w:rsidRPr="00F4410B">
        <w:rPr>
          <w:rFonts w:ascii="Times New Roman" w:eastAsia="Times New Roman" w:hAnsi="Times New Roman"/>
          <w:sz w:val="24"/>
          <w:szCs w:val="24"/>
          <w:lang w:val="sr-Cyrl-CS"/>
        </w:rPr>
        <w:t>(</w:t>
      </w:r>
      <w:r w:rsidRPr="00F4410B">
        <w:rPr>
          <w:rFonts w:ascii="Times New Roman" w:eastAsia="Times New Roman" w:hAnsi="Times New Roman"/>
          <w:i/>
          <w:sz w:val="24"/>
          <w:szCs w:val="24"/>
          <w:lang w:val="sr-Cyrl-CS"/>
        </w:rPr>
        <w:t xml:space="preserve">овај услов се односи само на привредне субјекте који се пријављују за меру из Одељка </w:t>
      </w:r>
      <w:r w:rsidRPr="00F4410B">
        <w:rPr>
          <w:rFonts w:ascii="Times New Roman" w:eastAsia="Times New Roman" w:hAnsi="Times New Roman"/>
          <w:i/>
          <w:sz w:val="24"/>
          <w:szCs w:val="24"/>
          <w:lang w:val="sr-Latn-CS"/>
        </w:rPr>
        <w:t>I.</w:t>
      </w:r>
      <w:r w:rsidRPr="00F4410B">
        <w:rPr>
          <w:rFonts w:ascii="Times New Roman" w:eastAsia="Times New Roman" w:hAnsi="Times New Roman"/>
          <w:i/>
          <w:sz w:val="24"/>
          <w:szCs w:val="24"/>
          <w:lang w:val="sr-Cyrl-CS"/>
        </w:rPr>
        <w:t xml:space="preserve"> став 1. тачка 8)</w:t>
      </w:r>
      <w:r w:rsidRPr="00F4410B">
        <w:rPr>
          <w:rFonts w:ascii="Times New Roman" w:eastAsia="Times New Roman" w:hAnsi="Times New Roman"/>
          <w:sz w:val="24"/>
          <w:szCs w:val="24"/>
          <w:lang w:val="sr-Latn-CS"/>
        </w:rPr>
        <w:t>;</w:t>
      </w:r>
    </w:p>
    <w:p w14:paraId="1FD0C676" w14:textId="77777777" w:rsidR="00FB4CC4" w:rsidRPr="00F4410B" w:rsidRDefault="00FB4CC4" w:rsidP="00FB4CC4">
      <w:pPr>
        <w:spacing w:after="0" w:line="240" w:lineRule="auto"/>
        <w:ind w:firstLine="720"/>
        <w:jc w:val="both"/>
        <w:rPr>
          <w:rFonts w:ascii="Times New Roman" w:hAnsi="Times New Roman"/>
          <w:sz w:val="24"/>
          <w:szCs w:val="24"/>
          <w:lang w:val="sr-Cyrl-RS"/>
        </w:rPr>
      </w:pPr>
      <w:r w:rsidRPr="00F4410B">
        <w:rPr>
          <w:rFonts w:ascii="Times New Roman" w:hAnsi="Times New Roman"/>
          <w:sz w:val="24"/>
          <w:szCs w:val="24"/>
          <w:lang w:val="sr-Cyrl-RS"/>
        </w:rPr>
        <w:t xml:space="preserve">За предузетнике Пријаву потписује лице које је регистровано за обављање делатности као предузетник. </w:t>
      </w:r>
    </w:p>
    <w:p w14:paraId="275A57EA" w14:textId="77777777" w:rsidR="00FB4CC4" w:rsidRPr="00F4410B" w:rsidRDefault="00FB4CC4" w:rsidP="00FB4CC4">
      <w:pPr>
        <w:spacing w:after="0" w:line="240" w:lineRule="auto"/>
        <w:ind w:firstLine="720"/>
        <w:jc w:val="both"/>
        <w:rPr>
          <w:rFonts w:ascii="Times New Roman" w:hAnsi="Times New Roman"/>
          <w:sz w:val="24"/>
          <w:szCs w:val="24"/>
          <w:lang w:val="sr-Cyrl-RS"/>
        </w:rPr>
      </w:pPr>
      <w:r w:rsidRPr="00F4410B">
        <w:rPr>
          <w:rFonts w:ascii="Times New Roman" w:hAnsi="Times New Roman"/>
          <w:sz w:val="24"/>
          <w:szCs w:val="24"/>
          <w:lang w:val="sr-Cyrl-RS"/>
        </w:rPr>
        <w:t xml:space="preserve">Ако је привредни субјект, тј. подносилац пријаве страно правно лице, Изјаву потписује законски заступник, односно уколико има више законских заступника потребно је да сви потпишу Изјаву. </w:t>
      </w:r>
    </w:p>
    <w:p w14:paraId="4FEB6494" w14:textId="77777777" w:rsidR="00FB4CC4" w:rsidRPr="00F4410B" w:rsidRDefault="00FB4CC4" w:rsidP="00FB4CC4">
      <w:pPr>
        <w:spacing w:after="0" w:line="240" w:lineRule="auto"/>
        <w:ind w:firstLine="720"/>
        <w:jc w:val="both"/>
        <w:rPr>
          <w:rFonts w:ascii="Times New Roman" w:eastAsia="Times New Roman" w:hAnsi="Times New Roman"/>
          <w:sz w:val="24"/>
          <w:szCs w:val="24"/>
          <w:lang w:val="sr-Cyrl-RS"/>
        </w:rPr>
      </w:pPr>
      <w:r w:rsidRPr="00F4410B">
        <w:rPr>
          <w:rFonts w:ascii="Times New Roman" w:hAnsi="Times New Roman"/>
          <w:sz w:val="24"/>
          <w:szCs w:val="24"/>
          <w:lang w:val="sr-Cyrl-RS"/>
        </w:rPr>
        <w:t xml:space="preserve">О свим изменама података поднетим у пријави до којих дође током трајања овог јавног позива, привредни субјекат је дужан да у року од 5 дана обавести Комисију за </w:t>
      </w:r>
      <w:r w:rsidRPr="00F4410B">
        <w:rPr>
          <w:rFonts w:ascii="Times New Roman" w:eastAsia="Times New Roman" w:hAnsi="Times New Roman"/>
          <w:sz w:val="24"/>
          <w:szCs w:val="24"/>
          <w:lang w:val="sr-Cyrl-RS"/>
        </w:rPr>
        <w:t>реализацију мера енергетске санације (у даљем тексту: Комисија).</w:t>
      </w:r>
    </w:p>
    <w:p w14:paraId="147E60ED" w14:textId="77777777" w:rsidR="00FB4CC4" w:rsidRPr="00F4410B" w:rsidRDefault="00FB4CC4" w:rsidP="00FB4CC4">
      <w:pPr>
        <w:spacing w:after="0" w:line="240" w:lineRule="auto"/>
        <w:jc w:val="center"/>
        <w:rPr>
          <w:rFonts w:ascii="Times New Roman" w:hAnsi="Times New Roman"/>
          <w:b/>
          <w:bCs/>
          <w:sz w:val="24"/>
          <w:szCs w:val="24"/>
          <w:lang w:val="sr-Latn-RS"/>
        </w:rPr>
      </w:pPr>
    </w:p>
    <w:p w14:paraId="4F5931CC" w14:textId="77777777" w:rsidR="00FB4CC4" w:rsidRPr="00F4410B" w:rsidRDefault="00FB4CC4" w:rsidP="00FB4CC4">
      <w:pPr>
        <w:spacing w:after="0" w:line="240" w:lineRule="auto"/>
        <w:jc w:val="center"/>
        <w:rPr>
          <w:rFonts w:ascii="Times New Roman" w:hAnsi="Times New Roman"/>
          <w:b/>
          <w:bCs/>
          <w:sz w:val="24"/>
          <w:szCs w:val="24"/>
          <w:lang w:val="sr-Cyrl-RS"/>
        </w:rPr>
      </w:pPr>
      <w:r w:rsidRPr="00F4410B">
        <w:rPr>
          <w:rFonts w:ascii="Times New Roman" w:hAnsi="Times New Roman"/>
          <w:b/>
          <w:bCs/>
          <w:sz w:val="24"/>
          <w:szCs w:val="24"/>
          <w:lang w:val="en-US"/>
        </w:rPr>
        <w:t>IV</w:t>
      </w:r>
      <w:r w:rsidRPr="00F4410B">
        <w:rPr>
          <w:rFonts w:ascii="Times New Roman" w:hAnsi="Times New Roman"/>
          <w:b/>
          <w:bCs/>
          <w:sz w:val="24"/>
          <w:szCs w:val="24"/>
          <w:lang w:val="sr-Cyrl-RS"/>
        </w:rPr>
        <w:t>. ПРЕУЗИМАЊЕ ДОКУМЕНТАЦИЈЕ ЗА ЈАВНИ ПОЗИВ</w:t>
      </w:r>
    </w:p>
    <w:p w14:paraId="2BD846D0" w14:textId="77777777" w:rsidR="00FB4CC4" w:rsidRPr="00F4410B" w:rsidRDefault="00FB4CC4" w:rsidP="00FB4CC4">
      <w:pPr>
        <w:spacing w:after="0" w:line="240" w:lineRule="auto"/>
        <w:jc w:val="both"/>
        <w:rPr>
          <w:rFonts w:ascii="Times New Roman" w:hAnsi="Times New Roman"/>
          <w:b/>
          <w:bCs/>
          <w:i/>
          <w:iCs/>
          <w:sz w:val="24"/>
          <w:szCs w:val="24"/>
          <w:u w:val="single"/>
          <w:lang w:val="sr-Cyrl-RS"/>
        </w:rPr>
      </w:pPr>
    </w:p>
    <w:p w14:paraId="23215C07" w14:textId="77777777" w:rsidR="00FB4CC4" w:rsidRPr="00F4410B" w:rsidRDefault="00FB4CC4" w:rsidP="00FB4CC4">
      <w:pPr>
        <w:spacing w:after="0" w:line="240" w:lineRule="auto"/>
        <w:ind w:firstLine="360"/>
        <w:jc w:val="both"/>
        <w:rPr>
          <w:rFonts w:ascii="Times New Roman" w:hAnsi="Times New Roman"/>
          <w:sz w:val="24"/>
          <w:szCs w:val="24"/>
          <w:lang w:val="sr-Cyrl-RS"/>
        </w:rPr>
      </w:pPr>
      <w:r w:rsidRPr="00F4410B">
        <w:rPr>
          <w:rFonts w:ascii="Times New Roman" w:hAnsi="Times New Roman"/>
          <w:sz w:val="24"/>
          <w:szCs w:val="24"/>
          <w:lang w:val="sr-Cyrl-RS"/>
        </w:rPr>
        <w:t xml:space="preserve">Документација за Јавни позив може се преузети на интернет страници града Врања </w:t>
      </w:r>
      <w:r w:rsidRPr="00F4410B">
        <w:rPr>
          <w:rFonts w:ascii="Times New Roman" w:hAnsi="Times New Roman"/>
          <w:sz w:val="24"/>
          <w:szCs w:val="24"/>
          <w:lang w:val="ru-RU"/>
        </w:rPr>
        <w:t xml:space="preserve">линк: </w:t>
      </w:r>
      <w:r w:rsidRPr="00F4410B">
        <w:rPr>
          <w:rFonts w:ascii="Times New Roman" w:hAnsi="Times New Roman"/>
          <w:sz w:val="24"/>
          <w:szCs w:val="24"/>
        </w:rPr>
        <w:t>https</w:t>
      </w:r>
      <w:r w:rsidRPr="00F4410B">
        <w:rPr>
          <w:rFonts w:ascii="Times New Roman" w:hAnsi="Times New Roman"/>
          <w:sz w:val="24"/>
          <w:szCs w:val="24"/>
          <w:lang w:val="ru-RU"/>
        </w:rPr>
        <w:t>://</w:t>
      </w:r>
      <w:proofErr w:type="spellStart"/>
      <w:r w:rsidRPr="00F4410B">
        <w:rPr>
          <w:rFonts w:ascii="Times New Roman" w:hAnsi="Times New Roman"/>
          <w:sz w:val="24"/>
          <w:szCs w:val="24"/>
        </w:rPr>
        <w:t>vranje</w:t>
      </w:r>
      <w:proofErr w:type="spellEnd"/>
      <w:r w:rsidRPr="00F4410B">
        <w:rPr>
          <w:rFonts w:ascii="Times New Roman" w:hAnsi="Times New Roman"/>
          <w:sz w:val="24"/>
          <w:szCs w:val="24"/>
          <w:lang w:val="ru-RU"/>
        </w:rPr>
        <w:t>.</w:t>
      </w:r>
      <w:r w:rsidRPr="00F4410B">
        <w:rPr>
          <w:rFonts w:ascii="Times New Roman" w:hAnsi="Times New Roman"/>
          <w:sz w:val="24"/>
          <w:szCs w:val="24"/>
        </w:rPr>
        <w:t>org</w:t>
      </w:r>
      <w:r w:rsidRPr="00F4410B">
        <w:rPr>
          <w:rFonts w:ascii="Times New Roman" w:hAnsi="Times New Roman"/>
          <w:sz w:val="24"/>
          <w:szCs w:val="24"/>
          <w:lang w:val="ru-RU"/>
        </w:rPr>
        <w:t>.</w:t>
      </w:r>
      <w:proofErr w:type="spellStart"/>
      <w:r w:rsidRPr="00F4410B">
        <w:rPr>
          <w:rFonts w:ascii="Times New Roman" w:hAnsi="Times New Roman"/>
          <w:sz w:val="24"/>
          <w:szCs w:val="24"/>
        </w:rPr>
        <w:t>rs</w:t>
      </w:r>
      <w:proofErr w:type="spellEnd"/>
      <w:r w:rsidRPr="00F4410B">
        <w:rPr>
          <w:rFonts w:ascii="Times New Roman" w:hAnsi="Times New Roman"/>
          <w:sz w:val="24"/>
          <w:szCs w:val="24"/>
          <w:lang w:val="ru-RU"/>
        </w:rPr>
        <w:t>/</w:t>
      </w:r>
      <w:proofErr w:type="spellStart"/>
      <w:r w:rsidRPr="00F4410B">
        <w:rPr>
          <w:rFonts w:ascii="Times New Roman" w:hAnsi="Times New Roman"/>
          <w:sz w:val="24"/>
          <w:szCs w:val="24"/>
        </w:rPr>
        <w:t>fascikla</w:t>
      </w:r>
      <w:proofErr w:type="spellEnd"/>
      <w:r w:rsidRPr="00F4410B">
        <w:rPr>
          <w:rFonts w:ascii="Times New Roman" w:hAnsi="Times New Roman"/>
          <w:sz w:val="24"/>
          <w:szCs w:val="24"/>
          <w:lang w:val="ru-RU"/>
        </w:rPr>
        <w:t>/</w:t>
      </w:r>
      <w:proofErr w:type="spellStart"/>
      <w:r w:rsidRPr="00F4410B">
        <w:rPr>
          <w:rFonts w:ascii="Times New Roman" w:hAnsi="Times New Roman"/>
          <w:sz w:val="24"/>
          <w:szCs w:val="24"/>
        </w:rPr>
        <w:t>energetska</w:t>
      </w:r>
      <w:proofErr w:type="spellEnd"/>
      <w:r w:rsidRPr="00F4410B">
        <w:rPr>
          <w:rFonts w:ascii="Times New Roman" w:hAnsi="Times New Roman"/>
          <w:sz w:val="24"/>
          <w:szCs w:val="24"/>
          <w:lang w:val="ru-RU"/>
        </w:rPr>
        <w:t>-</w:t>
      </w:r>
      <w:r w:rsidRPr="00F4410B">
        <w:rPr>
          <w:rFonts w:ascii="Times New Roman" w:hAnsi="Times New Roman"/>
          <w:sz w:val="24"/>
          <w:szCs w:val="24"/>
        </w:rPr>
        <w:t>sanacija</w:t>
      </w:r>
      <w:r w:rsidRPr="00F4410B">
        <w:rPr>
          <w:rFonts w:ascii="Times New Roman" w:hAnsi="Times New Roman"/>
          <w:sz w:val="24"/>
          <w:szCs w:val="24"/>
          <w:lang w:val="sr-Cyrl-RS"/>
        </w:rPr>
        <w:t xml:space="preserve"> или лично у просторијама ЈЛС, ул. Краља Милана бр. 1 и садржи:</w:t>
      </w:r>
    </w:p>
    <w:p w14:paraId="51D43070" w14:textId="77777777" w:rsidR="00FB4CC4" w:rsidRPr="00F4410B" w:rsidRDefault="00FB4CC4" w:rsidP="00FB4CC4">
      <w:pPr>
        <w:pStyle w:val="ListParagraph"/>
        <w:numPr>
          <w:ilvl w:val="0"/>
          <w:numId w:val="4"/>
        </w:numPr>
        <w:spacing w:after="0" w:line="240" w:lineRule="auto"/>
        <w:jc w:val="both"/>
        <w:rPr>
          <w:rFonts w:ascii="Times New Roman" w:hAnsi="Times New Roman"/>
          <w:sz w:val="24"/>
          <w:szCs w:val="24"/>
          <w:lang w:val="sr-Cyrl-RS"/>
        </w:rPr>
      </w:pPr>
      <w:r w:rsidRPr="00F4410B">
        <w:rPr>
          <w:rFonts w:ascii="Times New Roman" w:hAnsi="Times New Roman"/>
          <w:sz w:val="24"/>
          <w:szCs w:val="24"/>
          <w:lang w:val="sr-Cyrl-RS"/>
        </w:rPr>
        <w:t>Јавни позив,</w:t>
      </w:r>
    </w:p>
    <w:p w14:paraId="545325DB" w14:textId="77777777" w:rsidR="00FB4CC4" w:rsidRPr="00F4410B" w:rsidRDefault="00FB4CC4" w:rsidP="00FB4CC4">
      <w:pPr>
        <w:pStyle w:val="ListParagraph"/>
        <w:numPr>
          <w:ilvl w:val="0"/>
          <w:numId w:val="4"/>
        </w:numPr>
        <w:spacing w:after="0" w:line="240" w:lineRule="auto"/>
        <w:jc w:val="both"/>
        <w:rPr>
          <w:rFonts w:ascii="Times New Roman" w:hAnsi="Times New Roman"/>
          <w:sz w:val="24"/>
          <w:szCs w:val="24"/>
          <w:lang w:val="sr-Cyrl-RS"/>
        </w:rPr>
      </w:pPr>
      <w:r w:rsidRPr="00F4410B">
        <w:rPr>
          <w:rFonts w:ascii="Times New Roman" w:hAnsi="Times New Roman"/>
          <w:sz w:val="24"/>
          <w:szCs w:val="24"/>
          <w:lang w:val="sr-Cyrl-RS"/>
        </w:rPr>
        <w:t>Прилог 1: Пријава,</w:t>
      </w:r>
    </w:p>
    <w:p w14:paraId="14E0355A" w14:textId="77777777" w:rsidR="00FB4CC4" w:rsidRPr="00F4410B" w:rsidRDefault="00FB4CC4" w:rsidP="00FB4CC4">
      <w:pPr>
        <w:pStyle w:val="ListParagraph"/>
        <w:numPr>
          <w:ilvl w:val="0"/>
          <w:numId w:val="4"/>
        </w:numPr>
        <w:spacing w:after="0" w:line="240" w:lineRule="auto"/>
        <w:jc w:val="both"/>
        <w:rPr>
          <w:rFonts w:ascii="Times New Roman" w:hAnsi="Times New Roman"/>
          <w:sz w:val="24"/>
          <w:szCs w:val="24"/>
          <w:lang w:val="sr-Cyrl-RS"/>
        </w:rPr>
      </w:pPr>
      <w:r w:rsidRPr="00F4410B">
        <w:rPr>
          <w:rFonts w:ascii="Times New Roman" w:hAnsi="Times New Roman"/>
          <w:sz w:val="24"/>
          <w:szCs w:val="24"/>
          <w:lang w:val="sr-Cyrl-RS"/>
        </w:rPr>
        <w:t xml:space="preserve">Прилог 2: Изјава </w:t>
      </w:r>
    </w:p>
    <w:p w14:paraId="786B7BA8" w14:textId="77777777" w:rsidR="00FB4CC4" w:rsidRPr="00F4410B" w:rsidRDefault="00FB4CC4" w:rsidP="00FB4CC4">
      <w:pPr>
        <w:pStyle w:val="ListParagraph"/>
        <w:numPr>
          <w:ilvl w:val="0"/>
          <w:numId w:val="4"/>
        </w:numPr>
        <w:spacing w:after="0" w:line="240" w:lineRule="auto"/>
        <w:jc w:val="both"/>
        <w:rPr>
          <w:rFonts w:ascii="Times New Roman" w:hAnsi="Times New Roman"/>
          <w:sz w:val="24"/>
          <w:szCs w:val="24"/>
          <w:lang w:val="sr-Cyrl-RS"/>
        </w:rPr>
      </w:pPr>
      <w:r w:rsidRPr="00F4410B">
        <w:rPr>
          <w:rFonts w:ascii="Times New Roman" w:hAnsi="Times New Roman"/>
          <w:sz w:val="24"/>
          <w:szCs w:val="24"/>
          <w:lang w:val="sr-Cyrl-RS"/>
        </w:rPr>
        <w:t xml:space="preserve">Прилог </w:t>
      </w:r>
      <w:r w:rsidRPr="00F4410B">
        <w:rPr>
          <w:rFonts w:ascii="Times New Roman" w:hAnsi="Times New Roman"/>
          <w:sz w:val="24"/>
          <w:szCs w:val="24"/>
          <w:lang w:val="sr-Latn-CS"/>
        </w:rPr>
        <w:t>3</w:t>
      </w:r>
      <w:r w:rsidRPr="00F4410B">
        <w:rPr>
          <w:rFonts w:ascii="Times New Roman" w:hAnsi="Times New Roman"/>
          <w:sz w:val="24"/>
          <w:szCs w:val="24"/>
          <w:lang w:val="sr-Cyrl-CS"/>
        </w:rPr>
        <w:t>:</w:t>
      </w:r>
      <w:r w:rsidRPr="00F4410B">
        <w:rPr>
          <w:rFonts w:ascii="Times New Roman" w:hAnsi="Times New Roman"/>
          <w:sz w:val="24"/>
          <w:szCs w:val="24"/>
          <w:lang w:val="sr-Cyrl-RS"/>
        </w:rPr>
        <w:t xml:space="preserve"> К</w:t>
      </w:r>
      <w:r w:rsidRPr="00F4410B">
        <w:rPr>
          <w:rFonts w:ascii="Times New Roman" w:eastAsia="Times New Roman" w:hAnsi="Times New Roman"/>
          <w:sz w:val="24"/>
          <w:szCs w:val="24"/>
          <w:lang w:val="sr-Cyrl-RS"/>
        </w:rPr>
        <w:t>онтролна листа плана за управљање животном средином и социјалним питањима.</w:t>
      </w:r>
      <w:bookmarkStart w:id="6" w:name="_Hlk68985879"/>
      <w:bookmarkEnd w:id="6"/>
      <w:r w:rsidRPr="00F4410B">
        <w:rPr>
          <w:rFonts w:ascii="Times New Roman" w:hAnsi="Times New Roman"/>
          <w:sz w:val="24"/>
          <w:szCs w:val="24"/>
          <w:lang w:val="sr-Cyrl-RS"/>
        </w:rPr>
        <w:t xml:space="preserve"> </w:t>
      </w:r>
    </w:p>
    <w:p w14:paraId="4E73E48D" w14:textId="77777777" w:rsidR="00FB4CC4" w:rsidRPr="00F4410B" w:rsidRDefault="00FB4CC4" w:rsidP="00FB4CC4">
      <w:pPr>
        <w:pStyle w:val="ListParagraph"/>
        <w:numPr>
          <w:ilvl w:val="0"/>
          <w:numId w:val="4"/>
        </w:numPr>
        <w:spacing w:after="0" w:line="240" w:lineRule="auto"/>
        <w:jc w:val="both"/>
        <w:rPr>
          <w:rFonts w:ascii="Times New Roman" w:hAnsi="Times New Roman"/>
          <w:sz w:val="24"/>
          <w:szCs w:val="24"/>
          <w:lang w:val="sr-Cyrl-RS"/>
        </w:rPr>
      </w:pPr>
      <w:r w:rsidRPr="00F4410B">
        <w:rPr>
          <w:rFonts w:ascii="Times New Roman" w:hAnsi="Times New Roman"/>
          <w:sz w:val="24"/>
          <w:szCs w:val="24"/>
          <w:lang w:val="sr-Cyrl-RS"/>
        </w:rPr>
        <w:t>Прилог 4. Информацију о потребној техничкој докуменатцији</w:t>
      </w:r>
    </w:p>
    <w:p w14:paraId="4F13CD43" w14:textId="77777777" w:rsidR="00FB4CC4" w:rsidRPr="00F4410B" w:rsidRDefault="00FB4CC4" w:rsidP="00FB4CC4">
      <w:pPr>
        <w:spacing w:after="0" w:line="240" w:lineRule="auto"/>
        <w:ind w:left="360"/>
        <w:jc w:val="both"/>
        <w:rPr>
          <w:rFonts w:ascii="Times New Roman" w:hAnsi="Times New Roman"/>
          <w:sz w:val="24"/>
          <w:szCs w:val="24"/>
          <w:lang w:val="sr-Cyrl-RS"/>
        </w:rPr>
      </w:pPr>
    </w:p>
    <w:p w14:paraId="45B66D97" w14:textId="77777777" w:rsidR="00FB4CC4" w:rsidRPr="00F4410B" w:rsidRDefault="00FB4CC4" w:rsidP="00FB4CC4">
      <w:pPr>
        <w:spacing w:after="0" w:line="240" w:lineRule="auto"/>
        <w:jc w:val="center"/>
        <w:rPr>
          <w:rFonts w:ascii="Times New Roman" w:hAnsi="Times New Roman"/>
          <w:b/>
          <w:bCs/>
          <w:sz w:val="24"/>
          <w:szCs w:val="24"/>
          <w:lang w:val="ru-RU"/>
        </w:rPr>
      </w:pPr>
      <w:r w:rsidRPr="00F4410B">
        <w:rPr>
          <w:rFonts w:ascii="Times New Roman" w:hAnsi="Times New Roman"/>
          <w:b/>
          <w:bCs/>
          <w:sz w:val="24"/>
          <w:szCs w:val="24"/>
          <w:lang w:val="en-US"/>
        </w:rPr>
        <w:t>V</w:t>
      </w:r>
      <w:r w:rsidRPr="00F4410B">
        <w:rPr>
          <w:rFonts w:ascii="Times New Roman" w:hAnsi="Times New Roman"/>
          <w:b/>
          <w:bCs/>
          <w:sz w:val="24"/>
          <w:szCs w:val="24"/>
          <w:lang w:val="sr-Cyrl-CS"/>
        </w:rPr>
        <w:t>.</w:t>
      </w:r>
      <w:r w:rsidRPr="00F4410B">
        <w:rPr>
          <w:rFonts w:ascii="Times New Roman" w:hAnsi="Times New Roman"/>
          <w:b/>
          <w:bCs/>
          <w:sz w:val="24"/>
          <w:szCs w:val="24"/>
          <w:lang w:val="ru-RU"/>
        </w:rPr>
        <w:t xml:space="preserve"> МЕСТО И РОК ПОДНОШЕЊА ПРИЈАВА</w:t>
      </w:r>
    </w:p>
    <w:p w14:paraId="02970311" w14:textId="77777777" w:rsidR="00FB4CC4" w:rsidRPr="00F4410B" w:rsidRDefault="00FB4CC4" w:rsidP="00FB4CC4">
      <w:pPr>
        <w:spacing w:after="0" w:line="240" w:lineRule="auto"/>
        <w:jc w:val="center"/>
        <w:rPr>
          <w:rFonts w:ascii="Times New Roman" w:hAnsi="Times New Roman"/>
          <w:sz w:val="24"/>
          <w:szCs w:val="24"/>
          <w:lang w:val="ru-RU"/>
        </w:rPr>
      </w:pPr>
    </w:p>
    <w:p w14:paraId="765D420B" w14:textId="77777777" w:rsidR="00FB4CC4" w:rsidRPr="00F4410B" w:rsidRDefault="00FB4CC4" w:rsidP="00FB4CC4">
      <w:pPr>
        <w:spacing w:after="0" w:line="240" w:lineRule="auto"/>
        <w:jc w:val="both"/>
        <w:rPr>
          <w:rFonts w:ascii="Times New Roman" w:hAnsi="Times New Roman"/>
          <w:sz w:val="24"/>
          <w:szCs w:val="24"/>
          <w:lang w:val="sr-Cyrl-RS"/>
        </w:rPr>
      </w:pPr>
      <w:r w:rsidRPr="00F4410B">
        <w:rPr>
          <w:rFonts w:ascii="Times New Roman" w:hAnsi="Times New Roman"/>
          <w:sz w:val="24"/>
          <w:szCs w:val="24"/>
          <w:lang w:val="sr-Cyrl-RS"/>
        </w:rPr>
        <w:tab/>
        <w:t xml:space="preserve">Јавни позив </w:t>
      </w:r>
      <w:r w:rsidRPr="00F4410B">
        <w:rPr>
          <w:rFonts w:ascii="Times New Roman" w:hAnsi="Times New Roman"/>
          <w:sz w:val="24"/>
          <w:szCs w:val="24"/>
          <w:lang w:val="sr-Cyrl-CS"/>
        </w:rPr>
        <w:t>ће</w:t>
      </w:r>
      <w:r w:rsidRPr="00F4410B">
        <w:rPr>
          <w:rFonts w:ascii="Times New Roman" w:hAnsi="Times New Roman"/>
          <w:sz w:val="24"/>
          <w:szCs w:val="24"/>
          <w:lang w:val="sr-Cyrl-RS"/>
        </w:rPr>
        <w:t xml:space="preserve"> трајати до утрошка финансијских средстава за реализацију пројекта „Чиста енергија и енергетска ефикасност за грађане“, а најдуже до</w:t>
      </w:r>
      <w:r w:rsidRPr="00F4410B">
        <w:rPr>
          <w:rFonts w:ascii="Times New Roman" w:hAnsi="Times New Roman"/>
          <w:sz w:val="24"/>
          <w:szCs w:val="24"/>
          <w:lang w:val="ru-RU"/>
        </w:rPr>
        <w:t xml:space="preserve"> 30. 11. 2027. </w:t>
      </w:r>
      <w:r w:rsidRPr="00F4410B">
        <w:rPr>
          <w:rFonts w:ascii="Times New Roman" w:hAnsi="Times New Roman"/>
          <w:sz w:val="24"/>
          <w:szCs w:val="24"/>
          <w:lang w:val="sr-Cyrl-RS"/>
        </w:rPr>
        <w:t>године.</w:t>
      </w:r>
    </w:p>
    <w:p w14:paraId="72BB99E7" w14:textId="77777777" w:rsidR="00FB4CC4" w:rsidRPr="00F4410B" w:rsidRDefault="00FB4CC4" w:rsidP="00FB4CC4">
      <w:pPr>
        <w:spacing w:after="0" w:line="240" w:lineRule="auto"/>
        <w:jc w:val="both"/>
        <w:rPr>
          <w:rFonts w:ascii="Times New Roman" w:hAnsi="Times New Roman"/>
          <w:b/>
          <w:bCs/>
          <w:sz w:val="24"/>
          <w:szCs w:val="24"/>
          <w:lang w:val="sr-Cyrl-RS"/>
        </w:rPr>
      </w:pPr>
      <w:r w:rsidRPr="00F4410B">
        <w:rPr>
          <w:rFonts w:ascii="Times New Roman" w:hAnsi="Times New Roman"/>
          <w:sz w:val="24"/>
          <w:szCs w:val="24"/>
          <w:lang w:val="sr-Cyrl-RS"/>
        </w:rPr>
        <w:tab/>
        <w:t>Документација се доставља  у затвореној коверти са назнаком:</w:t>
      </w:r>
      <w:r w:rsidRPr="00F4410B">
        <w:rPr>
          <w:rFonts w:ascii="Times New Roman" w:hAnsi="Times New Roman"/>
          <w:b/>
          <w:bCs/>
          <w:sz w:val="24"/>
          <w:szCs w:val="24"/>
          <w:lang w:val="sr-Cyrl-RS"/>
        </w:rPr>
        <w:t xml:space="preserve"> </w:t>
      </w:r>
      <w:r w:rsidRPr="00F4410B">
        <w:rPr>
          <w:rStyle w:val="Strong"/>
          <w:rFonts w:ascii="Times New Roman" w:hAnsi="Times New Roman"/>
          <w:sz w:val="24"/>
          <w:szCs w:val="24"/>
          <w:shd w:val="clear" w:color="auto" w:fill="FFFFFF"/>
          <w:lang w:val="sr-Cyrl-RS"/>
        </w:rPr>
        <w:t>„Пријава за Јавни позив за</w:t>
      </w:r>
      <w:r w:rsidRPr="00F4410B">
        <w:rPr>
          <w:rFonts w:ascii="Times New Roman" w:hAnsi="Times New Roman"/>
          <w:b/>
          <w:bCs/>
          <w:sz w:val="24"/>
          <w:szCs w:val="24"/>
          <w:lang w:val="sr-Cyrl-RS"/>
        </w:rPr>
        <w:t xml:space="preserve"> учешће директних корисника (привредних субјеката) у спровођењу мера енергетске санације породичних кућа и станова </w:t>
      </w:r>
      <w:r w:rsidRPr="00F4410B">
        <w:rPr>
          <w:rStyle w:val="Strong"/>
          <w:rFonts w:ascii="Times New Roman" w:hAnsi="Times New Roman"/>
          <w:sz w:val="24"/>
          <w:szCs w:val="24"/>
          <w:shd w:val="clear" w:color="auto" w:fill="FFFFFF"/>
          <w:lang w:val="sr-Cyrl-RS"/>
        </w:rPr>
        <w:t xml:space="preserve">– НЕ </w:t>
      </w:r>
      <w:r w:rsidRPr="00F4410B">
        <w:rPr>
          <w:rStyle w:val="Strong"/>
          <w:rFonts w:ascii="Times New Roman" w:hAnsi="Times New Roman"/>
          <w:sz w:val="24"/>
          <w:szCs w:val="24"/>
          <w:lang w:val="sr-Cyrl-RS"/>
        </w:rPr>
        <w:t>ОТВАРАТИˮ. На</w:t>
      </w:r>
      <w:r w:rsidRPr="00F4410B">
        <w:rPr>
          <w:rFonts w:ascii="Times New Roman" w:hAnsi="Times New Roman"/>
          <w:sz w:val="24"/>
          <w:szCs w:val="24"/>
          <w:shd w:val="clear" w:color="auto" w:fill="FFFFFF"/>
          <w:lang w:val="sr-Cyrl-RS"/>
        </w:rPr>
        <w:t xml:space="preserve"> полеђини коверте навести контакт податке подносиоца пријаве. </w:t>
      </w:r>
    </w:p>
    <w:p w14:paraId="220C3811" w14:textId="77777777" w:rsidR="00FB4CC4" w:rsidRPr="00F4410B" w:rsidRDefault="00FB4CC4" w:rsidP="00FB4CC4">
      <w:pPr>
        <w:spacing w:after="0" w:line="240" w:lineRule="auto"/>
        <w:contextualSpacing/>
        <w:jc w:val="both"/>
        <w:rPr>
          <w:rFonts w:ascii="Times New Roman" w:hAnsi="Times New Roman"/>
          <w:sz w:val="24"/>
          <w:szCs w:val="24"/>
          <w:shd w:val="clear" w:color="auto" w:fill="FFFFFF"/>
          <w:lang w:val="ru-RU"/>
        </w:rPr>
      </w:pPr>
      <w:r w:rsidRPr="00F4410B">
        <w:rPr>
          <w:rFonts w:ascii="Times New Roman" w:hAnsi="Times New Roman"/>
          <w:sz w:val="24"/>
          <w:szCs w:val="24"/>
          <w:shd w:val="clear" w:color="auto" w:fill="FFFFFF"/>
          <w:lang w:val="sr-Cyrl-RS"/>
        </w:rPr>
        <w:tab/>
        <w:t>Пријаве се достављају непосредно или препорученом поштом на адресу</w:t>
      </w:r>
      <w:r w:rsidRPr="00F4410B">
        <w:rPr>
          <w:rFonts w:ascii="Times New Roman" w:hAnsi="Times New Roman"/>
          <w:sz w:val="24"/>
          <w:szCs w:val="24"/>
          <w:shd w:val="clear" w:color="auto" w:fill="FFFFFF"/>
          <w:lang w:val="ru-RU"/>
        </w:rPr>
        <w:t xml:space="preserve"> Града Врања, ул. Краља Милана бр.1, 17500 Врање - Комисија за реализацију мера енергетске санације или лично на шалтеру Градске управе града Врања бр.1 у услужном центру.</w:t>
      </w:r>
    </w:p>
    <w:p w14:paraId="49CFB579" w14:textId="77777777" w:rsidR="00FB4CC4" w:rsidRPr="00F4410B" w:rsidRDefault="00FB4CC4" w:rsidP="00FB4CC4">
      <w:pPr>
        <w:spacing w:after="0" w:line="240" w:lineRule="auto"/>
        <w:jc w:val="both"/>
        <w:rPr>
          <w:rFonts w:ascii="Times New Roman" w:hAnsi="Times New Roman"/>
          <w:sz w:val="24"/>
          <w:szCs w:val="24"/>
          <w:lang w:val="ru-RU"/>
        </w:rPr>
      </w:pPr>
      <w:r w:rsidRPr="00F4410B">
        <w:rPr>
          <w:rFonts w:ascii="Times New Roman" w:hAnsi="Times New Roman"/>
          <w:sz w:val="24"/>
          <w:szCs w:val="24"/>
          <w:shd w:val="clear" w:color="auto" w:fill="FFFFFF"/>
          <w:lang w:val="sr-Cyrl-RS"/>
        </w:rPr>
        <w:tab/>
      </w:r>
      <w:r w:rsidRPr="00F4410B">
        <w:rPr>
          <w:rStyle w:val="Strong"/>
          <w:rFonts w:ascii="Times New Roman" w:hAnsi="Times New Roman"/>
          <w:sz w:val="24"/>
          <w:szCs w:val="24"/>
          <w:shd w:val="clear" w:color="auto" w:fill="FFFFFF"/>
          <w:lang w:val="sr-Cyrl-RS"/>
        </w:rPr>
        <w:t xml:space="preserve">За све додатне информације и обавештења у вези Јавног позива заинтересована лица се  могу обратити на контакт телефон </w:t>
      </w:r>
      <w:r w:rsidRPr="00F4410B">
        <w:rPr>
          <w:rStyle w:val="Strong"/>
          <w:rFonts w:ascii="Times New Roman" w:hAnsi="Times New Roman"/>
          <w:sz w:val="24"/>
          <w:szCs w:val="24"/>
          <w:shd w:val="clear" w:color="auto" w:fill="FFFFFF"/>
          <w:lang w:val="ru-RU"/>
        </w:rPr>
        <w:t xml:space="preserve">017/402-381 </w:t>
      </w:r>
      <w:r w:rsidRPr="00F4410B">
        <w:rPr>
          <w:rStyle w:val="Strong"/>
          <w:rFonts w:ascii="Times New Roman" w:hAnsi="Times New Roman"/>
          <w:sz w:val="24"/>
          <w:szCs w:val="24"/>
          <w:shd w:val="clear" w:color="auto" w:fill="FFFFFF"/>
          <w:lang w:val="sr-Cyrl-RS"/>
        </w:rPr>
        <w:t xml:space="preserve"> </w:t>
      </w:r>
      <w:r w:rsidRPr="00F4410B">
        <w:rPr>
          <w:rFonts w:ascii="Times New Roman" w:hAnsi="Times New Roman"/>
          <w:sz w:val="24"/>
          <w:szCs w:val="24"/>
          <w:lang w:val="sr-Cyrl-RS"/>
        </w:rPr>
        <w:t xml:space="preserve"> </w:t>
      </w:r>
      <w:r w:rsidRPr="00F4410B">
        <w:rPr>
          <w:rStyle w:val="Strong"/>
          <w:rFonts w:ascii="Times New Roman" w:hAnsi="Times New Roman"/>
          <w:sz w:val="24"/>
          <w:szCs w:val="24"/>
          <w:shd w:val="clear" w:color="auto" w:fill="FFFFFF"/>
          <w:lang w:val="ru-RU"/>
        </w:rPr>
        <w:t xml:space="preserve">или </w:t>
      </w:r>
      <w:r w:rsidRPr="00F4410B">
        <w:rPr>
          <w:rStyle w:val="Strong"/>
          <w:rFonts w:ascii="Times New Roman" w:hAnsi="Times New Roman"/>
          <w:sz w:val="24"/>
          <w:szCs w:val="24"/>
          <w:shd w:val="clear" w:color="auto" w:fill="FFFFFF"/>
          <w:lang w:val="sr-Cyrl-RS"/>
        </w:rPr>
        <w:t>електронску адресу: е-</w:t>
      </w:r>
      <w:r w:rsidRPr="00F4410B">
        <w:rPr>
          <w:rStyle w:val="Strong"/>
          <w:rFonts w:ascii="Times New Roman" w:hAnsi="Times New Roman"/>
          <w:sz w:val="24"/>
          <w:szCs w:val="24"/>
          <w:shd w:val="clear" w:color="auto" w:fill="FFFFFF"/>
          <w:lang w:val="en-US"/>
        </w:rPr>
        <w:t>mail</w:t>
      </w:r>
      <w:r w:rsidRPr="00F4410B">
        <w:rPr>
          <w:rStyle w:val="Strong"/>
          <w:rFonts w:ascii="Times New Roman" w:hAnsi="Times New Roman"/>
          <w:sz w:val="24"/>
          <w:szCs w:val="24"/>
          <w:shd w:val="clear" w:color="auto" w:fill="FFFFFF"/>
          <w:lang w:val="sr-Cyrl-RS"/>
        </w:rPr>
        <w:t xml:space="preserve">: </w:t>
      </w:r>
      <w:r w:rsidRPr="00F4410B">
        <w:rPr>
          <w:rFonts w:ascii="Times New Roman" w:hAnsi="Times New Roman"/>
          <w:sz w:val="24"/>
          <w:szCs w:val="24"/>
          <w:lang w:val="ru-RU"/>
        </w:rPr>
        <w:t>е</w:t>
      </w:r>
      <w:r w:rsidRPr="00F4410B">
        <w:rPr>
          <w:rFonts w:ascii="Times New Roman" w:hAnsi="Times New Roman"/>
          <w:sz w:val="24"/>
          <w:szCs w:val="24"/>
          <w:lang w:val="sr-Cyrl-CS"/>
        </w:rPr>
        <w:t>nergetskasanacija@vranje.org.rs.</w:t>
      </w:r>
    </w:p>
    <w:p w14:paraId="4071BFDE" w14:textId="77777777" w:rsidR="00FB4CC4" w:rsidRPr="00F4410B" w:rsidRDefault="00FB4CC4" w:rsidP="00FB4CC4">
      <w:pPr>
        <w:spacing w:after="0" w:line="240" w:lineRule="auto"/>
        <w:jc w:val="both"/>
        <w:rPr>
          <w:rFonts w:ascii="Times New Roman" w:hAnsi="Times New Roman"/>
          <w:sz w:val="24"/>
          <w:szCs w:val="24"/>
          <w:lang w:val="ru-RU"/>
        </w:rPr>
      </w:pPr>
      <w:r w:rsidRPr="00F4410B">
        <w:rPr>
          <w:rFonts w:ascii="Times New Roman" w:hAnsi="Times New Roman"/>
          <w:sz w:val="24"/>
          <w:szCs w:val="24"/>
          <w:lang w:val="ru-RU"/>
        </w:rPr>
        <w:tab/>
        <w:t xml:space="preserve">Сва питања и одговори биће објављени на интернет страници </w:t>
      </w:r>
      <w:r w:rsidRPr="00F4410B">
        <w:rPr>
          <w:rFonts w:ascii="Times New Roman" w:hAnsi="Times New Roman"/>
          <w:sz w:val="24"/>
          <w:szCs w:val="24"/>
          <w:lang w:val="sr-Cyrl-RS"/>
        </w:rPr>
        <w:t>ЈЛС</w:t>
      </w:r>
      <w:r w:rsidRPr="00F4410B">
        <w:rPr>
          <w:rFonts w:ascii="Times New Roman" w:hAnsi="Times New Roman"/>
          <w:sz w:val="24"/>
          <w:szCs w:val="24"/>
          <w:lang w:val="sr-Latn-RS"/>
        </w:rPr>
        <w:t xml:space="preserve"> </w:t>
      </w:r>
      <w:r w:rsidRPr="00F4410B">
        <w:rPr>
          <w:rFonts w:ascii="Times New Roman" w:hAnsi="Times New Roman"/>
          <w:sz w:val="24"/>
          <w:szCs w:val="24"/>
          <w:lang w:val="ru-RU"/>
        </w:rPr>
        <w:t>линк:</w:t>
      </w:r>
      <w:r w:rsidRPr="00F4410B">
        <w:rPr>
          <w:rFonts w:ascii="Times New Roman" w:hAnsi="Times New Roman"/>
          <w:sz w:val="24"/>
          <w:szCs w:val="24"/>
          <w:lang w:val="sr-Cyrl-CS"/>
        </w:rPr>
        <w:t xml:space="preserve"> </w:t>
      </w:r>
      <w:hyperlink r:id="rId6" w:history="1">
        <w:r w:rsidRPr="00F4410B">
          <w:rPr>
            <w:rStyle w:val="Hyperlink"/>
            <w:rFonts w:ascii="Times New Roman" w:hAnsi="Times New Roman"/>
            <w:color w:val="auto"/>
            <w:sz w:val="24"/>
            <w:szCs w:val="24"/>
          </w:rPr>
          <w:t>https</w:t>
        </w:r>
        <w:r w:rsidRPr="00F4410B">
          <w:rPr>
            <w:rStyle w:val="Hyperlink"/>
            <w:rFonts w:ascii="Times New Roman" w:hAnsi="Times New Roman"/>
            <w:color w:val="auto"/>
            <w:sz w:val="24"/>
            <w:szCs w:val="24"/>
            <w:lang w:val="ru-RU"/>
          </w:rPr>
          <w:t>://</w:t>
        </w:r>
        <w:proofErr w:type="spellStart"/>
        <w:r w:rsidRPr="00F4410B">
          <w:rPr>
            <w:rStyle w:val="Hyperlink"/>
            <w:rFonts w:ascii="Times New Roman" w:hAnsi="Times New Roman"/>
            <w:color w:val="auto"/>
            <w:sz w:val="24"/>
            <w:szCs w:val="24"/>
          </w:rPr>
          <w:t>vranje</w:t>
        </w:r>
        <w:proofErr w:type="spellEnd"/>
        <w:r w:rsidRPr="00F4410B">
          <w:rPr>
            <w:rStyle w:val="Hyperlink"/>
            <w:rFonts w:ascii="Times New Roman" w:hAnsi="Times New Roman"/>
            <w:color w:val="auto"/>
            <w:sz w:val="24"/>
            <w:szCs w:val="24"/>
            <w:lang w:val="ru-RU"/>
          </w:rPr>
          <w:t>.</w:t>
        </w:r>
        <w:r w:rsidRPr="00F4410B">
          <w:rPr>
            <w:rStyle w:val="Hyperlink"/>
            <w:rFonts w:ascii="Times New Roman" w:hAnsi="Times New Roman"/>
            <w:color w:val="auto"/>
            <w:sz w:val="24"/>
            <w:szCs w:val="24"/>
          </w:rPr>
          <w:t>org</w:t>
        </w:r>
        <w:r w:rsidRPr="00F4410B">
          <w:rPr>
            <w:rStyle w:val="Hyperlink"/>
            <w:rFonts w:ascii="Times New Roman" w:hAnsi="Times New Roman"/>
            <w:color w:val="auto"/>
            <w:sz w:val="24"/>
            <w:szCs w:val="24"/>
            <w:lang w:val="ru-RU"/>
          </w:rPr>
          <w:t>.</w:t>
        </w:r>
        <w:proofErr w:type="spellStart"/>
        <w:r w:rsidRPr="00F4410B">
          <w:rPr>
            <w:rStyle w:val="Hyperlink"/>
            <w:rFonts w:ascii="Times New Roman" w:hAnsi="Times New Roman"/>
            <w:color w:val="auto"/>
            <w:sz w:val="24"/>
            <w:szCs w:val="24"/>
          </w:rPr>
          <w:t>rs</w:t>
        </w:r>
        <w:proofErr w:type="spellEnd"/>
        <w:r w:rsidRPr="00F4410B">
          <w:rPr>
            <w:rStyle w:val="Hyperlink"/>
            <w:rFonts w:ascii="Times New Roman" w:hAnsi="Times New Roman"/>
            <w:color w:val="auto"/>
            <w:sz w:val="24"/>
            <w:szCs w:val="24"/>
            <w:lang w:val="ru-RU"/>
          </w:rPr>
          <w:t>/</w:t>
        </w:r>
        <w:proofErr w:type="spellStart"/>
        <w:r w:rsidRPr="00F4410B">
          <w:rPr>
            <w:rStyle w:val="Hyperlink"/>
            <w:rFonts w:ascii="Times New Roman" w:hAnsi="Times New Roman"/>
            <w:color w:val="auto"/>
            <w:sz w:val="24"/>
            <w:szCs w:val="24"/>
          </w:rPr>
          <w:t>fascikla</w:t>
        </w:r>
        <w:proofErr w:type="spellEnd"/>
        <w:r w:rsidRPr="00F4410B">
          <w:rPr>
            <w:rStyle w:val="Hyperlink"/>
            <w:rFonts w:ascii="Times New Roman" w:hAnsi="Times New Roman"/>
            <w:color w:val="auto"/>
            <w:sz w:val="24"/>
            <w:szCs w:val="24"/>
            <w:lang w:val="ru-RU"/>
          </w:rPr>
          <w:t>/</w:t>
        </w:r>
        <w:proofErr w:type="spellStart"/>
        <w:r w:rsidRPr="00F4410B">
          <w:rPr>
            <w:rStyle w:val="Hyperlink"/>
            <w:rFonts w:ascii="Times New Roman" w:hAnsi="Times New Roman"/>
            <w:color w:val="auto"/>
            <w:sz w:val="24"/>
            <w:szCs w:val="24"/>
          </w:rPr>
          <w:t>energetska</w:t>
        </w:r>
        <w:proofErr w:type="spellEnd"/>
        <w:r w:rsidRPr="00F4410B">
          <w:rPr>
            <w:rStyle w:val="Hyperlink"/>
            <w:rFonts w:ascii="Times New Roman" w:hAnsi="Times New Roman"/>
            <w:color w:val="auto"/>
            <w:sz w:val="24"/>
            <w:szCs w:val="24"/>
            <w:lang w:val="ru-RU"/>
          </w:rPr>
          <w:t>-</w:t>
        </w:r>
        <w:r w:rsidRPr="00F4410B">
          <w:rPr>
            <w:rStyle w:val="Hyperlink"/>
            <w:rFonts w:ascii="Times New Roman" w:hAnsi="Times New Roman"/>
            <w:color w:val="auto"/>
            <w:sz w:val="24"/>
            <w:szCs w:val="24"/>
          </w:rPr>
          <w:t>sanacija</w:t>
        </w:r>
      </w:hyperlink>
      <w:r w:rsidRPr="00F4410B">
        <w:rPr>
          <w:rFonts w:ascii="Times New Roman" w:hAnsi="Times New Roman"/>
          <w:sz w:val="24"/>
          <w:szCs w:val="24"/>
          <w:lang w:val="ru-RU"/>
        </w:rPr>
        <w:t>.</w:t>
      </w:r>
    </w:p>
    <w:p w14:paraId="66DA8A7A" w14:textId="77777777" w:rsidR="00FB4CC4" w:rsidRPr="00F4410B" w:rsidRDefault="00FB4CC4" w:rsidP="00FB4CC4">
      <w:pPr>
        <w:spacing w:after="0" w:line="240" w:lineRule="auto"/>
        <w:rPr>
          <w:rFonts w:ascii="Times New Roman" w:hAnsi="Times New Roman"/>
          <w:b/>
          <w:bCs/>
          <w:sz w:val="24"/>
          <w:szCs w:val="24"/>
          <w:lang w:val="sr-Cyrl-CS"/>
        </w:rPr>
      </w:pPr>
    </w:p>
    <w:p w14:paraId="68FF5A90" w14:textId="77777777" w:rsidR="00FB4CC4" w:rsidRPr="00F4410B" w:rsidRDefault="00FB4CC4" w:rsidP="00FB4CC4">
      <w:pPr>
        <w:spacing w:after="0" w:line="240" w:lineRule="auto"/>
        <w:jc w:val="center"/>
        <w:rPr>
          <w:rFonts w:ascii="Times New Roman" w:hAnsi="Times New Roman"/>
          <w:b/>
          <w:bCs/>
          <w:sz w:val="24"/>
          <w:szCs w:val="24"/>
          <w:lang w:val="sr-Latn-RS"/>
        </w:rPr>
      </w:pPr>
      <w:r w:rsidRPr="00F4410B">
        <w:rPr>
          <w:rFonts w:ascii="Times New Roman" w:hAnsi="Times New Roman"/>
          <w:b/>
          <w:bCs/>
          <w:sz w:val="24"/>
          <w:szCs w:val="24"/>
          <w:lang w:val="sr-Latn-RS"/>
        </w:rPr>
        <w:t>VI. УТВРЂИВАЊЕ ИСПУЊЕНОСТИ УСЛОВА ЗА ДОДЕЛУ СРЕДСТАВА</w:t>
      </w:r>
    </w:p>
    <w:p w14:paraId="274223E6" w14:textId="77777777" w:rsidR="00FB4CC4" w:rsidRPr="00F4410B" w:rsidRDefault="00FB4CC4" w:rsidP="00FB4CC4">
      <w:pPr>
        <w:spacing w:after="0" w:line="240" w:lineRule="auto"/>
        <w:jc w:val="center"/>
        <w:rPr>
          <w:rFonts w:ascii="Times New Roman" w:hAnsi="Times New Roman"/>
          <w:b/>
          <w:bCs/>
          <w:sz w:val="24"/>
          <w:szCs w:val="24"/>
          <w:lang w:val="sr-Latn-RS"/>
        </w:rPr>
      </w:pPr>
      <w:r w:rsidRPr="00F4410B">
        <w:rPr>
          <w:rFonts w:ascii="Times New Roman" w:hAnsi="Times New Roman"/>
          <w:b/>
          <w:bCs/>
          <w:sz w:val="24"/>
          <w:szCs w:val="24"/>
          <w:lang w:val="sr-Latn-RS"/>
        </w:rPr>
        <w:t xml:space="preserve"> </w:t>
      </w:r>
    </w:p>
    <w:p w14:paraId="2F680360" w14:textId="77777777" w:rsidR="00FB4CC4" w:rsidRPr="00F4410B" w:rsidRDefault="00FB4CC4" w:rsidP="00FB4CC4">
      <w:pPr>
        <w:spacing w:after="0" w:line="240" w:lineRule="auto"/>
        <w:ind w:firstLine="720"/>
        <w:jc w:val="both"/>
        <w:rPr>
          <w:rFonts w:ascii="Times New Roman" w:hAnsi="Times New Roman"/>
          <w:bCs/>
          <w:sz w:val="24"/>
          <w:szCs w:val="24"/>
          <w:lang w:val="sr-Latn-RS"/>
        </w:rPr>
      </w:pPr>
      <w:r w:rsidRPr="00F4410B">
        <w:rPr>
          <w:rFonts w:ascii="Times New Roman" w:hAnsi="Times New Roman"/>
          <w:bCs/>
          <w:sz w:val="24"/>
          <w:szCs w:val="24"/>
          <w:lang w:val="sr-Latn-RS"/>
        </w:rPr>
        <w:lastRenderedPageBreak/>
        <w:t>Комисија утврђује испуњеност услова за избор привредног субјекта за спровођење мера енергетске санације на основу прегледа поднете документације из поглавља III.</w:t>
      </w:r>
    </w:p>
    <w:p w14:paraId="44564507" w14:textId="77777777" w:rsidR="00FB4CC4" w:rsidRPr="00F4410B" w:rsidRDefault="00FB4CC4" w:rsidP="00FB4CC4">
      <w:pPr>
        <w:spacing w:after="0" w:line="240" w:lineRule="auto"/>
        <w:ind w:firstLine="720"/>
        <w:jc w:val="both"/>
        <w:rPr>
          <w:rFonts w:ascii="Times New Roman" w:hAnsi="Times New Roman"/>
          <w:sz w:val="24"/>
          <w:szCs w:val="24"/>
          <w:lang w:val="sr-Cyrl-CS"/>
        </w:rPr>
      </w:pPr>
      <w:r w:rsidRPr="00F4410B">
        <w:rPr>
          <w:rFonts w:ascii="Times New Roman" w:hAnsi="Times New Roman"/>
          <w:sz w:val="24"/>
          <w:szCs w:val="24"/>
          <w:lang w:val="sr-Latn-RS"/>
        </w:rPr>
        <w:t xml:space="preserve">У току поступка утврђивања испуњености услова </w:t>
      </w:r>
      <w:r w:rsidRPr="00F4410B">
        <w:rPr>
          <w:rFonts w:ascii="Times New Roman" w:hAnsi="Times New Roman"/>
          <w:sz w:val="24"/>
          <w:szCs w:val="24"/>
          <w:lang w:val="sr-Cyrl-CS"/>
        </w:rPr>
        <w:t>Комисија</w:t>
      </w:r>
      <w:r w:rsidRPr="00F4410B">
        <w:rPr>
          <w:rFonts w:ascii="Times New Roman" w:hAnsi="Times New Roman"/>
          <w:sz w:val="24"/>
          <w:szCs w:val="24"/>
          <w:lang w:val="sr-Latn-RS"/>
        </w:rPr>
        <w:t xml:space="preserve"> може да од </w:t>
      </w:r>
      <w:r w:rsidRPr="00F4410B">
        <w:rPr>
          <w:rFonts w:ascii="Times New Roman" w:hAnsi="Times New Roman"/>
          <w:sz w:val="24"/>
          <w:szCs w:val="24"/>
          <w:lang w:val="sr-Cyrl-CS"/>
        </w:rPr>
        <w:t>П</w:t>
      </w:r>
      <w:r w:rsidRPr="00F4410B">
        <w:rPr>
          <w:rFonts w:ascii="Times New Roman" w:hAnsi="Times New Roman"/>
          <w:sz w:val="24"/>
          <w:szCs w:val="24"/>
          <w:lang w:val="sr-Latn-RS"/>
        </w:rPr>
        <w:t xml:space="preserve">односиоца пријаве, према потреби, затражи додатну документацију и информације </w:t>
      </w:r>
      <w:r w:rsidRPr="00F4410B">
        <w:rPr>
          <w:rFonts w:ascii="Times New Roman" w:eastAsia="Times New Roman" w:hAnsi="Times New Roman"/>
          <w:sz w:val="24"/>
          <w:szCs w:val="24"/>
          <w:lang w:val="sr-Cyrl-RS"/>
        </w:rPr>
        <w:t>у циљу провере испуњености неопходних услова за које се привредни субјекат изјаснио поднетим изјавом</w:t>
      </w:r>
      <w:r w:rsidRPr="00F4410B">
        <w:rPr>
          <w:rFonts w:ascii="Times New Roman" w:hAnsi="Times New Roman"/>
          <w:sz w:val="24"/>
          <w:szCs w:val="24"/>
          <w:lang w:val="sr-Cyrl-CS"/>
        </w:rPr>
        <w:t>.</w:t>
      </w:r>
    </w:p>
    <w:p w14:paraId="3CA2FE80" w14:textId="77777777" w:rsidR="00FB4CC4" w:rsidRPr="00F4410B" w:rsidRDefault="00FB4CC4" w:rsidP="00FB4CC4">
      <w:pPr>
        <w:spacing w:after="0" w:line="240" w:lineRule="auto"/>
        <w:ind w:firstLine="720"/>
        <w:jc w:val="both"/>
        <w:rPr>
          <w:rFonts w:ascii="Times New Roman" w:hAnsi="Times New Roman"/>
          <w:bCs/>
          <w:sz w:val="24"/>
          <w:szCs w:val="24"/>
          <w:lang w:val="sr-Cyrl-CS"/>
        </w:rPr>
      </w:pPr>
    </w:p>
    <w:p w14:paraId="540A4FFD" w14:textId="77777777" w:rsidR="00FB4CC4" w:rsidRPr="00F4410B" w:rsidRDefault="00FB4CC4" w:rsidP="00FB4CC4">
      <w:pPr>
        <w:spacing w:after="0" w:line="240" w:lineRule="auto"/>
        <w:jc w:val="center"/>
        <w:rPr>
          <w:rFonts w:ascii="Times New Roman" w:hAnsi="Times New Roman"/>
          <w:b/>
          <w:bCs/>
          <w:sz w:val="24"/>
          <w:szCs w:val="24"/>
          <w:lang w:val="sr-Latn-RS"/>
        </w:rPr>
      </w:pPr>
      <w:r w:rsidRPr="00F4410B">
        <w:rPr>
          <w:rFonts w:ascii="Times New Roman" w:hAnsi="Times New Roman"/>
          <w:b/>
          <w:bCs/>
          <w:sz w:val="24"/>
          <w:szCs w:val="24"/>
          <w:lang w:val="sr-Latn-RS"/>
        </w:rPr>
        <w:t xml:space="preserve">VII. </w:t>
      </w:r>
      <w:r w:rsidRPr="00F4410B">
        <w:rPr>
          <w:rFonts w:ascii="Times New Roman" w:hAnsi="Times New Roman"/>
          <w:b/>
          <w:bCs/>
          <w:sz w:val="24"/>
          <w:szCs w:val="24"/>
          <w:lang w:val="sr-Cyrl-CS"/>
        </w:rPr>
        <w:t>УТВРЂИВАЊЕ</w:t>
      </w:r>
      <w:r w:rsidRPr="00F4410B">
        <w:rPr>
          <w:rFonts w:ascii="Times New Roman" w:hAnsi="Times New Roman"/>
          <w:b/>
          <w:bCs/>
          <w:sz w:val="24"/>
          <w:szCs w:val="24"/>
          <w:lang w:val="ru-RU"/>
        </w:rPr>
        <w:t xml:space="preserve"> </w:t>
      </w:r>
      <w:r w:rsidRPr="00F4410B">
        <w:rPr>
          <w:rFonts w:ascii="Times New Roman" w:hAnsi="Times New Roman"/>
          <w:b/>
          <w:bCs/>
          <w:sz w:val="24"/>
          <w:szCs w:val="24"/>
          <w:lang w:val="sr-Cyrl-CS"/>
        </w:rPr>
        <w:t xml:space="preserve">ЛИСТЕ </w:t>
      </w:r>
      <w:r w:rsidRPr="00F4410B">
        <w:rPr>
          <w:rFonts w:ascii="Times New Roman" w:hAnsi="Times New Roman"/>
          <w:b/>
          <w:bCs/>
          <w:sz w:val="24"/>
          <w:szCs w:val="24"/>
          <w:lang w:val="sr-Latn-RS"/>
        </w:rPr>
        <w:t xml:space="preserve"> </w:t>
      </w:r>
      <w:r w:rsidRPr="00F4410B">
        <w:rPr>
          <w:rFonts w:ascii="Times New Roman" w:hAnsi="Times New Roman"/>
          <w:b/>
          <w:bCs/>
          <w:sz w:val="24"/>
          <w:szCs w:val="24"/>
          <w:lang w:val="sr-Cyrl-CS"/>
        </w:rPr>
        <w:t>ПРИВРЕДНИХ СУБЈЕКАТА</w:t>
      </w:r>
    </w:p>
    <w:p w14:paraId="2AAB6E6F" w14:textId="77777777" w:rsidR="00FB4CC4" w:rsidRPr="00F4410B" w:rsidRDefault="00FB4CC4" w:rsidP="00FB4CC4">
      <w:pPr>
        <w:spacing w:after="0" w:line="240" w:lineRule="auto"/>
        <w:jc w:val="center"/>
        <w:rPr>
          <w:rFonts w:ascii="Times New Roman" w:hAnsi="Times New Roman"/>
          <w:b/>
          <w:bCs/>
          <w:sz w:val="24"/>
          <w:szCs w:val="24"/>
          <w:lang w:val="sr-Latn-RS"/>
        </w:rPr>
      </w:pPr>
      <w:r w:rsidRPr="00F4410B">
        <w:rPr>
          <w:rFonts w:ascii="Times New Roman" w:hAnsi="Times New Roman"/>
          <w:b/>
          <w:bCs/>
          <w:sz w:val="24"/>
          <w:szCs w:val="24"/>
          <w:lang w:val="sr-Latn-RS"/>
        </w:rPr>
        <w:t xml:space="preserve"> </w:t>
      </w:r>
    </w:p>
    <w:p w14:paraId="0DB863C8" w14:textId="77777777" w:rsidR="00FB4CC4" w:rsidRPr="00F4410B" w:rsidRDefault="00FB4CC4" w:rsidP="00FB4CC4">
      <w:pPr>
        <w:spacing w:after="0" w:line="240" w:lineRule="auto"/>
        <w:ind w:firstLine="720"/>
        <w:jc w:val="both"/>
        <w:rPr>
          <w:rFonts w:ascii="Times New Roman" w:hAnsi="Times New Roman"/>
          <w:bCs/>
          <w:sz w:val="24"/>
          <w:szCs w:val="24"/>
          <w:lang w:val="sr-Latn-RS"/>
        </w:rPr>
      </w:pPr>
      <w:r w:rsidRPr="00F4410B">
        <w:rPr>
          <w:rFonts w:ascii="Times New Roman" w:hAnsi="Times New Roman"/>
          <w:bCs/>
          <w:sz w:val="24"/>
          <w:szCs w:val="24"/>
          <w:lang w:val="sr-Cyrl-CS"/>
        </w:rPr>
        <w:t>Комисија</w:t>
      </w:r>
      <w:r w:rsidRPr="00F4410B">
        <w:rPr>
          <w:rFonts w:ascii="Times New Roman" w:hAnsi="Times New Roman"/>
          <w:bCs/>
          <w:sz w:val="24"/>
          <w:szCs w:val="24"/>
          <w:lang w:val="sr-Latn-RS"/>
        </w:rPr>
        <w:t xml:space="preserve"> решењем утврђује испуњеност услова и обавештава </w:t>
      </w:r>
      <w:r w:rsidRPr="00F4410B">
        <w:rPr>
          <w:rFonts w:ascii="Times New Roman" w:hAnsi="Times New Roman"/>
          <w:bCs/>
          <w:sz w:val="24"/>
          <w:szCs w:val="24"/>
          <w:lang w:val="sr-Cyrl-CS"/>
        </w:rPr>
        <w:t>п</w:t>
      </w:r>
      <w:r w:rsidRPr="00F4410B">
        <w:rPr>
          <w:rFonts w:ascii="Times New Roman" w:hAnsi="Times New Roman"/>
          <w:bCs/>
          <w:sz w:val="24"/>
          <w:szCs w:val="24"/>
          <w:lang w:val="sr-Latn-RS"/>
        </w:rPr>
        <w:t xml:space="preserve">односиоца </w:t>
      </w:r>
      <w:r w:rsidRPr="00F4410B">
        <w:rPr>
          <w:rFonts w:ascii="Times New Roman" w:hAnsi="Times New Roman"/>
          <w:bCs/>
          <w:sz w:val="24"/>
          <w:szCs w:val="24"/>
          <w:lang w:val="sr-Cyrl-CS"/>
        </w:rPr>
        <w:t>П</w:t>
      </w:r>
      <w:r w:rsidRPr="00F4410B">
        <w:rPr>
          <w:rFonts w:ascii="Times New Roman" w:hAnsi="Times New Roman"/>
          <w:bCs/>
          <w:sz w:val="24"/>
          <w:szCs w:val="24"/>
          <w:lang w:val="sr-Latn-RS"/>
        </w:rPr>
        <w:t>ријаве.</w:t>
      </w:r>
    </w:p>
    <w:p w14:paraId="75D89FC2" w14:textId="77777777" w:rsidR="00FB4CC4" w:rsidRPr="00F4410B" w:rsidRDefault="00FB4CC4" w:rsidP="00FB4CC4">
      <w:pPr>
        <w:spacing w:after="0" w:line="240" w:lineRule="auto"/>
        <w:jc w:val="both"/>
        <w:rPr>
          <w:rFonts w:ascii="Times New Roman" w:eastAsia="Times New Roman" w:hAnsi="Times New Roman"/>
          <w:sz w:val="24"/>
          <w:szCs w:val="24"/>
          <w:lang w:val="sr-Latn-RS"/>
        </w:rPr>
      </w:pPr>
      <w:r w:rsidRPr="00F4410B">
        <w:rPr>
          <w:rFonts w:ascii="Times New Roman" w:hAnsi="Times New Roman"/>
          <w:bCs/>
          <w:sz w:val="24"/>
          <w:szCs w:val="24"/>
          <w:lang w:val="sr-Latn-RS"/>
        </w:rPr>
        <w:t xml:space="preserve">  </w:t>
      </w:r>
      <w:r w:rsidRPr="00F4410B">
        <w:rPr>
          <w:rFonts w:ascii="Times New Roman" w:hAnsi="Times New Roman"/>
          <w:sz w:val="24"/>
          <w:szCs w:val="24"/>
          <w:lang w:val="sr-Latn-RS"/>
        </w:rPr>
        <w:tab/>
        <w:t xml:space="preserve">На </w:t>
      </w:r>
      <w:r w:rsidRPr="00F4410B">
        <w:rPr>
          <w:rFonts w:ascii="Times New Roman" w:hAnsi="Times New Roman"/>
          <w:bCs/>
          <w:sz w:val="24"/>
          <w:szCs w:val="24"/>
          <w:lang w:val="sr-Latn-RS"/>
        </w:rPr>
        <w:t>решење из става</w:t>
      </w:r>
      <w:r w:rsidRPr="00F4410B">
        <w:rPr>
          <w:rFonts w:ascii="Times New Roman" w:hAnsi="Times New Roman"/>
          <w:sz w:val="24"/>
          <w:szCs w:val="24"/>
          <w:lang w:val="sr-Latn-RS"/>
        </w:rPr>
        <w:t xml:space="preserve"> 1</w:t>
      </w:r>
      <w:r w:rsidRPr="00F4410B">
        <w:rPr>
          <w:rFonts w:ascii="Times New Roman" w:hAnsi="Times New Roman"/>
          <w:sz w:val="24"/>
          <w:szCs w:val="24"/>
          <w:lang w:val="sr-Cyrl-CS"/>
        </w:rPr>
        <w:t>.</w:t>
      </w:r>
      <w:r w:rsidRPr="00F4410B">
        <w:rPr>
          <w:rFonts w:ascii="Times New Roman" w:hAnsi="Times New Roman"/>
          <w:sz w:val="24"/>
          <w:szCs w:val="24"/>
          <w:lang w:val="sr-Latn-RS"/>
        </w:rPr>
        <w:t xml:space="preserve"> </w:t>
      </w:r>
      <w:r w:rsidRPr="00F4410B">
        <w:rPr>
          <w:rFonts w:ascii="Times New Roman" w:hAnsi="Times New Roman"/>
          <w:bCs/>
          <w:sz w:val="24"/>
          <w:szCs w:val="24"/>
          <w:lang w:val="sr-Latn-RS"/>
        </w:rPr>
        <w:t xml:space="preserve">овог поглавља којим је утврђено да нису испуњени услови за избор привредног субјекта за спровођење мера енергетске санације, </w:t>
      </w:r>
      <w:r w:rsidRPr="00F4410B">
        <w:rPr>
          <w:rFonts w:ascii="Times New Roman" w:hAnsi="Times New Roman"/>
          <w:bCs/>
          <w:sz w:val="24"/>
          <w:szCs w:val="24"/>
          <w:lang w:val="sr-Cyrl-CS"/>
        </w:rPr>
        <w:t>п</w:t>
      </w:r>
      <w:r w:rsidRPr="00F4410B">
        <w:rPr>
          <w:rFonts w:ascii="Times New Roman" w:hAnsi="Times New Roman"/>
          <w:bCs/>
          <w:sz w:val="24"/>
          <w:szCs w:val="24"/>
          <w:lang w:val="sr-Latn-RS"/>
        </w:rPr>
        <w:t xml:space="preserve">односилац </w:t>
      </w:r>
      <w:r w:rsidRPr="00F4410B">
        <w:rPr>
          <w:rFonts w:ascii="Times New Roman" w:hAnsi="Times New Roman"/>
          <w:bCs/>
          <w:sz w:val="24"/>
          <w:szCs w:val="24"/>
          <w:lang w:val="sr-Cyrl-CS"/>
        </w:rPr>
        <w:t>П</w:t>
      </w:r>
      <w:r w:rsidRPr="00F4410B">
        <w:rPr>
          <w:rFonts w:ascii="Times New Roman" w:hAnsi="Times New Roman"/>
          <w:bCs/>
          <w:sz w:val="24"/>
          <w:szCs w:val="24"/>
          <w:lang w:val="sr-Latn-RS"/>
        </w:rPr>
        <w:t>ријаве има</w:t>
      </w:r>
      <w:r w:rsidRPr="00F4410B">
        <w:rPr>
          <w:rFonts w:ascii="Times New Roman" w:hAnsi="Times New Roman"/>
          <w:sz w:val="24"/>
          <w:szCs w:val="24"/>
          <w:lang w:val="sr-Latn-RS"/>
        </w:rPr>
        <w:t xml:space="preserve"> право приговора Комисији у року од осам дана од дана </w:t>
      </w:r>
      <w:r w:rsidRPr="00F4410B">
        <w:rPr>
          <w:rFonts w:ascii="Times New Roman" w:hAnsi="Times New Roman"/>
          <w:bCs/>
          <w:sz w:val="24"/>
          <w:szCs w:val="24"/>
          <w:lang w:val="sr-Latn-RS"/>
        </w:rPr>
        <w:t>доношења решења</w:t>
      </w:r>
      <w:r w:rsidRPr="00F4410B">
        <w:rPr>
          <w:rFonts w:ascii="Times New Roman" w:hAnsi="Times New Roman"/>
          <w:sz w:val="24"/>
          <w:szCs w:val="24"/>
          <w:lang w:val="sr-Latn-RS"/>
        </w:rPr>
        <w:t>.</w:t>
      </w:r>
    </w:p>
    <w:p w14:paraId="1275C6D9" w14:textId="77777777" w:rsidR="00FB4CC4" w:rsidRPr="00F4410B" w:rsidRDefault="00FB4CC4" w:rsidP="00FB4CC4">
      <w:pPr>
        <w:spacing w:after="0" w:line="240" w:lineRule="auto"/>
        <w:ind w:firstLine="720"/>
        <w:jc w:val="both"/>
        <w:rPr>
          <w:rFonts w:ascii="Times New Roman" w:eastAsia="Times New Roman" w:hAnsi="Times New Roman"/>
          <w:sz w:val="24"/>
          <w:szCs w:val="24"/>
          <w:lang w:val="sr-Latn-RS"/>
        </w:rPr>
      </w:pPr>
      <w:r w:rsidRPr="00F4410B">
        <w:rPr>
          <w:rFonts w:ascii="Times New Roman" w:hAnsi="Times New Roman"/>
          <w:sz w:val="24"/>
          <w:szCs w:val="24"/>
          <w:lang w:val="sr-Latn-RS"/>
        </w:rPr>
        <w:t xml:space="preserve">Комисија је дужна да </w:t>
      </w:r>
      <w:r w:rsidRPr="00F4410B">
        <w:rPr>
          <w:rFonts w:ascii="Times New Roman" w:hAnsi="Times New Roman"/>
          <w:bCs/>
          <w:sz w:val="24"/>
          <w:szCs w:val="24"/>
          <w:lang w:val="sr-Latn-RS"/>
        </w:rPr>
        <w:t>одлучи по приговорима из става 2. овог поглавља</w:t>
      </w:r>
      <w:r w:rsidRPr="00F4410B">
        <w:rPr>
          <w:rFonts w:ascii="Times New Roman" w:hAnsi="Times New Roman"/>
          <w:sz w:val="24"/>
          <w:szCs w:val="24"/>
          <w:lang w:val="sr-Latn-RS"/>
        </w:rPr>
        <w:t xml:space="preserve"> у року од 15 дана од дана пријема</w:t>
      </w:r>
      <w:r w:rsidRPr="00F4410B">
        <w:rPr>
          <w:rFonts w:ascii="Times New Roman" w:hAnsi="Times New Roman"/>
          <w:bCs/>
          <w:sz w:val="24"/>
          <w:szCs w:val="24"/>
          <w:lang w:val="sr-Latn-RS"/>
        </w:rPr>
        <w:t xml:space="preserve"> приговора.</w:t>
      </w:r>
    </w:p>
    <w:p w14:paraId="4B5A1F90" w14:textId="77777777" w:rsidR="00FB4CC4" w:rsidRPr="00F4410B" w:rsidRDefault="00FB4CC4" w:rsidP="00FB4CC4">
      <w:pPr>
        <w:spacing w:after="0" w:line="240" w:lineRule="auto"/>
        <w:ind w:firstLine="612"/>
        <w:jc w:val="both"/>
        <w:rPr>
          <w:rFonts w:ascii="Times New Roman" w:eastAsia="Times New Roman" w:hAnsi="Times New Roman"/>
          <w:sz w:val="24"/>
          <w:szCs w:val="24"/>
          <w:lang w:val="ru-RU"/>
        </w:rPr>
      </w:pPr>
      <w:r w:rsidRPr="00F4410B">
        <w:rPr>
          <w:rFonts w:ascii="Times New Roman" w:eastAsia="Times New Roman" w:hAnsi="Times New Roman"/>
          <w:sz w:val="24"/>
          <w:szCs w:val="24"/>
          <w:lang w:val="ru-RU"/>
        </w:rPr>
        <w:t>У случају одбијања приговора из става 2. овог члана</w:t>
      </w:r>
      <w:r w:rsidRPr="00F4410B">
        <w:rPr>
          <w:rFonts w:ascii="Times New Roman" w:eastAsia="Times New Roman" w:hAnsi="Times New Roman"/>
          <w:sz w:val="24"/>
          <w:szCs w:val="24"/>
          <w:lang w:val="sr-Cyrl-CS"/>
        </w:rPr>
        <w:t xml:space="preserve"> или уколико се не достави одговор Комисије у року од 15 дана</w:t>
      </w:r>
      <w:r w:rsidRPr="00F4410B">
        <w:rPr>
          <w:rFonts w:ascii="Times New Roman" w:eastAsia="Times New Roman" w:hAnsi="Times New Roman"/>
          <w:sz w:val="24"/>
          <w:szCs w:val="24"/>
          <w:lang w:val="ru-RU"/>
        </w:rPr>
        <w:t xml:space="preserve"> </w:t>
      </w:r>
      <w:r w:rsidRPr="00F4410B">
        <w:rPr>
          <w:rFonts w:ascii="Times New Roman" w:eastAsia="Times New Roman" w:hAnsi="Times New Roman"/>
          <w:sz w:val="24"/>
          <w:szCs w:val="24"/>
          <w:lang w:val="sr-Cyrl-CS"/>
        </w:rPr>
        <w:t>директни корисник</w:t>
      </w:r>
      <w:r w:rsidRPr="00F4410B">
        <w:rPr>
          <w:rFonts w:ascii="Times New Roman" w:eastAsia="Times New Roman" w:hAnsi="Times New Roman"/>
          <w:sz w:val="24"/>
          <w:szCs w:val="24"/>
          <w:lang w:val="ru-RU"/>
        </w:rPr>
        <w:t xml:space="preserve"> има право да поднесе приговор</w:t>
      </w:r>
      <w:r w:rsidRPr="00F4410B">
        <w:rPr>
          <w:rFonts w:ascii="Times New Roman" w:eastAsia="Times New Roman" w:hAnsi="Times New Roman"/>
          <w:sz w:val="24"/>
          <w:szCs w:val="24"/>
        </w:rPr>
        <w:t> </w:t>
      </w:r>
      <w:r w:rsidRPr="00F4410B">
        <w:rPr>
          <w:rFonts w:ascii="Times New Roman" w:eastAsia="Times New Roman" w:hAnsi="Times New Roman"/>
          <w:sz w:val="24"/>
          <w:szCs w:val="24"/>
          <w:lang w:val="ru-RU"/>
        </w:rPr>
        <w:t xml:space="preserve"> Градском већу града Врања </w:t>
      </w:r>
      <w:r w:rsidRPr="00F4410B">
        <w:rPr>
          <w:rFonts w:ascii="Times New Roman" w:eastAsia="Times New Roman" w:hAnsi="Times New Roman"/>
          <w:strike/>
          <w:sz w:val="24"/>
          <w:szCs w:val="24"/>
          <w:lang w:val="ru-RU"/>
        </w:rPr>
        <w:t xml:space="preserve"> </w:t>
      </w:r>
      <w:r w:rsidRPr="00F4410B">
        <w:rPr>
          <w:rFonts w:ascii="Times New Roman" w:eastAsia="Times New Roman" w:hAnsi="Times New Roman"/>
          <w:sz w:val="24"/>
          <w:szCs w:val="24"/>
          <w:lang w:val="ru-RU"/>
        </w:rPr>
        <w:t>у року од 8 дана од дана пријема одлуке по приговору из става 2. овог члана</w:t>
      </w:r>
      <w:r w:rsidRPr="00F4410B">
        <w:rPr>
          <w:rFonts w:ascii="Times New Roman" w:eastAsia="Times New Roman" w:hAnsi="Times New Roman"/>
          <w:sz w:val="24"/>
          <w:szCs w:val="24"/>
          <w:lang w:val="sr-Cyrl-CS"/>
        </w:rPr>
        <w:t xml:space="preserve"> и да о приговору обавести Јединицу за имплементацију пројекта „Чиста енергија и енергетска ефикасност за грађане“ (у даљем тексту: ЈИП)</w:t>
      </w:r>
      <w:r w:rsidRPr="00F4410B">
        <w:rPr>
          <w:rFonts w:ascii="Times New Roman" w:eastAsia="Times New Roman" w:hAnsi="Times New Roman"/>
          <w:sz w:val="24"/>
          <w:szCs w:val="24"/>
          <w:lang w:val="ru-RU"/>
        </w:rPr>
        <w:t>.</w:t>
      </w:r>
    </w:p>
    <w:p w14:paraId="5B79C202" w14:textId="77777777" w:rsidR="00FB4CC4" w:rsidRPr="00F4410B" w:rsidRDefault="00FB4CC4" w:rsidP="00FB4CC4">
      <w:pPr>
        <w:spacing w:after="0" w:line="240" w:lineRule="auto"/>
        <w:ind w:firstLine="612"/>
        <w:jc w:val="both"/>
        <w:rPr>
          <w:rFonts w:ascii="Times New Roman" w:eastAsia="Times New Roman" w:hAnsi="Times New Roman"/>
          <w:sz w:val="24"/>
          <w:szCs w:val="24"/>
          <w:lang w:val="ru-RU"/>
        </w:rPr>
      </w:pPr>
      <w:r w:rsidRPr="00F4410B">
        <w:rPr>
          <w:rFonts w:ascii="Times New Roman" w:eastAsia="Times New Roman" w:hAnsi="Times New Roman"/>
          <w:sz w:val="24"/>
          <w:szCs w:val="24"/>
          <w:lang w:val="ru-RU"/>
        </w:rPr>
        <w:t xml:space="preserve">Градско веће Града Врања је дужно да одлучи по приговорима из става 4. овог члана у року од 15 дана од дана пријема приговора. </w:t>
      </w:r>
    </w:p>
    <w:p w14:paraId="6914B9BD" w14:textId="77777777" w:rsidR="00FB4CC4" w:rsidRPr="00F4410B" w:rsidRDefault="00FB4CC4" w:rsidP="00FB4CC4">
      <w:pPr>
        <w:spacing w:after="0" w:line="240" w:lineRule="auto"/>
        <w:ind w:firstLine="612"/>
        <w:jc w:val="both"/>
        <w:rPr>
          <w:rFonts w:ascii="Times New Roman" w:eastAsia="Times New Roman" w:hAnsi="Times New Roman"/>
          <w:sz w:val="24"/>
          <w:szCs w:val="24"/>
          <w:lang w:val="sr-Cyrl-CS"/>
        </w:rPr>
      </w:pPr>
      <w:r w:rsidRPr="00F4410B">
        <w:rPr>
          <w:rFonts w:ascii="Times New Roman" w:eastAsia="Times New Roman" w:hAnsi="Times New Roman"/>
          <w:sz w:val="24"/>
          <w:szCs w:val="24"/>
          <w:lang w:val="sr-Cyrl-CS"/>
        </w:rPr>
        <w:t xml:space="preserve">Комисија </w:t>
      </w:r>
      <w:r w:rsidRPr="00F4410B">
        <w:rPr>
          <w:rFonts w:ascii="Times New Roman" w:hAnsi="Times New Roman"/>
          <w:bCs/>
          <w:sz w:val="24"/>
          <w:szCs w:val="24"/>
          <w:lang w:val="sr-Cyrl-CS"/>
        </w:rPr>
        <w:t>формира ажурирану)</w:t>
      </w:r>
      <w:r w:rsidRPr="00F4410B">
        <w:rPr>
          <w:rFonts w:ascii="Times New Roman" w:hAnsi="Times New Roman"/>
          <w:bCs/>
          <w:sz w:val="24"/>
          <w:szCs w:val="24"/>
          <w:lang w:val="sr-Latn-RS"/>
        </w:rPr>
        <w:t xml:space="preserve"> </w:t>
      </w:r>
      <w:r w:rsidRPr="00F4410B">
        <w:rPr>
          <w:rFonts w:ascii="Times New Roman" w:hAnsi="Times New Roman"/>
          <w:bCs/>
          <w:sz w:val="24"/>
          <w:szCs w:val="24"/>
          <w:lang w:val="sr-Cyrl-CS"/>
        </w:rPr>
        <w:t>листу привредних субјеката који су</w:t>
      </w:r>
      <w:r w:rsidRPr="00F4410B">
        <w:rPr>
          <w:rFonts w:ascii="Times New Roman" w:eastAsia="Times New Roman" w:hAnsi="Times New Roman"/>
          <w:sz w:val="24"/>
          <w:szCs w:val="24"/>
          <w:lang w:val="sr-Cyrl-CS"/>
        </w:rPr>
        <w:t xml:space="preserve"> на </w:t>
      </w:r>
      <w:r w:rsidRPr="00F4410B">
        <w:rPr>
          <w:rFonts w:ascii="Times New Roman" w:hAnsi="Times New Roman"/>
          <w:bCs/>
          <w:sz w:val="24"/>
          <w:szCs w:val="24"/>
          <w:lang w:val="sr-Cyrl-CS"/>
        </w:rPr>
        <w:t xml:space="preserve">основу решења из тачке 1. испунили услове из Јавног позива и </w:t>
      </w:r>
      <w:r w:rsidRPr="00F4410B">
        <w:rPr>
          <w:rFonts w:ascii="Times New Roman" w:eastAsia="Times New Roman" w:hAnsi="Times New Roman"/>
          <w:sz w:val="24"/>
          <w:szCs w:val="24"/>
          <w:lang w:val="sr-Cyrl-CS"/>
        </w:rPr>
        <w:t xml:space="preserve">објављује </w:t>
      </w:r>
      <w:r w:rsidRPr="00F4410B">
        <w:rPr>
          <w:rFonts w:ascii="Times New Roman" w:hAnsi="Times New Roman"/>
          <w:bCs/>
          <w:sz w:val="24"/>
          <w:szCs w:val="24"/>
          <w:lang w:val="sr-Cyrl-CS"/>
        </w:rPr>
        <w:t xml:space="preserve">је без одлагања (или у року од једног дана) </w:t>
      </w:r>
      <w:r w:rsidRPr="00F4410B">
        <w:rPr>
          <w:rFonts w:ascii="Times New Roman" w:eastAsia="Times New Roman" w:hAnsi="Times New Roman"/>
          <w:sz w:val="24"/>
          <w:szCs w:val="24"/>
          <w:lang w:val="sr-Cyrl-CS"/>
        </w:rPr>
        <w:t xml:space="preserve">на интернет страници </w:t>
      </w:r>
      <w:r w:rsidRPr="00F4410B">
        <w:rPr>
          <w:rFonts w:ascii="Times New Roman" w:hAnsi="Times New Roman"/>
          <w:bCs/>
          <w:sz w:val="24"/>
          <w:szCs w:val="24"/>
          <w:lang w:val="sr-Cyrl-CS"/>
        </w:rPr>
        <w:t>ЈЛС:</w:t>
      </w:r>
      <w:r w:rsidRPr="00F4410B">
        <w:rPr>
          <w:rFonts w:ascii="Times New Roman" w:hAnsi="Times New Roman"/>
          <w:sz w:val="24"/>
          <w:szCs w:val="24"/>
          <w:lang w:val="ru-RU"/>
        </w:rPr>
        <w:t xml:space="preserve"> </w:t>
      </w:r>
      <w:hyperlink r:id="rId7" w:history="1">
        <w:r w:rsidRPr="00F4410B">
          <w:rPr>
            <w:rStyle w:val="Hyperlink"/>
            <w:rFonts w:ascii="Times New Roman" w:hAnsi="Times New Roman"/>
            <w:color w:val="auto"/>
            <w:sz w:val="24"/>
            <w:szCs w:val="24"/>
          </w:rPr>
          <w:t>https</w:t>
        </w:r>
        <w:r w:rsidRPr="00F4410B">
          <w:rPr>
            <w:rStyle w:val="Hyperlink"/>
            <w:rFonts w:ascii="Times New Roman" w:hAnsi="Times New Roman"/>
            <w:color w:val="auto"/>
            <w:sz w:val="24"/>
            <w:szCs w:val="24"/>
            <w:lang w:val="ru-RU"/>
          </w:rPr>
          <w:t>://</w:t>
        </w:r>
        <w:proofErr w:type="spellStart"/>
        <w:r w:rsidRPr="00F4410B">
          <w:rPr>
            <w:rStyle w:val="Hyperlink"/>
            <w:rFonts w:ascii="Times New Roman" w:hAnsi="Times New Roman"/>
            <w:color w:val="auto"/>
            <w:sz w:val="24"/>
            <w:szCs w:val="24"/>
          </w:rPr>
          <w:t>vranje</w:t>
        </w:r>
        <w:proofErr w:type="spellEnd"/>
        <w:r w:rsidRPr="00F4410B">
          <w:rPr>
            <w:rStyle w:val="Hyperlink"/>
            <w:rFonts w:ascii="Times New Roman" w:hAnsi="Times New Roman"/>
            <w:color w:val="auto"/>
            <w:sz w:val="24"/>
            <w:szCs w:val="24"/>
            <w:lang w:val="ru-RU"/>
          </w:rPr>
          <w:t>.</w:t>
        </w:r>
        <w:r w:rsidRPr="00F4410B">
          <w:rPr>
            <w:rStyle w:val="Hyperlink"/>
            <w:rFonts w:ascii="Times New Roman" w:hAnsi="Times New Roman"/>
            <w:color w:val="auto"/>
            <w:sz w:val="24"/>
            <w:szCs w:val="24"/>
          </w:rPr>
          <w:t>org</w:t>
        </w:r>
        <w:r w:rsidRPr="00F4410B">
          <w:rPr>
            <w:rStyle w:val="Hyperlink"/>
            <w:rFonts w:ascii="Times New Roman" w:hAnsi="Times New Roman"/>
            <w:color w:val="auto"/>
            <w:sz w:val="24"/>
            <w:szCs w:val="24"/>
            <w:lang w:val="ru-RU"/>
          </w:rPr>
          <w:t>.</w:t>
        </w:r>
        <w:proofErr w:type="spellStart"/>
        <w:r w:rsidRPr="00F4410B">
          <w:rPr>
            <w:rStyle w:val="Hyperlink"/>
            <w:rFonts w:ascii="Times New Roman" w:hAnsi="Times New Roman"/>
            <w:color w:val="auto"/>
            <w:sz w:val="24"/>
            <w:szCs w:val="24"/>
          </w:rPr>
          <w:t>rs</w:t>
        </w:r>
        <w:proofErr w:type="spellEnd"/>
        <w:r w:rsidRPr="00F4410B">
          <w:rPr>
            <w:rStyle w:val="Hyperlink"/>
            <w:rFonts w:ascii="Times New Roman" w:hAnsi="Times New Roman"/>
            <w:color w:val="auto"/>
            <w:sz w:val="24"/>
            <w:szCs w:val="24"/>
            <w:lang w:val="ru-RU"/>
          </w:rPr>
          <w:t>/</w:t>
        </w:r>
        <w:proofErr w:type="spellStart"/>
        <w:r w:rsidRPr="00F4410B">
          <w:rPr>
            <w:rStyle w:val="Hyperlink"/>
            <w:rFonts w:ascii="Times New Roman" w:hAnsi="Times New Roman"/>
            <w:color w:val="auto"/>
            <w:sz w:val="24"/>
            <w:szCs w:val="24"/>
          </w:rPr>
          <w:t>fascikla</w:t>
        </w:r>
        <w:proofErr w:type="spellEnd"/>
        <w:r w:rsidRPr="00F4410B">
          <w:rPr>
            <w:rStyle w:val="Hyperlink"/>
            <w:rFonts w:ascii="Times New Roman" w:hAnsi="Times New Roman"/>
            <w:color w:val="auto"/>
            <w:sz w:val="24"/>
            <w:szCs w:val="24"/>
            <w:lang w:val="ru-RU"/>
          </w:rPr>
          <w:t>/</w:t>
        </w:r>
        <w:proofErr w:type="spellStart"/>
        <w:r w:rsidRPr="00F4410B">
          <w:rPr>
            <w:rStyle w:val="Hyperlink"/>
            <w:rFonts w:ascii="Times New Roman" w:hAnsi="Times New Roman"/>
            <w:color w:val="auto"/>
            <w:sz w:val="24"/>
            <w:szCs w:val="24"/>
          </w:rPr>
          <w:t>energetska</w:t>
        </w:r>
        <w:proofErr w:type="spellEnd"/>
        <w:r w:rsidRPr="00F4410B">
          <w:rPr>
            <w:rStyle w:val="Hyperlink"/>
            <w:rFonts w:ascii="Times New Roman" w:hAnsi="Times New Roman"/>
            <w:color w:val="auto"/>
            <w:sz w:val="24"/>
            <w:szCs w:val="24"/>
            <w:lang w:val="ru-RU"/>
          </w:rPr>
          <w:t>-</w:t>
        </w:r>
        <w:r w:rsidRPr="00F4410B">
          <w:rPr>
            <w:rStyle w:val="Hyperlink"/>
            <w:rFonts w:ascii="Times New Roman" w:hAnsi="Times New Roman"/>
            <w:color w:val="auto"/>
            <w:sz w:val="24"/>
            <w:szCs w:val="24"/>
          </w:rPr>
          <w:t>sanacija</w:t>
        </w:r>
      </w:hyperlink>
      <w:r w:rsidRPr="00F4410B">
        <w:rPr>
          <w:rFonts w:ascii="Times New Roman" w:hAnsi="Times New Roman"/>
          <w:bCs/>
          <w:sz w:val="24"/>
          <w:szCs w:val="24"/>
          <w:lang w:val="sr-Cyrl-CS"/>
        </w:rPr>
        <w:t>.</w:t>
      </w:r>
    </w:p>
    <w:p w14:paraId="5B2680E5" w14:textId="77777777" w:rsidR="00FB4CC4" w:rsidRPr="00F4410B" w:rsidRDefault="00FB4CC4" w:rsidP="00FB4CC4">
      <w:pPr>
        <w:spacing w:after="0" w:line="240" w:lineRule="auto"/>
        <w:ind w:firstLine="720"/>
        <w:jc w:val="both"/>
        <w:rPr>
          <w:rFonts w:ascii="Times New Roman" w:hAnsi="Times New Roman"/>
          <w:bCs/>
          <w:sz w:val="24"/>
          <w:szCs w:val="24"/>
          <w:lang w:val="sr-Cyrl-CS"/>
        </w:rPr>
      </w:pPr>
      <w:r w:rsidRPr="00F4410B">
        <w:rPr>
          <w:rFonts w:ascii="Times New Roman" w:hAnsi="Times New Roman"/>
          <w:bCs/>
          <w:sz w:val="24"/>
          <w:szCs w:val="24"/>
          <w:lang w:val="sr-Cyrl-CS"/>
        </w:rPr>
        <w:t>Измена и допуна листе из става 6. овог поглавља се врши по потреби, а најдуже</w:t>
      </w:r>
      <w:r w:rsidRPr="00F4410B">
        <w:rPr>
          <w:rFonts w:ascii="Times New Roman" w:hAnsi="Times New Roman"/>
          <w:bCs/>
          <w:sz w:val="24"/>
          <w:szCs w:val="24"/>
          <w:lang w:val="ru-RU"/>
        </w:rPr>
        <w:t xml:space="preserve"> </w:t>
      </w:r>
      <w:r w:rsidRPr="00F4410B">
        <w:rPr>
          <w:rFonts w:ascii="Times New Roman" w:hAnsi="Times New Roman"/>
          <w:bCs/>
          <w:sz w:val="24"/>
          <w:szCs w:val="24"/>
          <w:lang w:val="sr-Cyrl-CS"/>
        </w:rPr>
        <w:t>на сваких 15 дана.</w:t>
      </w:r>
    </w:p>
    <w:p w14:paraId="6F2BA6FB" w14:textId="77777777" w:rsidR="00FB4CC4" w:rsidRPr="00F4410B" w:rsidRDefault="00FB4CC4" w:rsidP="00FB4CC4">
      <w:pPr>
        <w:spacing w:after="0" w:line="240" w:lineRule="auto"/>
        <w:ind w:firstLine="720"/>
        <w:jc w:val="both"/>
        <w:rPr>
          <w:rFonts w:ascii="Times New Roman" w:hAnsi="Times New Roman"/>
          <w:sz w:val="24"/>
          <w:szCs w:val="24"/>
          <w:lang w:val="sr-Cyrl-CS"/>
        </w:rPr>
      </w:pPr>
      <w:r w:rsidRPr="00F4410B">
        <w:rPr>
          <w:rFonts w:ascii="Times New Roman" w:hAnsi="Times New Roman"/>
          <w:sz w:val="24"/>
          <w:szCs w:val="24"/>
          <w:lang w:val="sr-Cyrl-CS"/>
        </w:rPr>
        <w:t xml:space="preserve">Ажурирана </w:t>
      </w:r>
      <w:r w:rsidRPr="00F4410B">
        <w:rPr>
          <w:rFonts w:ascii="Times New Roman" w:hAnsi="Times New Roman"/>
          <w:sz w:val="24"/>
          <w:szCs w:val="24"/>
          <w:lang w:val="sr-Cyrl-RS"/>
        </w:rPr>
        <w:t>л</w:t>
      </w:r>
      <w:r w:rsidRPr="00F4410B">
        <w:rPr>
          <w:rFonts w:ascii="Times New Roman" w:hAnsi="Times New Roman"/>
          <w:sz w:val="24"/>
          <w:szCs w:val="24"/>
          <w:lang w:val="sr-Cyrl-CS"/>
        </w:rPr>
        <w:t>иста из става 6. овог поглавља ће важити</w:t>
      </w:r>
      <w:r w:rsidRPr="00F4410B">
        <w:rPr>
          <w:rFonts w:ascii="Times New Roman" w:hAnsi="Times New Roman"/>
          <w:sz w:val="24"/>
          <w:szCs w:val="24"/>
          <w:lang w:val="ru-RU"/>
        </w:rPr>
        <w:t xml:space="preserve"> </w:t>
      </w:r>
      <w:r w:rsidRPr="00F4410B">
        <w:rPr>
          <w:rFonts w:ascii="Times New Roman" w:hAnsi="Times New Roman"/>
          <w:sz w:val="24"/>
          <w:szCs w:val="24"/>
          <w:lang w:val="sr-Cyrl-CS"/>
        </w:rPr>
        <w:t>до завршетка пројекта „Чиста енергија и енергетска ефикасност за грађане“, о чему ће Комисија благовремено обавестити привредне субјекте.</w:t>
      </w:r>
    </w:p>
    <w:p w14:paraId="78B1EA8F" w14:textId="77777777" w:rsidR="00FB4CC4" w:rsidRPr="00F4410B" w:rsidRDefault="00FB4CC4" w:rsidP="00FB4CC4">
      <w:pPr>
        <w:spacing w:after="0" w:line="240" w:lineRule="auto"/>
        <w:ind w:firstLine="720"/>
        <w:jc w:val="both"/>
        <w:rPr>
          <w:rFonts w:ascii="Times New Roman" w:hAnsi="Times New Roman"/>
          <w:bCs/>
          <w:sz w:val="24"/>
          <w:szCs w:val="24"/>
          <w:lang w:val="sr-Cyrl-CS"/>
        </w:rPr>
      </w:pPr>
      <w:r w:rsidRPr="00F4410B">
        <w:rPr>
          <w:rFonts w:ascii="Times New Roman" w:hAnsi="Times New Roman"/>
          <w:bCs/>
          <w:sz w:val="24"/>
          <w:szCs w:val="24"/>
          <w:lang w:val="sr-Cyrl-CS"/>
        </w:rPr>
        <w:t>Домаћинства која остваре право на суфинансирање могу набавити добра и услуге искључиво од привредних субјеката наведених у листи из става 6. овог поглавља.</w:t>
      </w:r>
    </w:p>
    <w:p w14:paraId="5C80680F" w14:textId="77777777" w:rsidR="00FB4CC4" w:rsidRPr="00F4410B" w:rsidRDefault="00FB4CC4" w:rsidP="00FB4CC4">
      <w:pPr>
        <w:spacing w:after="0" w:line="240" w:lineRule="auto"/>
        <w:ind w:firstLine="720"/>
        <w:jc w:val="both"/>
        <w:rPr>
          <w:rFonts w:ascii="Times New Roman" w:hAnsi="Times New Roman"/>
          <w:sz w:val="24"/>
          <w:szCs w:val="24"/>
          <w:lang w:val="sr-Cyrl-CS"/>
        </w:rPr>
      </w:pPr>
      <w:r w:rsidRPr="00F4410B">
        <w:rPr>
          <w:rFonts w:ascii="Times New Roman" w:hAnsi="Times New Roman"/>
          <w:sz w:val="24"/>
          <w:szCs w:val="24"/>
          <w:lang w:val="sr-Cyrl-CS"/>
        </w:rPr>
        <w:t xml:space="preserve">У складу са чланом 17. Правилника, Комисија задржава право да, привредног субјекта који није реализовао уговор са крајњим корисником у свему у складу са понудом, искључи са листе из става 9. овог члана, и то до краја реализације </w:t>
      </w:r>
      <w:r w:rsidRPr="00F4410B">
        <w:rPr>
          <w:rFonts w:ascii="Times New Roman" w:hAnsi="Times New Roman"/>
          <w:sz w:val="24"/>
          <w:szCs w:val="24"/>
          <w:lang w:val="sr-Cyrl-RS"/>
        </w:rPr>
        <w:t>пројекта „Чиста енергија и енергетска ефикасност за грађане“.</w:t>
      </w:r>
      <w:r w:rsidRPr="00F4410B">
        <w:rPr>
          <w:rFonts w:ascii="Times New Roman" w:hAnsi="Times New Roman"/>
          <w:sz w:val="24"/>
          <w:szCs w:val="24"/>
          <w:lang w:val="sr-Cyrl-CS"/>
        </w:rPr>
        <w:t xml:space="preserve">   </w:t>
      </w:r>
      <w:bookmarkStart w:id="7" w:name="_Hlk66995067"/>
    </w:p>
    <w:p w14:paraId="4524E7E2" w14:textId="77777777" w:rsidR="00FB4CC4" w:rsidRPr="00F4410B" w:rsidRDefault="00FB4CC4" w:rsidP="00FB4CC4">
      <w:pPr>
        <w:spacing w:after="0" w:line="240" w:lineRule="auto"/>
        <w:jc w:val="center"/>
        <w:rPr>
          <w:rFonts w:ascii="Times New Roman" w:hAnsi="Times New Roman"/>
          <w:b/>
          <w:sz w:val="24"/>
          <w:szCs w:val="24"/>
          <w:lang w:val="ru-RU"/>
        </w:rPr>
      </w:pPr>
    </w:p>
    <w:p w14:paraId="33E09A2D" w14:textId="77777777" w:rsidR="00FB4CC4" w:rsidRPr="00F4410B" w:rsidRDefault="00FB4CC4" w:rsidP="00FB4CC4">
      <w:pPr>
        <w:spacing w:after="0" w:line="240" w:lineRule="auto"/>
        <w:jc w:val="center"/>
        <w:rPr>
          <w:rFonts w:ascii="Times New Roman" w:hAnsi="Times New Roman"/>
          <w:b/>
          <w:sz w:val="24"/>
          <w:szCs w:val="24"/>
          <w:lang w:val="ru-RU"/>
        </w:rPr>
      </w:pPr>
    </w:p>
    <w:p w14:paraId="4A87785A" w14:textId="77777777" w:rsidR="00FB4CC4" w:rsidRPr="00F4410B" w:rsidRDefault="00FB4CC4" w:rsidP="00FB4CC4">
      <w:pPr>
        <w:spacing w:after="0" w:line="240" w:lineRule="auto"/>
        <w:jc w:val="center"/>
        <w:rPr>
          <w:rFonts w:ascii="Times New Roman" w:eastAsia="Times New Roman" w:hAnsi="Times New Roman"/>
          <w:b/>
          <w:bCs/>
          <w:sz w:val="24"/>
          <w:szCs w:val="24"/>
          <w:lang w:val="sr-Cyrl-RS"/>
        </w:rPr>
      </w:pPr>
      <w:r w:rsidRPr="00F4410B">
        <w:rPr>
          <w:rFonts w:ascii="Times New Roman" w:hAnsi="Times New Roman"/>
          <w:b/>
          <w:sz w:val="24"/>
          <w:szCs w:val="24"/>
          <w:lang w:val="en-US"/>
        </w:rPr>
        <w:t>VIII</w:t>
      </w:r>
      <w:r w:rsidRPr="00F4410B">
        <w:rPr>
          <w:rFonts w:ascii="Times New Roman" w:eastAsia="Times New Roman" w:hAnsi="Times New Roman"/>
          <w:b/>
          <w:bCs/>
          <w:sz w:val="24"/>
          <w:szCs w:val="24"/>
          <w:lang w:val="sr-Cyrl-RS"/>
        </w:rPr>
        <w:t xml:space="preserve">. ПОСТУПАК РЕАЛИЗАЦИЈЕ </w:t>
      </w:r>
    </w:p>
    <w:p w14:paraId="4A2103E3" w14:textId="77777777" w:rsidR="00FB4CC4" w:rsidRPr="00F4410B" w:rsidRDefault="00FB4CC4" w:rsidP="00FB4CC4">
      <w:pPr>
        <w:spacing w:after="0" w:line="240" w:lineRule="auto"/>
        <w:jc w:val="center"/>
        <w:rPr>
          <w:rFonts w:ascii="Times New Roman" w:eastAsia="Times New Roman" w:hAnsi="Times New Roman"/>
          <w:b/>
          <w:bCs/>
          <w:sz w:val="24"/>
          <w:szCs w:val="24"/>
          <w:lang w:val="sr-Cyrl-RS"/>
        </w:rPr>
      </w:pPr>
    </w:p>
    <w:p w14:paraId="6F9F0A95" w14:textId="77777777" w:rsidR="00FB4CC4" w:rsidRPr="00F4410B" w:rsidRDefault="00FB4CC4" w:rsidP="00FB4CC4">
      <w:pPr>
        <w:spacing w:after="0" w:line="240" w:lineRule="auto"/>
        <w:ind w:firstLine="720"/>
        <w:jc w:val="both"/>
        <w:rPr>
          <w:rFonts w:ascii="Times New Roman" w:eastAsia="Times New Roman" w:hAnsi="Times New Roman"/>
          <w:sz w:val="24"/>
          <w:szCs w:val="24"/>
          <w:lang w:val="sr-Cyrl-RS"/>
        </w:rPr>
      </w:pPr>
      <w:r w:rsidRPr="00F4410B">
        <w:rPr>
          <w:rFonts w:ascii="Times New Roman" w:eastAsia="Times New Roman" w:hAnsi="Times New Roman"/>
          <w:sz w:val="24"/>
          <w:szCs w:val="24"/>
          <w:lang w:val="sr-Cyrl-RS"/>
        </w:rPr>
        <w:t>Комисија ће обезбедити активну комуникацију са ЈИП и одговарати на захтеве у смислу обезбеђивања примене стандарда Међународне банке за обнову и развој у испуњавању обавеза јединице локалне самоуправе (градске општине) дефинисаних у следећим документима:</w:t>
      </w:r>
    </w:p>
    <w:p w14:paraId="4365DE48" w14:textId="77777777" w:rsidR="00FB4CC4" w:rsidRPr="00F4410B" w:rsidRDefault="00FB4CC4" w:rsidP="00FB4CC4">
      <w:pPr>
        <w:pStyle w:val="ListParagraph"/>
        <w:numPr>
          <w:ilvl w:val="0"/>
          <w:numId w:val="3"/>
        </w:numPr>
        <w:spacing w:after="0" w:line="240" w:lineRule="auto"/>
        <w:jc w:val="both"/>
        <w:rPr>
          <w:rFonts w:ascii="Times New Roman" w:eastAsia="Times New Roman" w:hAnsi="Times New Roman"/>
          <w:sz w:val="24"/>
          <w:szCs w:val="24"/>
          <w:lang w:val="sr-Cyrl-RS"/>
        </w:rPr>
      </w:pPr>
      <w:r w:rsidRPr="00F4410B">
        <w:rPr>
          <w:rFonts w:ascii="Times New Roman" w:eastAsia="Times New Roman" w:hAnsi="Times New Roman"/>
          <w:sz w:val="24"/>
          <w:szCs w:val="24"/>
          <w:lang w:val="sr-Cyrl-RS"/>
        </w:rPr>
        <w:t>„Правилник о раду на пројекту“,</w:t>
      </w:r>
    </w:p>
    <w:p w14:paraId="360D3637" w14:textId="77777777" w:rsidR="00FB4CC4" w:rsidRPr="00F4410B" w:rsidRDefault="00FB4CC4" w:rsidP="00FB4CC4">
      <w:pPr>
        <w:pStyle w:val="ListParagraph"/>
        <w:numPr>
          <w:ilvl w:val="0"/>
          <w:numId w:val="3"/>
        </w:numPr>
        <w:spacing w:after="0" w:line="240" w:lineRule="auto"/>
        <w:jc w:val="both"/>
        <w:rPr>
          <w:rFonts w:ascii="Times New Roman" w:eastAsia="Times New Roman" w:hAnsi="Times New Roman"/>
          <w:sz w:val="24"/>
          <w:szCs w:val="24"/>
          <w:lang w:val="sr-Cyrl-RS"/>
        </w:rPr>
      </w:pPr>
      <w:r w:rsidRPr="00F4410B">
        <w:rPr>
          <w:rFonts w:ascii="Times New Roman" w:eastAsia="Times New Roman" w:hAnsi="Times New Roman"/>
          <w:sz w:val="24"/>
          <w:szCs w:val="24"/>
          <w:lang w:val="sr-Cyrl-RS"/>
        </w:rPr>
        <w:t>„План ангажовања заинтересованих страна“,</w:t>
      </w:r>
    </w:p>
    <w:p w14:paraId="33E5AF74" w14:textId="77777777" w:rsidR="00FB4CC4" w:rsidRPr="00F4410B" w:rsidRDefault="00FB4CC4" w:rsidP="00FB4CC4">
      <w:pPr>
        <w:pStyle w:val="ListParagraph"/>
        <w:numPr>
          <w:ilvl w:val="0"/>
          <w:numId w:val="3"/>
        </w:numPr>
        <w:spacing w:after="0" w:line="240" w:lineRule="auto"/>
        <w:jc w:val="both"/>
        <w:rPr>
          <w:rFonts w:ascii="Times New Roman" w:eastAsia="Times New Roman" w:hAnsi="Times New Roman"/>
          <w:sz w:val="24"/>
          <w:szCs w:val="24"/>
          <w:lang w:val="sr-Cyrl-RS"/>
        </w:rPr>
      </w:pPr>
      <w:r w:rsidRPr="00F4410B">
        <w:rPr>
          <w:rFonts w:ascii="Times New Roman" w:eastAsia="Times New Roman" w:hAnsi="Times New Roman"/>
          <w:sz w:val="24"/>
          <w:szCs w:val="24"/>
          <w:lang w:val="sr-Cyrl-RS"/>
        </w:rPr>
        <w:lastRenderedPageBreak/>
        <w:t>„План преузимања обавеза из области животне средине и социјалних питања (ESCP)“,</w:t>
      </w:r>
    </w:p>
    <w:p w14:paraId="0D88B5F5" w14:textId="77777777" w:rsidR="00FB4CC4" w:rsidRPr="00F4410B" w:rsidRDefault="00FB4CC4" w:rsidP="00FB4CC4">
      <w:pPr>
        <w:pStyle w:val="ListParagraph"/>
        <w:numPr>
          <w:ilvl w:val="0"/>
          <w:numId w:val="3"/>
        </w:numPr>
        <w:spacing w:after="0" w:line="240" w:lineRule="auto"/>
        <w:jc w:val="both"/>
        <w:rPr>
          <w:rFonts w:ascii="Times New Roman" w:eastAsia="Times New Roman" w:hAnsi="Times New Roman"/>
          <w:sz w:val="24"/>
          <w:szCs w:val="24"/>
          <w:lang w:val="sr-Cyrl-RS"/>
        </w:rPr>
      </w:pPr>
      <w:r w:rsidRPr="00F4410B">
        <w:rPr>
          <w:rFonts w:ascii="Times New Roman" w:eastAsia="Times New Roman" w:hAnsi="Times New Roman"/>
          <w:sz w:val="24"/>
          <w:szCs w:val="24"/>
          <w:lang w:val="sr-Cyrl-RS"/>
        </w:rPr>
        <w:t>„Оквир за управљање заштитом животне средине и социјалним утицајима пројекта (ESMF)“ и</w:t>
      </w:r>
    </w:p>
    <w:p w14:paraId="50B9300D" w14:textId="77777777" w:rsidR="00FB4CC4" w:rsidRPr="00F4410B" w:rsidRDefault="00FB4CC4" w:rsidP="00FB4CC4">
      <w:pPr>
        <w:pStyle w:val="ListParagraph"/>
        <w:numPr>
          <w:ilvl w:val="0"/>
          <w:numId w:val="3"/>
        </w:numPr>
        <w:spacing w:after="0" w:line="240" w:lineRule="auto"/>
        <w:jc w:val="both"/>
        <w:rPr>
          <w:rFonts w:ascii="Times New Roman" w:eastAsia="Times New Roman" w:hAnsi="Times New Roman"/>
          <w:sz w:val="24"/>
          <w:szCs w:val="24"/>
          <w:lang w:val="sr-Cyrl-RS"/>
        </w:rPr>
      </w:pPr>
      <w:r w:rsidRPr="00F4410B">
        <w:rPr>
          <w:rFonts w:ascii="Times New Roman" w:eastAsia="Times New Roman" w:hAnsi="Times New Roman"/>
          <w:sz w:val="24"/>
          <w:szCs w:val="24"/>
          <w:lang w:val="sr-Cyrl-RS"/>
        </w:rPr>
        <w:t>„Контролна листа плана за управљање животном средином и социјалним питањима (ESMP)“</w:t>
      </w:r>
    </w:p>
    <w:p w14:paraId="6B753777" w14:textId="77777777" w:rsidR="00FB4CC4" w:rsidRPr="00F4410B" w:rsidRDefault="00FB4CC4" w:rsidP="00FB4CC4">
      <w:pPr>
        <w:pStyle w:val="ListParagraph"/>
        <w:numPr>
          <w:ilvl w:val="0"/>
          <w:numId w:val="3"/>
        </w:numPr>
        <w:spacing w:after="0" w:line="240" w:lineRule="auto"/>
        <w:jc w:val="both"/>
        <w:rPr>
          <w:rFonts w:ascii="Times New Roman" w:eastAsia="Times New Roman" w:hAnsi="Times New Roman"/>
          <w:sz w:val="24"/>
          <w:szCs w:val="24"/>
          <w:lang w:val="sr-Cyrl-RS"/>
        </w:rPr>
      </w:pPr>
      <w:r w:rsidRPr="00F4410B">
        <w:rPr>
          <w:rFonts w:ascii="Times New Roman" w:eastAsia="Times New Roman" w:hAnsi="Times New Roman"/>
          <w:sz w:val="24"/>
          <w:szCs w:val="24"/>
          <w:lang w:val="sr-Cyrl-RS"/>
        </w:rPr>
        <w:t>Жалбени механизам за пројекат.</w:t>
      </w:r>
    </w:p>
    <w:p w14:paraId="0ADDBAC8" w14:textId="77777777" w:rsidR="00FB4CC4" w:rsidRPr="00F4410B" w:rsidRDefault="00FB4CC4" w:rsidP="00FB4CC4">
      <w:pPr>
        <w:spacing w:after="0" w:line="240" w:lineRule="auto"/>
        <w:ind w:firstLine="720"/>
        <w:jc w:val="both"/>
        <w:rPr>
          <w:rFonts w:ascii="Times New Roman" w:eastAsia="Times New Roman" w:hAnsi="Times New Roman"/>
          <w:sz w:val="24"/>
          <w:szCs w:val="24"/>
          <w:lang w:val="sr-Cyrl-RS"/>
        </w:rPr>
      </w:pPr>
      <w:r w:rsidRPr="00F4410B">
        <w:rPr>
          <w:rFonts w:ascii="Times New Roman" w:eastAsia="Times New Roman" w:hAnsi="Times New Roman"/>
          <w:sz w:val="24"/>
          <w:szCs w:val="24"/>
          <w:lang w:val="sr-Cyrl-RS"/>
        </w:rPr>
        <w:t>Сва документа су доступна на интернет страници Министарства: (</w:t>
      </w:r>
      <w:hyperlink r:id="rId8" w:history="1">
        <w:r w:rsidRPr="00F4410B">
          <w:rPr>
            <w:rStyle w:val="Hyperlink"/>
            <w:rFonts w:ascii="Times New Roman" w:eastAsia="Times New Roman" w:hAnsi="Times New Roman"/>
            <w:color w:val="auto"/>
            <w:sz w:val="24"/>
            <w:szCs w:val="24"/>
            <w:lang w:val="sr-Cyrl-RS"/>
          </w:rPr>
          <w:t>https://www.mre.gov.rs</w:t>
        </w:r>
      </w:hyperlink>
      <w:r w:rsidRPr="00F4410B">
        <w:rPr>
          <w:rFonts w:ascii="Times New Roman" w:eastAsia="Times New Roman" w:hAnsi="Times New Roman"/>
          <w:sz w:val="24"/>
          <w:szCs w:val="24"/>
          <w:lang w:val="sr-Cyrl-RS"/>
        </w:rPr>
        <w:t>).</w:t>
      </w:r>
    </w:p>
    <w:p w14:paraId="77534985" w14:textId="77777777" w:rsidR="00FB4CC4" w:rsidRPr="00F4410B" w:rsidRDefault="00FB4CC4" w:rsidP="00FB4CC4">
      <w:pPr>
        <w:spacing w:after="0" w:line="240" w:lineRule="auto"/>
        <w:ind w:firstLine="720"/>
        <w:jc w:val="both"/>
        <w:rPr>
          <w:rFonts w:ascii="Times New Roman" w:eastAsia="Times New Roman" w:hAnsi="Times New Roman"/>
          <w:sz w:val="24"/>
          <w:szCs w:val="24"/>
          <w:lang w:val="sr-Cyrl-RS"/>
        </w:rPr>
      </w:pPr>
      <w:r w:rsidRPr="00F4410B">
        <w:rPr>
          <w:rFonts w:ascii="Times New Roman" w:eastAsia="Times New Roman" w:hAnsi="Times New Roman"/>
          <w:sz w:val="24"/>
          <w:szCs w:val="24"/>
          <w:lang w:val="sr-Cyrl-RS"/>
        </w:rPr>
        <w:t>ЈИП ће обезбедити</w:t>
      </w:r>
      <w:r w:rsidRPr="00F4410B">
        <w:rPr>
          <w:rFonts w:ascii="Times New Roman" w:eastAsia="Times New Roman" w:hAnsi="Times New Roman"/>
          <w:sz w:val="24"/>
          <w:szCs w:val="24"/>
          <w:lang w:val="ru-RU"/>
        </w:rPr>
        <w:t xml:space="preserve"> </w:t>
      </w:r>
      <w:r w:rsidRPr="00F4410B">
        <w:rPr>
          <w:rFonts w:ascii="Times New Roman" w:eastAsia="Times New Roman" w:hAnsi="Times New Roman"/>
          <w:sz w:val="24"/>
          <w:szCs w:val="24"/>
          <w:lang w:val="sr-Cyrl-RS"/>
        </w:rPr>
        <w:t>стручну и техничку подршку током реализације пројектних активности.</w:t>
      </w:r>
    </w:p>
    <w:p w14:paraId="51385C5D" w14:textId="77777777" w:rsidR="00FB4CC4" w:rsidRPr="00F4410B" w:rsidRDefault="00FB4CC4" w:rsidP="00FB4CC4">
      <w:pPr>
        <w:spacing w:after="0" w:line="240" w:lineRule="auto"/>
        <w:jc w:val="both"/>
        <w:rPr>
          <w:rFonts w:ascii="Times New Roman" w:eastAsia="Times New Roman" w:hAnsi="Times New Roman"/>
          <w:sz w:val="24"/>
          <w:szCs w:val="24"/>
          <w:lang w:val="sr-Cyrl-RS"/>
        </w:rPr>
      </w:pPr>
      <w:r w:rsidRPr="00F4410B">
        <w:rPr>
          <w:rFonts w:ascii="Times New Roman" w:eastAsia="Times New Roman" w:hAnsi="Times New Roman"/>
          <w:sz w:val="24"/>
          <w:szCs w:val="24"/>
          <w:lang w:val="sr-Cyrl-RS"/>
        </w:rPr>
        <w:tab/>
        <w:t xml:space="preserve">Након објаве прве листе из става 7. поглавља </w:t>
      </w:r>
      <w:r w:rsidRPr="00F4410B">
        <w:rPr>
          <w:rFonts w:ascii="Times New Roman" w:eastAsia="Times New Roman" w:hAnsi="Times New Roman"/>
          <w:sz w:val="24"/>
          <w:szCs w:val="24"/>
          <w:lang w:val="en-US"/>
        </w:rPr>
        <w:t>VII</w:t>
      </w:r>
      <w:r w:rsidRPr="00F4410B">
        <w:rPr>
          <w:rFonts w:ascii="Times New Roman" w:eastAsia="Times New Roman" w:hAnsi="Times New Roman"/>
          <w:sz w:val="24"/>
          <w:szCs w:val="24"/>
          <w:lang w:val="sr-Cyrl-CS"/>
        </w:rPr>
        <w:t xml:space="preserve"> Јавног позива</w:t>
      </w:r>
      <w:r w:rsidRPr="00F4410B">
        <w:rPr>
          <w:rFonts w:ascii="Times New Roman" w:eastAsia="Times New Roman" w:hAnsi="Times New Roman"/>
          <w:sz w:val="24"/>
          <w:szCs w:val="24"/>
          <w:lang w:val="sr-Cyrl-RS"/>
        </w:rPr>
        <w:t xml:space="preserve">, ЈЛС ће започети поступак одабира крајњих корисника (домаћинстава) путем Јавног позива. </w:t>
      </w:r>
    </w:p>
    <w:p w14:paraId="7A3C4F19" w14:textId="77777777" w:rsidR="00FB4CC4" w:rsidRPr="00F4410B" w:rsidRDefault="00FB4CC4" w:rsidP="00FB4CC4">
      <w:pPr>
        <w:spacing w:after="0" w:line="240" w:lineRule="auto"/>
        <w:jc w:val="both"/>
        <w:rPr>
          <w:rFonts w:ascii="Times New Roman" w:eastAsia="Times New Roman" w:hAnsi="Times New Roman"/>
          <w:sz w:val="24"/>
          <w:szCs w:val="24"/>
          <w:lang w:val="sr-Cyrl-RS"/>
        </w:rPr>
      </w:pPr>
      <w:r w:rsidRPr="00F4410B">
        <w:rPr>
          <w:rFonts w:ascii="Times New Roman" w:eastAsia="Times New Roman" w:hAnsi="Times New Roman"/>
          <w:sz w:val="24"/>
          <w:szCs w:val="24"/>
          <w:lang w:val="sr-Cyrl-RS"/>
        </w:rPr>
        <w:tab/>
        <w:t xml:space="preserve">Након </w:t>
      </w:r>
      <w:r w:rsidRPr="00F4410B">
        <w:rPr>
          <w:rFonts w:ascii="Times New Roman" w:hAnsi="Times New Roman"/>
          <w:sz w:val="24"/>
          <w:szCs w:val="24"/>
          <w:lang w:val="sr-Cyrl-CS"/>
        </w:rPr>
        <w:t xml:space="preserve">утврђивања </w:t>
      </w:r>
      <w:r w:rsidRPr="00F4410B">
        <w:rPr>
          <w:rFonts w:ascii="Times New Roman" w:eastAsia="Times New Roman" w:hAnsi="Times New Roman"/>
          <w:sz w:val="24"/>
          <w:szCs w:val="24"/>
          <w:lang w:val="sr-Cyrl-CS"/>
        </w:rPr>
        <w:t xml:space="preserve">услова за доделу средстава субвенције за </w:t>
      </w:r>
      <w:r w:rsidRPr="00F4410B">
        <w:rPr>
          <w:rFonts w:ascii="Times New Roman" w:eastAsia="Times New Roman" w:hAnsi="Times New Roman"/>
          <w:sz w:val="24"/>
          <w:szCs w:val="24"/>
          <w:lang w:val="sr-Cyrl-RS"/>
        </w:rPr>
        <w:t>појединачни пројекат крајњег корисника потписује се тројни уговори између ЈЛС, привредног субјекта и крајњег корисника о реализацији мера енергетске санације.</w:t>
      </w:r>
    </w:p>
    <w:p w14:paraId="76B360D3" w14:textId="77777777" w:rsidR="00FB4CC4" w:rsidRPr="00F4410B" w:rsidRDefault="00FB4CC4" w:rsidP="00FB4CC4">
      <w:pPr>
        <w:spacing w:after="0" w:line="240" w:lineRule="auto"/>
        <w:jc w:val="both"/>
        <w:rPr>
          <w:rFonts w:ascii="Times New Roman" w:eastAsia="Times New Roman" w:hAnsi="Times New Roman"/>
          <w:sz w:val="24"/>
          <w:szCs w:val="24"/>
          <w:lang w:val="sr-Cyrl-RS"/>
        </w:rPr>
      </w:pPr>
      <w:r w:rsidRPr="00F4410B">
        <w:rPr>
          <w:rFonts w:ascii="Times New Roman" w:eastAsia="Times New Roman" w:hAnsi="Times New Roman"/>
          <w:sz w:val="24"/>
          <w:szCs w:val="24"/>
          <w:lang w:val="sr-Cyrl-RS"/>
        </w:rPr>
        <w:tab/>
        <w:t xml:space="preserve">ЈЛС ће вршити пренос средстава искључиво директним корисницима, не крајњим корисницима, након што појединачни крајњи корисник изврши уплату целокупне своје обавезе и након завршетка радова. </w:t>
      </w:r>
    </w:p>
    <w:p w14:paraId="5A966A79" w14:textId="77777777" w:rsidR="00FB4CC4" w:rsidRPr="00F4410B" w:rsidRDefault="00FB4CC4" w:rsidP="00FB4CC4">
      <w:pPr>
        <w:spacing w:after="0" w:line="240" w:lineRule="auto"/>
        <w:jc w:val="both"/>
        <w:rPr>
          <w:rFonts w:ascii="Times New Roman" w:eastAsia="Times New Roman" w:hAnsi="Times New Roman"/>
          <w:sz w:val="24"/>
          <w:szCs w:val="24"/>
          <w:lang w:val="sr-Cyrl-RS"/>
        </w:rPr>
      </w:pPr>
      <w:r w:rsidRPr="00F4410B">
        <w:rPr>
          <w:rFonts w:ascii="Times New Roman" w:eastAsia="Times New Roman" w:hAnsi="Times New Roman"/>
          <w:sz w:val="24"/>
          <w:szCs w:val="24"/>
          <w:lang w:val="sr-Cyrl-RS"/>
        </w:rPr>
        <w:tab/>
      </w:r>
    </w:p>
    <w:p w14:paraId="577F8C7B" w14:textId="77777777" w:rsidR="00FB4CC4" w:rsidRPr="00F4410B" w:rsidRDefault="00FB4CC4" w:rsidP="00FB4CC4">
      <w:pPr>
        <w:spacing w:after="0" w:line="240" w:lineRule="auto"/>
        <w:jc w:val="both"/>
        <w:rPr>
          <w:rFonts w:ascii="Times New Roman" w:hAnsi="Times New Roman"/>
          <w:bCs/>
          <w:sz w:val="24"/>
          <w:szCs w:val="24"/>
          <w:lang w:val="sr-Cyrl-RS"/>
        </w:rPr>
      </w:pPr>
      <w:r w:rsidRPr="00F4410B">
        <w:rPr>
          <w:rFonts w:ascii="Times New Roman" w:hAnsi="Times New Roman"/>
          <w:bCs/>
          <w:sz w:val="24"/>
          <w:szCs w:val="24"/>
          <w:lang w:val="sr-Cyrl-RS"/>
        </w:rPr>
        <w:tab/>
      </w:r>
      <w:bookmarkEnd w:id="7"/>
      <w:r w:rsidRPr="00F4410B">
        <w:rPr>
          <w:rFonts w:ascii="Times New Roman" w:hAnsi="Times New Roman"/>
          <w:bCs/>
          <w:sz w:val="24"/>
          <w:szCs w:val="24"/>
          <w:lang w:val="en-US"/>
        </w:rPr>
        <w:t>O</w:t>
      </w:r>
      <w:r w:rsidRPr="00F4410B">
        <w:rPr>
          <w:rFonts w:ascii="Times New Roman" w:hAnsi="Times New Roman"/>
          <w:bCs/>
          <w:sz w:val="24"/>
          <w:szCs w:val="24"/>
          <w:lang w:val="ru-RU"/>
        </w:rPr>
        <w:t>бјављивањем овог</w:t>
      </w:r>
      <w:r w:rsidRPr="00F4410B">
        <w:rPr>
          <w:rFonts w:ascii="Times New Roman" w:hAnsi="Times New Roman"/>
          <w:bCs/>
          <w:sz w:val="24"/>
          <w:szCs w:val="24"/>
          <w:lang w:val="sr-Cyrl-RS"/>
        </w:rPr>
        <w:t xml:space="preserve"> јавног позива престаје да важи јавни позив за учешће директних корисника (привредних субјеката) у спровођењу мера енергетске санације породичних кућа и станова на територији града Врања број 002002115 2024 08033 003 000 060 109/2 од 24.06.2024. године. Објављивање овог јавног позива представља континуитет у односу на претходни јавни позив те привредни субјекти који се налазе на листи остају и даље на листи која ће се редовно ажурирати. </w:t>
      </w:r>
    </w:p>
    <w:p w14:paraId="533D336F" w14:textId="77777777" w:rsidR="00FB4CC4" w:rsidRPr="00F4410B" w:rsidRDefault="00FB4CC4" w:rsidP="00FB4CC4">
      <w:pPr>
        <w:spacing w:after="0" w:line="240" w:lineRule="auto"/>
        <w:jc w:val="both"/>
        <w:rPr>
          <w:rFonts w:ascii="Times New Roman" w:eastAsia="Times New Roman" w:hAnsi="Times New Roman"/>
          <w:sz w:val="24"/>
          <w:szCs w:val="24"/>
          <w:lang w:val="sr-Cyrl-RS"/>
        </w:rPr>
      </w:pPr>
    </w:p>
    <w:p w14:paraId="6DEB009D" w14:textId="77777777" w:rsidR="00FB4CC4" w:rsidRPr="00F4410B" w:rsidRDefault="00FB4CC4" w:rsidP="00FB4CC4">
      <w:pPr>
        <w:spacing w:after="0" w:line="240" w:lineRule="auto"/>
        <w:rPr>
          <w:rFonts w:ascii="Times New Roman" w:hAnsi="Times New Roman"/>
          <w:b/>
          <w:sz w:val="24"/>
          <w:szCs w:val="24"/>
          <w:lang w:val="sr-Cyrl-RS"/>
        </w:rPr>
      </w:pPr>
      <w:r w:rsidRPr="00F4410B">
        <w:rPr>
          <w:rFonts w:ascii="Times New Roman" w:hAnsi="Times New Roman"/>
          <w:b/>
          <w:sz w:val="24"/>
          <w:szCs w:val="24"/>
          <w:lang w:val="sr-Cyrl-RS"/>
        </w:rPr>
        <w:t xml:space="preserve">                                                                                                           ПРЕДСЕДНИК</w:t>
      </w:r>
    </w:p>
    <w:p w14:paraId="6B837853" w14:textId="77777777" w:rsidR="00FB4CC4" w:rsidRPr="00F4410B" w:rsidRDefault="00FB4CC4" w:rsidP="00FB4CC4">
      <w:pPr>
        <w:spacing w:after="0" w:line="240" w:lineRule="auto"/>
        <w:rPr>
          <w:rFonts w:ascii="Times New Roman" w:hAnsi="Times New Roman"/>
          <w:b/>
          <w:sz w:val="24"/>
          <w:szCs w:val="24"/>
          <w:lang w:val="sr-Cyrl-RS"/>
        </w:rPr>
      </w:pPr>
      <w:r w:rsidRPr="00F4410B">
        <w:rPr>
          <w:rFonts w:ascii="Times New Roman" w:hAnsi="Times New Roman"/>
          <w:b/>
          <w:sz w:val="24"/>
          <w:szCs w:val="24"/>
          <w:lang w:val="sr-Cyrl-RS"/>
        </w:rPr>
        <w:t xml:space="preserve">                                                                                                          ГРАДСКОГ ВЕЋА</w:t>
      </w:r>
    </w:p>
    <w:p w14:paraId="2DABFA92" w14:textId="123D87D3" w:rsidR="00FB4CC4" w:rsidRDefault="00FB4CC4" w:rsidP="00FB4CC4">
      <w:pPr>
        <w:spacing w:after="0" w:line="240" w:lineRule="auto"/>
        <w:rPr>
          <w:rFonts w:ascii="Times New Roman" w:hAnsi="Times New Roman"/>
          <w:b/>
          <w:sz w:val="24"/>
          <w:szCs w:val="24"/>
          <w:lang w:val="sr-Cyrl-RS"/>
        </w:rPr>
      </w:pPr>
      <w:r w:rsidRPr="00F4410B">
        <w:rPr>
          <w:rFonts w:ascii="Times New Roman" w:hAnsi="Times New Roman"/>
          <w:b/>
          <w:sz w:val="24"/>
          <w:szCs w:val="24"/>
          <w:lang w:val="sr-Cyrl-RS"/>
        </w:rPr>
        <w:t xml:space="preserve">                                                                                                     др Слободан Миленковић</w:t>
      </w:r>
    </w:p>
    <w:p w14:paraId="5D906DE9" w14:textId="08D56FB2" w:rsidR="003A7F84" w:rsidRDefault="003A7F84" w:rsidP="00FB4CC4">
      <w:pPr>
        <w:spacing w:after="0" w:line="240" w:lineRule="auto"/>
        <w:rPr>
          <w:rFonts w:ascii="Times New Roman" w:hAnsi="Times New Roman"/>
          <w:b/>
          <w:sz w:val="24"/>
          <w:szCs w:val="24"/>
          <w:lang w:val="sr-Cyrl-RS"/>
        </w:rPr>
      </w:pPr>
    </w:p>
    <w:p w14:paraId="7F2AB04A" w14:textId="23BA02AB" w:rsidR="003A7F84" w:rsidRDefault="003A7F84" w:rsidP="00FB4CC4">
      <w:pPr>
        <w:spacing w:after="0" w:line="240" w:lineRule="auto"/>
        <w:rPr>
          <w:rFonts w:ascii="Times New Roman" w:hAnsi="Times New Roman"/>
          <w:b/>
          <w:sz w:val="24"/>
          <w:szCs w:val="24"/>
          <w:lang w:val="sr-Cyrl-RS"/>
        </w:rPr>
      </w:pPr>
    </w:p>
    <w:p w14:paraId="3205104C" w14:textId="074EF39A" w:rsidR="003A7F84" w:rsidRDefault="003A7F84" w:rsidP="00FB4CC4">
      <w:pPr>
        <w:spacing w:after="0" w:line="240" w:lineRule="auto"/>
        <w:rPr>
          <w:rFonts w:ascii="Times New Roman" w:hAnsi="Times New Roman"/>
          <w:b/>
          <w:sz w:val="24"/>
          <w:szCs w:val="24"/>
          <w:lang w:val="sr-Cyrl-RS"/>
        </w:rPr>
      </w:pPr>
    </w:p>
    <w:p w14:paraId="7AE41310" w14:textId="1ABC4EE4" w:rsidR="003A7F84" w:rsidRDefault="003A7F84" w:rsidP="00FB4CC4">
      <w:pPr>
        <w:spacing w:after="0" w:line="240" w:lineRule="auto"/>
        <w:rPr>
          <w:rFonts w:ascii="Times New Roman" w:hAnsi="Times New Roman"/>
          <w:b/>
          <w:sz w:val="24"/>
          <w:szCs w:val="24"/>
          <w:lang w:val="sr-Cyrl-RS"/>
        </w:rPr>
      </w:pPr>
    </w:p>
    <w:p w14:paraId="452B40E4" w14:textId="27655048" w:rsidR="003A7F84" w:rsidRDefault="003A7F84" w:rsidP="00FB4CC4">
      <w:pPr>
        <w:spacing w:after="0" w:line="240" w:lineRule="auto"/>
        <w:rPr>
          <w:rFonts w:ascii="Times New Roman" w:hAnsi="Times New Roman"/>
          <w:b/>
          <w:sz w:val="24"/>
          <w:szCs w:val="24"/>
          <w:lang w:val="sr-Cyrl-RS"/>
        </w:rPr>
      </w:pPr>
    </w:p>
    <w:p w14:paraId="74C5B1BF" w14:textId="5F40D330" w:rsidR="003A7F84" w:rsidRDefault="003A7F84" w:rsidP="00FB4CC4">
      <w:pPr>
        <w:spacing w:after="0" w:line="240" w:lineRule="auto"/>
        <w:rPr>
          <w:rFonts w:ascii="Times New Roman" w:hAnsi="Times New Roman"/>
          <w:b/>
          <w:sz w:val="24"/>
          <w:szCs w:val="24"/>
          <w:lang w:val="sr-Cyrl-RS"/>
        </w:rPr>
      </w:pPr>
    </w:p>
    <w:p w14:paraId="54F2BA5E" w14:textId="7EE4917E" w:rsidR="003A7F84" w:rsidRDefault="003A7F84" w:rsidP="00FB4CC4">
      <w:pPr>
        <w:spacing w:after="0" w:line="240" w:lineRule="auto"/>
        <w:rPr>
          <w:rFonts w:ascii="Times New Roman" w:hAnsi="Times New Roman"/>
          <w:b/>
          <w:sz w:val="24"/>
          <w:szCs w:val="24"/>
          <w:lang w:val="sr-Cyrl-RS"/>
        </w:rPr>
      </w:pPr>
    </w:p>
    <w:p w14:paraId="21AE9DD0" w14:textId="42E904F6" w:rsidR="003A7F84" w:rsidRDefault="003A7F84" w:rsidP="00FB4CC4">
      <w:pPr>
        <w:spacing w:after="0" w:line="240" w:lineRule="auto"/>
        <w:rPr>
          <w:rFonts w:ascii="Times New Roman" w:hAnsi="Times New Roman"/>
          <w:b/>
          <w:sz w:val="24"/>
          <w:szCs w:val="24"/>
          <w:lang w:val="sr-Cyrl-RS"/>
        </w:rPr>
      </w:pPr>
    </w:p>
    <w:p w14:paraId="00702764" w14:textId="69A3C885" w:rsidR="003A7F84" w:rsidRDefault="003A7F84" w:rsidP="00FB4CC4">
      <w:pPr>
        <w:spacing w:after="0" w:line="240" w:lineRule="auto"/>
        <w:rPr>
          <w:rFonts w:ascii="Times New Roman" w:hAnsi="Times New Roman"/>
          <w:b/>
          <w:sz w:val="24"/>
          <w:szCs w:val="24"/>
          <w:lang w:val="sr-Cyrl-RS"/>
        </w:rPr>
      </w:pPr>
    </w:p>
    <w:p w14:paraId="4B508210" w14:textId="6A9A8CC2" w:rsidR="003A7F84" w:rsidRDefault="003A7F84" w:rsidP="00FB4CC4">
      <w:pPr>
        <w:spacing w:after="0" w:line="240" w:lineRule="auto"/>
        <w:rPr>
          <w:rFonts w:ascii="Times New Roman" w:hAnsi="Times New Roman"/>
          <w:b/>
          <w:sz w:val="24"/>
          <w:szCs w:val="24"/>
          <w:lang w:val="sr-Cyrl-RS"/>
        </w:rPr>
      </w:pPr>
    </w:p>
    <w:p w14:paraId="4616CC5D" w14:textId="73AAD61C" w:rsidR="003A7F84" w:rsidRDefault="003A7F84" w:rsidP="00FB4CC4">
      <w:pPr>
        <w:spacing w:after="0" w:line="240" w:lineRule="auto"/>
        <w:rPr>
          <w:rFonts w:ascii="Times New Roman" w:hAnsi="Times New Roman"/>
          <w:b/>
          <w:sz w:val="24"/>
          <w:szCs w:val="24"/>
          <w:lang w:val="sr-Cyrl-RS"/>
        </w:rPr>
      </w:pPr>
    </w:p>
    <w:p w14:paraId="7BE4F790" w14:textId="19FA5836" w:rsidR="003A7F84" w:rsidRDefault="003A7F84" w:rsidP="00FB4CC4">
      <w:pPr>
        <w:spacing w:after="0" w:line="240" w:lineRule="auto"/>
        <w:rPr>
          <w:rFonts w:ascii="Times New Roman" w:hAnsi="Times New Roman"/>
          <w:b/>
          <w:sz w:val="24"/>
          <w:szCs w:val="24"/>
          <w:lang w:val="sr-Cyrl-RS"/>
        </w:rPr>
      </w:pPr>
    </w:p>
    <w:p w14:paraId="3416BDB3" w14:textId="67784AB3" w:rsidR="003A7F84" w:rsidRDefault="003A7F84" w:rsidP="00FB4CC4">
      <w:pPr>
        <w:spacing w:after="0" w:line="240" w:lineRule="auto"/>
        <w:rPr>
          <w:rFonts w:ascii="Times New Roman" w:hAnsi="Times New Roman"/>
          <w:b/>
          <w:sz w:val="24"/>
          <w:szCs w:val="24"/>
          <w:lang w:val="sr-Cyrl-RS"/>
        </w:rPr>
      </w:pPr>
    </w:p>
    <w:p w14:paraId="0CD6AA98" w14:textId="225B3C79" w:rsidR="003A7F84" w:rsidRDefault="003A7F84" w:rsidP="00FB4CC4">
      <w:pPr>
        <w:spacing w:after="0" w:line="240" w:lineRule="auto"/>
        <w:rPr>
          <w:rFonts w:ascii="Times New Roman" w:hAnsi="Times New Roman"/>
          <w:b/>
          <w:sz w:val="24"/>
          <w:szCs w:val="24"/>
          <w:lang w:val="sr-Cyrl-RS"/>
        </w:rPr>
      </w:pPr>
    </w:p>
    <w:p w14:paraId="212BAABA" w14:textId="234160F6" w:rsidR="003A7F84" w:rsidRDefault="003A7F84" w:rsidP="00FB4CC4">
      <w:pPr>
        <w:spacing w:after="0" w:line="240" w:lineRule="auto"/>
        <w:rPr>
          <w:rFonts w:ascii="Times New Roman" w:hAnsi="Times New Roman"/>
          <w:b/>
          <w:sz w:val="24"/>
          <w:szCs w:val="24"/>
          <w:lang w:val="sr-Cyrl-RS"/>
        </w:rPr>
      </w:pPr>
    </w:p>
    <w:p w14:paraId="1E318A79" w14:textId="6D99F3E9" w:rsidR="003A7F84" w:rsidRDefault="003A7F84" w:rsidP="00FB4CC4">
      <w:pPr>
        <w:spacing w:after="0" w:line="240" w:lineRule="auto"/>
        <w:rPr>
          <w:rFonts w:ascii="Times New Roman" w:hAnsi="Times New Roman"/>
          <w:b/>
          <w:sz w:val="24"/>
          <w:szCs w:val="24"/>
          <w:lang w:val="sr-Cyrl-RS"/>
        </w:rPr>
      </w:pPr>
    </w:p>
    <w:p w14:paraId="462F1513" w14:textId="1748553E" w:rsidR="003A7F84" w:rsidRDefault="003A7F84" w:rsidP="00FB4CC4">
      <w:pPr>
        <w:spacing w:after="0" w:line="240" w:lineRule="auto"/>
        <w:rPr>
          <w:rFonts w:ascii="Times New Roman" w:hAnsi="Times New Roman"/>
          <w:b/>
          <w:sz w:val="24"/>
          <w:szCs w:val="24"/>
          <w:lang w:val="sr-Cyrl-RS"/>
        </w:rPr>
      </w:pPr>
    </w:p>
    <w:p w14:paraId="4CFAEF1C" w14:textId="51B3D8DE" w:rsidR="003A7F84" w:rsidRDefault="003A7F84" w:rsidP="00FB4CC4">
      <w:pPr>
        <w:spacing w:after="0" w:line="240" w:lineRule="auto"/>
        <w:rPr>
          <w:rFonts w:ascii="Times New Roman" w:hAnsi="Times New Roman"/>
          <w:b/>
          <w:sz w:val="24"/>
          <w:szCs w:val="24"/>
          <w:lang w:val="sr-Cyrl-RS"/>
        </w:rPr>
      </w:pPr>
    </w:p>
    <w:p w14:paraId="7B93925D" w14:textId="6762F231" w:rsidR="003A7F84" w:rsidRDefault="003A7F84" w:rsidP="00FB4CC4">
      <w:pPr>
        <w:spacing w:after="0" w:line="240" w:lineRule="auto"/>
        <w:rPr>
          <w:rFonts w:ascii="Times New Roman" w:hAnsi="Times New Roman"/>
          <w:b/>
          <w:sz w:val="24"/>
          <w:szCs w:val="24"/>
          <w:lang w:val="sr-Cyrl-RS"/>
        </w:rPr>
      </w:pPr>
    </w:p>
    <w:p w14:paraId="59F23E1B" w14:textId="3D4578C3" w:rsidR="003A7F84" w:rsidRDefault="003A7F84" w:rsidP="00FB4CC4">
      <w:pPr>
        <w:spacing w:after="0" w:line="240" w:lineRule="auto"/>
        <w:rPr>
          <w:rFonts w:ascii="Times New Roman" w:hAnsi="Times New Roman"/>
          <w:b/>
          <w:sz w:val="24"/>
          <w:szCs w:val="24"/>
          <w:lang w:val="sr-Cyrl-RS"/>
        </w:rPr>
      </w:pPr>
    </w:p>
    <w:p w14:paraId="2D369A59" w14:textId="22CC0314" w:rsidR="003A7F84" w:rsidRDefault="003A7F84" w:rsidP="00FB4CC4">
      <w:pPr>
        <w:spacing w:after="0" w:line="240" w:lineRule="auto"/>
        <w:rPr>
          <w:rFonts w:ascii="Times New Roman" w:hAnsi="Times New Roman"/>
          <w:b/>
          <w:sz w:val="24"/>
          <w:szCs w:val="24"/>
          <w:lang w:val="sr-Cyrl-RS"/>
        </w:rPr>
      </w:pPr>
    </w:p>
    <w:p w14:paraId="5AF88D42" w14:textId="77777777" w:rsidR="003A7F84" w:rsidRPr="00D271DA" w:rsidRDefault="003A7F84" w:rsidP="003A7F84">
      <w:pPr>
        <w:spacing w:after="0"/>
        <w:jc w:val="right"/>
        <w:rPr>
          <w:rFonts w:ascii="Times New Roman" w:hAnsi="Times New Roman"/>
          <w:b/>
          <w:bCs/>
          <w:sz w:val="24"/>
          <w:szCs w:val="24"/>
          <w:lang w:val="ru-RU"/>
        </w:rPr>
      </w:pPr>
      <w:r w:rsidRPr="00D271DA">
        <w:rPr>
          <w:rFonts w:ascii="Times New Roman" w:hAnsi="Times New Roman"/>
          <w:b/>
          <w:bCs/>
          <w:sz w:val="24"/>
          <w:szCs w:val="24"/>
          <w:lang w:val="ru-RU"/>
        </w:rPr>
        <w:t>Прилог 1</w:t>
      </w:r>
    </w:p>
    <w:p w14:paraId="0C4FFD73" w14:textId="77777777" w:rsidR="003A7F84" w:rsidRPr="00D271DA" w:rsidRDefault="003A7F84" w:rsidP="003A7F84">
      <w:pPr>
        <w:spacing w:after="0"/>
        <w:jc w:val="right"/>
        <w:rPr>
          <w:rFonts w:ascii="Times New Roman" w:hAnsi="Times New Roman"/>
          <w:b/>
          <w:bCs/>
          <w:sz w:val="28"/>
          <w:szCs w:val="28"/>
          <w:lang w:val="ru-RU"/>
        </w:rPr>
      </w:pPr>
    </w:p>
    <w:p w14:paraId="73BAE61D" w14:textId="77777777" w:rsidR="003A7F84" w:rsidRPr="00D271DA" w:rsidRDefault="003A7F84" w:rsidP="003A7F84">
      <w:pPr>
        <w:spacing w:after="0"/>
        <w:jc w:val="center"/>
        <w:rPr>
          <w:rFonts w:ascii="Times New Roman" w:hAnsi="Times New Roman"/>
          <w:b/>
          <w:bCs/>
          <w:sz w:val="28"/>
          <w:szCs w:val="28"/>
          <w:lang w:val="ru-RU"/>
        </w:rPr>
      </w:pPr>
      <w:r w:rsidRPr="00D271DA">
        <w:rPr>
          <w:rFonts w:ascii="Times New Roman" w:hAnsi="Times New Roman"/>
          <w:b/>
          <w:bCs/>
          <w:sz w:val="28"/>
          <w:szCs w:val="28"/>
          <w:lang w:val="ru-RU"/>
        </w:rPr>
        <w:t>П</w:t>
      </w:r>
      <w:r>
        <w:rPr>
          <w:rFonts w:ascii="Times New Roman" w:hAnsi="Times New Roman"/>
          <w:b/>
          <w:bCs/>
          <w:sz w:val="28"/>
          <w:szCs w:val="28"/>
          <w:lang w:val="sr-Cyrl-CS"/>
        </w:rPr>
        <w:t xml:space="preserve"> </w:t>
      </w:r>
      <w:r w:rsidRPr="00D271DA">
        <w:rPr>
          <w:rFonts w:ascii="Times New Roman" w:hAnsi="Times New Roman"/>
          <w:b/>
          <w:bCs/>
          <w:sz w:val="28"/>
          <w:szCs w:val="28"/>
          <w:lang w:val="ru-RU"/>
        </w:rPr>
        <w:t>Р</w:t>
      </w:r>
      <w:r>
        <w:rPr>
          <w:rFonts w:ascii="Times New Roman" w:hAnsi="Times New Roman"/>
          <w:b/>
          <w:bCs/>
          <w:sz w:val="28"/>
          <w:szCs w:val="28"/>
          <w:lang w:val="sr-Cyrl-CS"/>
        </w:rPr>
        <w:t xml:space="preserve"> </w:t>
      </w:r>
      <w:r w:rsidRPr="00D271DA">
        <w:rPr>
          <w:rFonts w:ascii="Times New Roman" w:hAnsi="Times New Roman"/>
          <w:b/>
          <w:bCs/>
          <w:sz w:val="28"/>
          <w:szCs w:val="28"/>
          <w:lang w:val="ru-RU"/>
        </w:rPr>
        <w:t>И</w:t>
      </w:r>
      <w:r>
        <w:rPr>
          <w:rFonts w:ascii="Times New Roman" w:hAnsi="Times New Roman"/>
          <w:b/>
          <w:bCs/>
          <w:sz w:val="28"/>
          <w:szCs w:val="28"/>
          <w:lang w:val="sr-Cyrl-CS"/>
        </w:rPr>
        <w:t xml:space="preserve"> </w:t>
      </w:r>
      <w:r w:rsidRPr="00D271DA">
        <w:rPr>
          <w:rFonts w:ascii="Times New Roman" w:hAnsi="Times New Roman"/>
          <w:b/>
          <w:bCs/>
          <w:sz w:val="28"/>
          <w:szCs w:val="28"/>
          <w:lang w:val="ru-RU"/>
        </w:rPr>
        <w:t>Ј</w:t>
      </w:r>
      <w:r>
        <w:rPr>
          <w:rFonts w:ascii="Times New Roman" w:hAnsi="Times New Roman"/>
          <w:b/>
          <w:bCs/>
          <w:sz w:val="28"/>
          <w:szCs w:val="28"/>
          <w:lang w:val="sr-Cyrl-CS"/>
        </w:rPr>
        <w:t xml:space="preserve"> </w:t>
      </w:r>
      <w:r w:rsidRPr="00D271DA">
        <w:rPr>
          <w:rFonts w:ascii="Times New Roman" w:hAnsi="Times New Roman"/>
          <w:b/>
          <w:bCs/>
          <w:sz w:val="28"/>
          <w:szCs w:val="28"/>
          <w:lang w:val="ru-RU"/>
        </w:rPr>
        <w:t>А</w:t>
      </w:r>
      <w:r>
        <w:rPr>
          <w:rFonts w:ascii="Times New Roman" w:hAnsi="Times New Roman"/>
          <w:b/>
          <w:bCs/>
          <w:sz w:val="28"/>
          <w:szCs w:val="28"/>
          <w:lang w:val="sr-Cyrl-CS"/>
        </w:rPr>
        <w:t xml:space="preserve"> </w:t>
      </w:r>
      <w:r w:rsidRPr="00D271DA">
        <w:rPr>
          <w:rFonts w:ascii="Times New Roman" w:hAnsi="Times New Roman"/>
          <w:b/>
          <w:bCs/>
          <w:sz w:val="28"/>
          <w:szCs w:val="28"/>
          <w:lang w:val="ru-RU"/>
        </w:rPr>
        <w:t>В</w:t>
      </w:r>
      <w:r>
        <w:rPr>
          <w:rFonts w:ascii="Times New Roman" w:hAnsi="Times New Roman"/>
          <w:b/>
          <w:bCs/>
          <w:sz w:val="28"/>
          <w:szCs w:val="28"/>
          <w:lang w:val="sr-Cyrl-CS"/>
        </w:rPr>
        <w:t xml:space="preserve"> </w:t>
      </w:r>
      <w:r w:rsidRPr="00D271DA">
        <w:rPr>
          <w:rFonts w:ascii="Times New Roman" w:hAnsi="Times New Roman"/>
          <w:b/>
          <w:bCs/>
          <w:sz w:val="28"/>
          <w:szCs w:val="28"/>
          <w:lang w:val="ru-RU"/>
        </w:rPr>
        <w:t>А</w:t>
      </w:r>
    </w:p>
    <w:p w14:paraId="641ACF5C" w14:textId="77777777" w:rsidR="003A7F84" w:rsidRPr="00FF5F34" w:rsidRDefault="003A7F84" w:rsidP="003A7F84">
      <w:pPr>
        <w:spacing w:after="0"/>
        <w:ind w:left="360"/>
        <w:jc w:val="center"/>
        <w:rPr>
          <w:rFonts w:ascii="Times New Roman" w:hAnsi="Times New Roman"/>
          <w:b/>
          <w:sz w:val="24"/>
          <w:szCs w:val="24"/>
          <w:lang w:val="sr-Cyrl-CS"/>
        </w:rPr>
      </w:pPr>
    </w:p>
    <w:p w14:paraId="7391DAC1" w14:textId="77777777" w:rsidR="003A7F84" w:rsidRPr="00FF5F34" w:rsidRDefault="003A7F84" w:rsidP="003A7F84">
      <w:pPr>
        <w:spacing w:after="0"/>
        <w:rPr>
          <w:rFonts w:ascii="Times New Roman" w:eastAsia="Times New Roman" w:hAnsi="Times New Roman"/>
          <w:i/>
          <w:lang w:val="sr-Cyrl-CS"/>
        </w:rPr>
      </w:pPr>
      <w:r w:rsidRPr="00FF5F34">
        <w:rPr>
          <w:rFonts w:ascii="Times New Roman" w:eastAsia="Times New Roman" w:hAnsi="Times New Roman"/>
          <w:b/>
          <w:i/>
          <w:sz w:val="24"/>
          <w:szCs w:val="24"/>
          <w:lang w:val="sr-Cyrl-CS"/>
        </w:rPr>
        <w:t xml:space="preserve"> 1. ОСНОВНИ ПОДАЦИ О ПРИВРЕДНОМ </w:t>
      </w:r>
      <w:r w:rsidRPr="00FF5F34">
        <w:rPr>
          <w:rFonts w:ascii="Times New Roman" w:hAnsi="Times New Roman"/>
          <w:b/>
          <w:i/>
          <w:sz w:val="24"/>
          <w:szCs w:val="24"/>
          <w:lang w:val="sr-Cyrl-CS"/>
        </w:rPr>
        <w:t>СУБЈЕКТУ</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439"/>
        <w:gridCol w:w="2752"/>
        <w:gridCol w:w="4095"/>
      </w:tblGrid>
      <w:tr w:rsidR="003A7F84" w:rsidRPr="00FF5F34" w14:paraId="43B87E51" w14:textId="77777777" w:rsidTr="006C5171">
        <w:trPr>
          <w:trHeight w:val="710"/>
        </w:trPr>
        <w:tc>
          <w:tcPr>
            <w:tcW w:w="405" w:type="pct"/>
            <w:shd w:val="clear" w:color="auto" w:fill="D9D9D9" w:themeFill="background1" w:themeFillShade="D9"/>
            <w:vAlign w:val="center"/>
            <w:hideMark/>
          </w:tcPr>
          <w:p w14:paraId="3D821241" w14:textId="77777777" w:rsidR="003A7F84" w:rsidRPr="000A29DE" w:rsidRDefault="003A7F84" w:rsidP="006C5171">
            <w:pPr>
              <w:tabs>
                <w:tab w:val="right" w:pos="8789"/>
              </w:tabs>
              <w:suppressAutoHyphens/>
              <w:spacing w:after="0" w:line="240" w:lineRule="auto"/>
              <w:ind w:right="-108"/>
              <w:jc w:val="center"/>
              <w:rPr>
                <w:rFonts w:ascii="Times New Roman" w:eastAsiaTheme="minorEastAsia" w:hAnsi="Times New Roman"/>
                <w:spacing w:val="-2"/>
                <w:sz w:val="24"/>
                <w:szCs w:val="24"/>
                <w:lang w:val="sr-Cyrl-CS"/>
              </w:rPr>
            </w:pPr>
            <w:r w:rsidRPr="000A29DE">
              <w:rPr>
                <w:rFonts w:ascii="Times New Roman" w:hAnsi="Times New Roman"/>
                <w:spacing w:val="-2"/>
                <w:sz w:val="24"/>
                <w:szCs w:val="24"/>
                <w:lang w:val="sr-Cyrl-CS"/>
              </w:rPr>
              <w:t>1.</w:t>
            </w:r>
          </w:p>
        </w:tc>
        <w:tc>
          <w:tcPr>
            <w:tcW w:w="2324" w:type="pct"/>
            <w:gridSpan w:val="2"/>
            <w:shd w:val="clear" w:color="auto" w:fill="D9D9D9" w:themeFill="background1" w:themeFillShade="D9"/>
            <w:vAlign w:val="center"/>
            <w:hideMark/>
          </w:tcPr>
          <w:p w14:paraId="42031012" w14:textId="77777777" w:rsidR="003A7F84" w:rsidRPr="000A29DE" w:rsidRDefault="003A7F84" w:rsidP="006C5171">
            <w:pPr>
              <w:tabs>
                <w:tab w:val="right" w:pos="8789"/>
              </w:tabs>
              <w:suppressAutoHyphens/>
              <w:spacing w:after="0" w:line="240" w:lineRule="auto"/>
              <w:rPr>
                <w:rFonts w:ascii="Times New Roman" w:eastAsia="Times New Roman" w:hAnsi="Times New Roman"/>
                <w:spacing w:val="-2"/>
                <w:sz w:val="24"/>
                <w:szCs w:val="24"/>
                <w:lang w:val="sr-Cyrl-CS"/>
              </w:rPr>
            </w:pPr>
            <w:r w:rsidRPr="000A29DE">
              <w:rPr>
                <w:rFonts w:ascii="Times New Roman" w:eastAsia="Times New Roman" w:hAnsi="Times New Roman"/>
                <w:spacing w:val="-2"/>
                <w:sz w:val="24"/>
                <w:szCs w:val="24"/>
                <w:lang w:val="sr-Cyrl-CS"/>
              </w:rPr>
              <w:t xml:space="preserve">Пун назив привредног </w:t>
            </w:r>
            <w:r w:rsidRPr="000A29DE">
              <w:rPr>
                <w:rFonts w:ascii="Times New Roman" w:hAnsi="Times New Roman"/>
                <w:spacing w:val="-2"/>
                <w:sz w:val="24"/>
                <w:szCs w:val="24"/>
                <w:lang w:val="sr-Cyrl-CS"/>
              </w:rPr>
              <w:t>субјекта</w:t>
            </w:r>
            <w:r w:rsidRPr="000A29DE">
              <w:rPr>
                <w:rFonts w:ascii="Times New Roman" w:eastAsia="Times New Roman" w:hAnsi="Times New Roman"/>
                <w:spacing w:val="-2"/>
                <w:sz w:val="24"/>
                <w:szCs w:val="24"/>
                <w:lang w:val="sr-Cyrl-CS"/>
              </w:rPr>
              <w:t xml:space="preserve"> </w:t>
            </w:r>
          </w:p>
        </w:tc>
        <w:tc>
          <w:tcPr>
            <w:tcW w:w="2272" w:type="pct"/>
            <w:shd w:val="clear" w:color="auto" w:fill="FFFFFF" w:themeFill="background1"/>
            <w:vAlign w:val="center"/>
          </w:tcPr>
          <w:p w14:paraId="0A8C4ED2" w14:textId="77777777" w:rsidR="003A7F84" w:rsidRPr="00FF5F34" w:rsidRDefault="003A7F84" w:rsidP="006C5171">
            <w:pPr>
              <w:tabs>
                <w:tab w:val="right" w:pos="8789"/>
              </w:tabs>
              <w:suppressAutoHyphens/>
              <w:spacing w:after="0" w:line="240" w:lineRule="auto"/>
              <w:rPr>
                <w:rStyle w:val="FootnoteReference"/>
                <w:rFonts w:ascii="Times New Roman" w:hAnsi="Times New Roman"/>
                <w:sz w:val="24"/>
                <w:szCs w:val="24"/>
              </w:rPr>
            </w:pPr>
          </w:p>
        </w:tc>
      </w:tr>
      <w:tr w:rsidR="003A7F84" w:rsidRPr="00FF5F34" w14:paraId="6FC568BD" w14:textId="77777777" w:rsidTr="006C5171">
        <w:trPr>
          <w:trHeight w:val="410"/>
        </w:trPr>
        <w:tc>
          <w:tcPr>
            <w:tcW w:w="405" w:type="pct"/>
            <w:shd w:val="clear" w:color="auto" w:fill="D9D9D9" w:themeFill="background1" w:themeFillShade="D9"/>
            <w:vAlign w:val="center"/>
            <w:hideMark/>
          </w:tcPr>
          <w:p w14:paraId="17D2D3D4" w14:textId="77777777" w:rsidR="003A7F84" w:rsidRPr="000A29DE" w:rsidRDefault="003A7F84" w:rsidP="006C5171">
            <w:pPr>
              <w:suppressAutoHyphens/>
              <w:spacing w:after="0" w:line="240" w:lineRule="auto"/>
              <w:ind w:right="-108"/>
              <w:jc w:val="center"/>
              <w:rPr>
                <w:rFonts w:ascii="Times New Roman" w:eastAsiaTheme="minorEastAsia" w:hAnsi="Times New Roman"/>
              </w:rPr>
            </w:pPr>
            <w:r>
              <w:rPr>
                <w:rFonts w:ascii="Times New Roman" w:hAnsi="Times New Roman"/>
                <w:spacing w:val="-2"/>
                <w:sz w:val="24"/>
                <w:szCs w:val="24"/>
                <w:lang w:val="sr-Cyrl-CS"/>
              </w:rPr>
              <w:t>2</w:t>
            </w:r>
            <w:r w:rsidRPr="000A29DE">
              <w:rPr>
                <w:rFonts w:ascii="Times New Roman" w:hAnsi="Times New Roman"/>
                <w:spacing w:val="-2"/>
                <w:sz w:val="24"/>
                <w:szCs w:val="24"/>
                <w:lang w:val="sr-Cyrl-CS"/>
              </w:rPr>
              <w:t>.</w:t>
            </w:r>
          </w:p>
        </w:tc>
        <w:tc>
          <w:tcPr>
            <w:tcW w:w="2324" w:type="pct"/>
            <w:gridSpan w:val="2"/>
            <w:shd w:val="clear" w:color="auto" w:fill="D9D9D9" w:themeFill="background1" w:themeFillShade="D9"/>
            <w:vAlign w:val="center"/>
            <w:hideMark/>
          </w:tcPr>
          <w:p w14:paraId="0E151CCC" w14:textId="77777777" w:rsidR="003A7F84" w:rsidRPr="000A29DE" w:rsidRDefault="003A7F84" w:rsidP="006C5171">
            <w:pPr>
              <w:suppressAutoHyphens/>
              <w:spacing w:after="0" w:line="240" w:lineRule="auto"/>
              <w:rPr>
                <w:rStyle w:val="FootnoteReference"/>
                <w:rFonts w:ascii="Times New Roman" w:eastAsia="Times New Roman" w:hAnsi="Times New Roman"/>
                <w:sz w:val="24"/>
                <w:szCs w:val="24"/>
              </w:rPr>
            </w:pPr>
            <w:r w:rsidRPr="000A29DE">
              <w:rPr>
                <w:rFonts w:ascii="Times New Roman" w:eastAsia="Times New Roman" w:hAnsi="Times New Roman"/>
                <w:spacing w:val="-2"/>
                <w:sz w:val="24"/>
                <w:szCs w:val="24"/>
                <w:lang w:val="sr-Cyrl-CS"/>
              </w:rPr>
              <w:t xml:space="preserve">Матични број </w:t>
            </w:r>
          </w:p>
        </w:tc>
        <w:tc>
          <w:tcPr>
            <w:tcW w:w="2272" w:type="pct"/>
            <w:shd w:val="clear" w:color="auto" w:fill="FFFFFF" w:themeFill="background1"/>
            <w:vAlign w:val="center"/>
          </w:tcPr>
          <w:p w14:paraId="5AFE7B1A" w14:textId="77777777" w:rsidR="003A7F84" w:rsidRPr="00FF5F34" w:rsidRDefault="003A7F84" w:rsidP="006C5171">
            <w:pPr>
              <w:tabs>
                <w:tab w:val="right" w:pos="8789"/>
              </w:tabs>
              <w:suppressAutoHyphens/>
              <w:spacing w:after="0" w:line="240" w:lineRule="auto"/>
              <w:rPr>
                <w:rStyle w:val="FootnoteReference"/>
                <w:rFonts w:ascii="Times New Roman" w:eastAsia="Times New Roman" w:hAnsi="Times New Roman"/>
                <w:b/>
                <w:spacing w:val="-2"/>
                <w:sz w:val="24"/>
                <w:szCs w:val="24"/>
                <w:lang w:val="sr-Cyrl-CS"/>
              </w:rPr>
            </w:pPr>
          </w:p>
        </w:tc>
      </w:tr>
      <w:tr w:rsidR="003A7F84" w:rsidRPr="00FF5F34" w14:paraId="2B048CFF" w14:textId="77777777" w:rsidTr="006C5171">
        <w:trPr>
          <w:trHeight w:val="585"/>
        </w:trPr>
        <w:tc>
          <w:tcPr>
            <w:tcW w:w="405" w:type="pct"/>
            <w:shd w:val="clear" w:color="auto" w:fill="D9D9D9" w:themeFill="background1" w:themeFillShade="D9"/>
            <w:vAlign w:val="center"/>
            <w:hideMark/>
          </w:tcPr>
          <w:p w14:paraId="035001C4" w14:textId="77777777" w:rsidR="003A7F84" w:rsidRPr="000A29DE" w:rsidRDefault="003A7F84" w:rsidP="006C5171">
            <w:pPr>
              <w:suppressAutoHyphens/>
              <w:spacing w:after="0" w:line="240" w:lineRule="auto"/>
              <w:ind w:right="-108"/>
              <w:jc w:val="center"/>
              <w:rPr>
                <w:rFonts w:ascii="Times New Roman" w:eastAsiaTheme="minorEastAsia" w:hAnsi="Times New Roman"/>
              </w:rPr>
            </w:pPr>
            <w:r>
              <w:rPr>
                <w:rFonts w:ascii="Times New Roman" w:hAnsi="Times New Roman"/>
                <w:spacing w:val="-2"/>
                <w:sz w:val="24"/>
                <w:szCs w:val="24"/>
                <w:lang w:val="sr-Cyrl-CS"/>
              </w:rPr>
              <w:t>3</w:t>
            </w:r>
            <w:r w:rsidRPr="000A29DE">
              <w:rPr>
                <w:rFonts w:ascii="Times New Roman" w:hAnsi="Times New Roman"/>
                <w:spacing w:val="-2"/>
                <w:sz w:val="24"/>
                <w:szCs w:val="24"/>
                <w:lang w:val="sr-Cyrl-CS"/>
              </w:rPr>
              <w:t>.</w:t>
            </w:r>
          </w:p>
        </w:tc>
        <w:tc>
          <w:tcPr>
            <w:tcW w:w="2324" w:type="pct"/>
            <w:gridSpan w:val="2"/>
            <w:shd w:val="clear" w:color="auto" w:fill="D9D9D9" w:themeFill="background1" w:themeFillShade="D9"/>
            <w:vAlign w:val="center"/>
            <w:hideMark/>
          </w:tcPr>
          <w:p w14:paraId="2F606D48" w14:textId="77777777" w:rsidR="003A7F84" w:rsidRPr="000A29DE" w:rsidRDefault="003A7F84" w:rsidP="006C5171">
            <w:pPr>
              <w:suppressAutoHyphens/>
              <w:spacing w:after="0" w:line="240" w:lineRule="auto"/>
              <w:rPr>
                <w:rFonts w:ascii="Times New Roman" w:eastAsia="Times New Roman" w:hAnsi="Times New Roman"/>
                <w:spacing w:val="-2"/>
                <w:sz w:val="24"/>
                <w:szCs w:val="24"/>
                <w:lang w:val="sr-Cyrl-CS"/>
              </w:rPr>
            </w:pPr>
            <w:r w:rsidRPr="000A29DE">
              <w:rPr>
                <w:rFonts w:ascii="Times New Roman" w:eastAsia="Times New Roman" w:hAnsi="Times New Roman"/>
                <w:spacing w:val="-2"/>
                <w:sz w:val="24"/>
                <w:szCs w:val="24"/>
                <w:lang w:val="sr-Cyrl-CS"/>
              </w:rPr>
              <w:t xml:space="preserve">Порески идентификациони број </w:t>
            </w:r>
          </w:p>
        </w:tc>
        <w:tc>
          <w:tcPr>
            <w:tcW w:w="2272" w:type="pct"/>
            <w:shd w:val="clear" w:color="auto" w:fill="FFFFFF" w:themeFill="background1"/>
            <w:vAlign w:val="center"/>
          </w:tcPr>
          <w:p w14:paraId="214D3C07" w14:textId="77777777" w:rsidR="003A7F84" w:rsidRPr="00FF5F34" w:rsidRDefault="003A7F84" w:rsidP="006C5171">
            <w:pPr>
              <w:tabs>
                <w:tab w:val="right" w:pos="8789"/>
              </w:tabs>
              <w:suppressAutoHyphens/>
              <w:spacing w:after="0" w:line="240" w:lineRule="auto"/>
              <w:rPr>
                <w:rStyle w:val="FootnoteReference"/>
                <w:rFonts w:ascii="Times New Roman" w:hAnsi="Times New Roman"/>
                <w:sz w:val="24"/>
                <w:szCs w:val="24"/>
              </w:rPr>
            </w:pPr>
          </w:p>
        </w:tc>
      </w:tr>
      <w:tr w:rsidR="003A7F84" w:rsidRPr="00FF5F34" w14:paraId="24FCA76B" w14:textId="77777777" w:rsidTr="006C5171">
        <w:trPr>
          <w:trHeight w:val="454"/>
        </w:trPr>
        <w:tc>
          <w:tcPr>
            <w:tcW w:w="405" w:type="pct"/>
            <w:vMerge w:val="restart"/>
            <w:shd w:val="clear" w:color="auto" w:fill="D9D9D9" w:themeFill="background1" w:themeFillShade="D9"/>
            <w:vAlign w:val="center"/>
            <w:hideMark/>
          </w:tcPr>
          <w:p w14:paraId="68A1CBCE" w14:textId="77777777" w:rsidR="003A7F84" w:rsidRPr="000A29DE" w:rsidRDefault="003A7F84" w:rsidP="006C5171">
            <w:pPr>
              <w:tabs>
                <w:tab w:val="right" w:pos="8789"/>
              </w:tabs>
              <w:suppressAutoHyphens/>
              <w:spacing w:after="0" w:line="240" w:lineRule="auto"/>
              <w:ind w:right="-108"/>
              <w:jc w:val="center"/>
              <w:rPr>
                <w:rFonts w:ascii="Times New Roman" w:eastAsiaTheme="minorEastAsia" w:hAnsi="Times New Roman"/>
              </w:rPr>
            </w:pPr>
            <w:r>
              <w:rPr>
                <w:rFonts w:ascii="Times New Roman" w:hAnsi="Times New Roman"/>
                <w:spacing w:val="-2"/>
                <w:sz w:val="24"/>
                <w:szCs w:val="24"/>
                <w:lang w:val="sr-Cyrl-CS"/>
              </w:rPr>
              <w:t>4</w:t>
            </w:r>
            <w:r w:rsidRPr="000A29DE">
              <w:rPr>
                <w:rFonts w:ascii="Times New Roman" w:hAnsi="Times New Roman"/>
                <w:spacing w:val="-2"/>
                <w:sz w:val="24"/>
                <w:szCs w:val="24"/>
                <w:lang w:val="sr-Cyrl-CS"/>
              </w:rPr>
              <w:t>.</w:t>
            </w:r>
          </w:p>
        </w:tc>
        <w:tc>
          <w:tcPr>
            <w:tcW w:w="798" w:type="pct"/>
            <w:vMerge w:val="restart"/>
            <w:shd w:val="clear" w:color="auto" w:fill="D9D9D9" w:themeFill="background1" w:themeFillShade="D9"/>
            <w:vAlign w:val="center"/>
            <w:hideMark/>
          </w:tcPr>
          <w:p w14:paraId="22148E61" w14:textId="77777777" w:rsidR="003A7F84" w:rsidRPr="000A29DE" w:rsidRDefault="003A7F84" w:rsidP="006C5171">
            <w:pPr>
              <w:tabs>
                <w:tab w:val="right" w:pos="8789"/>
              </w:tabs>
              <w:suppressAutoHyphens/>
              <w:spacing w:after="0" w:line="240" w:lineRule="auto"/>
              <w:rPr>
                <w:rStyle w:val="FootnoteReference"/>
                <w:rFonts w:ascii="Times New Roman" w:eastAsia="Times New Roman" w:hAnsi="Times New Roman"/>
                <w:sz w:val="24"/>
                <w:szCs w:val="24"/>
              </w:rPr>
            </w:pPr>
            <w:r w:rsidRPr="000A29DE">
              <w:rPr>
                <w:rFonts w:ascii="Times New Roman" w:eastAsia="Times New Roman" w:hAnsi="Times New Roman"/>
                <w:spacing w:val="-2"/>
                <w:sz w:val="24"/>
                <w:szCs w:val="24"/>
                <w:lang w:val="sr-Cyrl-CS"/>
              </w:rPr>
              <w:t xml:space="preserve">Седиште </w:t>
            </w:r>
          </w:p>
        </w:tc>
        <w:tc>
          <w:tcPr>
            <w:tcW w:w="1525" w:type="pct"/>
            <w:shd w:val="clear" w:color="auto" w:fill="D9D9D9" w:themeFill="background1" w:themeFillShade="D9"/>
            <w:vAlign w:val="center"/>
            <w:hideMark/>
          </w:tcPr>
          <w:p w14:paraId="09A6F256" w14:textId="77777777" w:rsidR="003A7F84" w:rsidRPr="000A29DE" w:rsidRDefault="003A7F84" w:rsidP="006C5171">
            <w:pPr>
              <w:tabs>
                <w:tab w:val="right" w:pos="8789"/>
              </w:tabs>
              <w:suppressAutoHyphens/>
              <w:spacing w:after="0" w:line="240" w:lineRule="auto"/>
              <w:rPr>
                <w:rStyle w:val="FootnoteReference"/>
                <w:rFonts w:ascii="Times New Roman" w:eastAsia="Times New Roman" w:hAnsi="Times New Roman"/>
                <w:spacing w:val="-2"/>
                <w:sz w:val="24"/>
                <w:szCs w:val="24"/>
                <w:lang w:val="sr-Cyrl-CS"/>
              </w:rPr>
            </w:pPr>
            <w:r w:rsidRPr="000A29DE">
              <w:rPr>
                <w:rFonts w:ascii="Times New Roman" w:eastAsia="Times New Roman" w:hAnsi="Times New Roman"/>
                <w:spacing w:val="-2"/>
                <w:sz w:val="24"/>
                <w:szCs w:val="24"/>
                <w:lang w:val="sr-Cyrl-CS"/>
              </w:rPr>
              <w:t>Место</w:t>
            </w:r>
          </w:p>
        </w:tc>
        <w:tc>
          <w:tcPr>
            <w:tcW w:w="2272" w:type="pct"/>
            <w:shd w:val="clear" w:color="auto" w:fill="FFFFFF" w:themeFill="background1"/>
            <w:vAlign w:val="center"/>
          </w:tcPr>
          <w:p w14:paraId="64AB9193" w14:textId="77777777" w:rsidR="003A7F84" w:rsidRPr="00FF5F34" w:rsidRDefault="003A7F84" w:rsidP="006C5171">
            <w:pPr>
              <w:tabs>
                <w:tab w:val="right" w:pos="8789"/>
              </w:tabs>
              <w:suppressAutoHyphens/>
              <w:spacing w:after="0" w:line="240" w:lineRule="auto"/>
              <w:rPr>
                <w:rStyle w:val="FootnoteReference"/>
                <w:rFonts w:ascii="Times New Roman" w:eastAsia="Times New Roman" w:hAnsi="Times New Roman"/>
                <w:b/>
                <w:spacing w:val="-2"/>
                <w:sz w:val="24"/>
                <w:szCs w:val="24"/>
                <w:lang w:val="sr-Cyrl-CS"/>
              </w:rPr>
            </w:pPr>
          </w:p>
        </w:tc>
      </w:tr>
      <w:tr w:rsidR="003A7F84" w:rsidRPr="00FF5F34" w14:paraId="05FCFCF9" w14:textId="77777777" w:rsidTr="006C5171">
        <w:trPr>
          <w:trHeight w:val="454"/>
        </w:trPr>
        <w:tc>
          <w:tcPr>
            <w:tcW w:w="405" w:type="pct"/>
            <w:vMerge/>
            <w:vAlign w:val="center"/>
            <w:hideMark/>
          </w:tcPr>
          <w:p w14:paraId="0BAF86BF" w14:textId="77777777" w:rsidR="003A7F84" w:rsidRPr="000A29DE" w:rsidRDefault="003A7F84" w:rsidP="006C5171">
            <w:pPr>
              <w:spacing w:after="0"/>
              <w:rPr>
                <w:rFonts w:ascii="Times New Roman" w:hAnsi="Times New Roman"/>
                <w:lang w:val="en-US"/>
              </w:rPr>
            </w:pPr>
          </w:p>
        </w:tc>
        <w:tc>
          <w:tcPr>
            <w:tcW w:w="798" w:type="pct"/>
            <w:vMerge/>
            <w:vAlign w:val="center"/>
            <w:hideMark/>
          </w:tcPr>
          <w:p w14:paraId="67D0FCD0" w14:textId="77777777" w:rsidR="003A7F84" w:rsidRPr="000A29DE" w:rsidRDefault="003A7F84" w:rsidP="006C5171">
            <w:pPr>
              <w:spacing w:after="0"/>
              <w:rPr>
                <w:rStyle w:val="FootnoteReference"/>
                <w:rFonts w:ascii="Times New Roman" w:eastAsia="Times New Roman" w:hAnsi="Times New Roman"/>
                <w:sz w:val="24"/>
                <w:szCs w:val="24"/>
                <w:lang w:val="en-US"/>
              </w:rPr>
            </w:pPr>
          </w:p>
        </w:tc>
        <w:tc>
          <w:tcPr>
            <w:tcW w:w="1525" w:type="pct"/>
            <w:shd w:val="clear" w:color="auto" w:fill="D9D9D9" w:themeFill="background1" w:themeFillShade="D9"/>
            <w:vAlign w:val="center"/>
            <w:hideMark/>
          </w:tcPr>
          <w:p w14:paraId="577FB6F1" w14:textId="77777777" w:rsidR="003A7F84" w:rsidRPr="000A29DE" w:rsidRDefault="003A7F84" w:rsidP="006C5171">
            <w:pPr>
              <w:tabs>
                <w:tab w:val="right" w:pos="8789"/>
              </w:tabs>
              <w:suppressAutoHyphens/>
              <w:spacing w:after="0" w:line="240" w:lineRule="auto"/>
              <w:rPr>
                <w:rFonts w:ascii="Times New Roman" w:eastAsiaTheme="minorEastAsia" w:hAnsi="Times New Roman"/>
              </w:rPr>
            </w:pPr>
            <w:r w:rsidRPr="000A29DE">
              <w:rPr>
                <w:rFonts w:ascii="Times New Roman" w:hAnsi="Times New Roman"/>
                <w:spacing w:val="-2"/>
                <w:sz w:val="24"/>
                <w:szCs w:val="24"/>
                <w:lang w:val="sr-Cyrl-CS"/>
              </w:rPr>
              <w:t>Поштански број</w:t>
            </w:r>
          </w:p>
        </w:tc>
        <w:tc>
          <w:tcPr>
            <w:tcW w:w="2272" w:type="pct"/>
            <w:shd w:val="clear" w:color="auto" w:fill="FFFFFF" w:themeFill="background1"/>
            <w:vAlign w:val="center"/>
          </w:tcPr>
          <w:p w14:paraId="599A0D4C" w14:textId="77777777" w:rsidR="003A7F84" w:rsidRPr="00FF5F34" w:rsidRDefault="003A7F84" w:rsidP="006C5171">
            <w:pPr>
              <w:tabs>
                <w:tab w:val="right" w:pos="8789"/>
              </w:tabs>
              <w:suppressAutoHyphens/>
              <w:spacing w:after="0" w:line="240" w:lineRule="auto"/>
              <w:rPr>
                <w:rStyle w:val="FootnoteReference"/>
                <w:rFonts w:ascii="Times New Roman" w:eastAsia="Times New Roman" w:hAnsi="Times New Roman"/>
                <w:sz w:val="24"/>
                <w:szCs w:val="24"/>
              </w:rPr>
            </w:pPr>
          </w:p>
        </w:tc>
      </w:tr>
      <w:tr w:rsidR="003A7F84" w:rsidRPr="00D271DA" w14:paraId="7D734E54" w14:textId="77777777" w:rsidTr="006C5171">
        <w:trPr>
          <w:trHeight w:val="567"/>
        </w:trPr>
        <w:tc>
          <w:tcPr>
            <w:tcW w:w="405" w:type="pct"/>
            <w:shd w:val="clear" w:color="auto" w:fill="D9D9D9" w:themeFill="background1" w:themeFillShade="D9"/>
            <w:vAlign w:val="center"/>
            <w:hideMark/>
          </w:tcPr>
          <w:p w14:paraId="55818032" w14:textId="77777777" w:rsidR="003A7F84" w:rsidRPr="000A29DE" w:rsidRDefault="003A7F84" w:rsidP="006C5171">
            <w:pPr>
              <w:suppressAutoHyphens/>
              <w:spacing w:after="0" w:line="240" w:lineRule="auto"/>
              <w:ind w:right="-108"/>
              <w:jc w:val="center"/>
              <w:rPr>
                <w:rFonts w:ascii="Times New Roman" w:eastAsiaTheme="minorEastAsia" w:hAnsi="Times New Roman"/>
              </w:rPr>
            </w:pPr>
            <w:r>
              <w:rPr>
                <w:rFonts w:ascii="Times New Roman" w:hAnsi="Times New Roman"/>
                <w:spacing w:val="-2"/>
                <w:sz w:val="24"/>
                <w:szCs w:val="24"/>
                <w:lang w:val="sr-Cyrl-CS"/>
              </w:rPr>
              <w:t>5</w:t>
            </w:r>
            <w:r w:rsidRPr="000A29DE">
              <w:rPr>
                <w:rFonts w:ascii="Times New Roman" w:hAnsi="Times New Roman"/>
                <w:spacing w:val="-2"/>
                <w:sz w:val="24"/>
                <w:szCs w:val="24"/>
                <w:lang w:val="sr-Cyrl-CS"/>
              </w:rPr>
              <w:t>.</w:t>
            </w:r>
          </w:p>
        </w:tc>
        <w:tc>
          <w:tcPr>
            <w:tcW w:w="2324" w:type="pct"/>
            <w:gridSpan w:val="2"/>
            <w:shd w:val="clear" w:color="auto" w:fill="D9D9D9" w:themeFill="background1" w:themeFillShade="D9"/>
            <w:vAlign w:val="center"/>
            <w:hideMark/>
          </w:tcPr>
          <w:p w14:paraId="641FF0A7" w14:textId="77777777" w:rsidR="003A7F84" w:rsidRPr="000A29DE" w:rsidRDefault="003A7F84" w:rsidP="006C5171">
            <w:pPr>
              <w:suppressAutoHyphens/>
              <w:spacing w:after="0" w:line="240" w:lineRule="auto"/>
              <w:rPr>
                <w:rFonts w:ascii="Times New Roman" w:eastAsia="Times New Roman" w:hAnsi="Times New Roman"/>
                <w:spacing w:val="-2"/>
                <w:sz w:val="24"/>
                <w:szCs w:val="24"/>
                <w:lang w:val="sr-Cyrl-CS"/>
              </w:rPr>
            </w:pPr>
            <w:r w:rsidRPr="000A29DE">
              <w:rPr>
                <w:rFonts w:ascii="Times New Roman" w:eastAsia="Times New Roman" w:hAnsi="Times New Roman"/>
                <w:spacing w:val="-2"/>
                <w:sz w:val="24"/>
                <w:szCs w:val="24"/>
                <w:lang w:val="sr-Cyrl-CS"/>
              </w:rPr>
              <w:t>Адреса за слање поште</w:t>
            </w:r>
          </w:p>
          <w:p w14:paraId="3860257D" w14:textId="77777777" w:rsidR="003A7F84" w:rsidRPr="000A29DE" w:rsidRDefault="003A7F84" w:rsidP="006C5171">
            <w:pPr>
              <w:suppressAutoHyphens/>
              <w:spacing w:after="0" w:line="240" w:lineRule="auto"/>
              <w:rPr>
                <w:rFonts w:ascii="Times New Roman" w:eastAsia="Times New Roman" w:hAnsi="Times New Roman"/>
                <w:spacing w:val="-2"/>
                <w:sz w:val="24"/>
                <w:szCs w:val="24"/>
                <w:lang w:val="sr-Cyrl-CS"/>
              </w:rPr>
            </w:pPr>
            <w:r w:rsidRPr="000A29DE">
              <w:rPr>
                <w:rFonts w:ascii="Times New Roman" w:eastAsia="Times New Roman" w:hAnsi="Times New Roman"/>
                <w:spacing w:val="-2"/>
                <w:sz w:val="24"/>
                <w:szCs w:val="24"/>
                <w:lang w:val="sr-Cyrl-CS"/>
              </w:rPr>
              <w:t>(навести и поштански број)</w:t>
            </w:r>
          </w:p>
        </w:tc>
        <w:tc>
          <w:tcPr>
            <w:tcW w:w="2272" w:type="pct"/>
            <w:shd w:val="clear" w:color="auto" w:fill="FFFFFF" w:themeFill="background1"/>
            <w:vAlign w:val="center"/>
          </w:tcPr>
          <w:p w14:paraId="5B8AF8B0" w14:textId="77777777" w:rsidR="003A7F84" w:rsidRPr="00FF5F34" w:rsidRDefault="003A7F84" w:rsidP="006C5171">
            <w:pPr>
              <w:tabs>
                <w:tab w:val="right" w:pos="8789"/>
              </w:tabs>
              <w:suppressAutoHyphens/>
              <w:spacing w:after="0" w:line="240" w:lineRule="auto"/>
              <w:rPr>
                <w:rFonts w:ascii="Times New Roman" w:eastAsia="Times New Roman" w:hAnsi="Times New Roman"/>
                <w:b/>
                <w:spacing w:val="-2"/>
                <w:sz w:val="24"/>
                <w:szCs w:val="24"/>
                <w:lang w:val="sr-Cyrl-CS"/>
              </w:rPr>
            </w:pPr>
          </w:p>
        </w:tc>
      </w:tr>
      <w:tr w:rsidR="003A7F84" w:rsidRPr="00FF5F34" w14:paraId="04DA7031" w14:textId="77777777" w:rsidTr="006C5171">
        <w:trPr>
          <w:trHeight w:val="454"/>
        </w:trPr>
        <w:tc>
          <w:tcPr>
            <w:tcW w:w="405" w:type="pct"/>
            <w:shd w:val="clear" w:color="auto" w:fill="D9D9D9" w:themeFill="background1" w:themeFillShade="D9"/>
            <w:vAlign w:val="center"/>
            <w:hideMark/>
          </w:tcPr>
          <w:p w14:paraId="4B90D6EA" w14:textId="77777777" w:rsidR="003A7F84" w:rsidRPr="000A29DE" w:rsidRDefault="003A7F84" w:rsidP="006C5171">
            <w:pPr>
              <w:tabs>
                <w:tab w:val="right" w:pos="8789"/>
              </w:tabs>
              <w:suppressAutoHyphens/>
              <w:spacing w:after="0" w:line="240" w:lineRule="auto"/>
              <w:ind w:right="-108"/>
              <w:jc w:val="center"/>
              <w:rPr>
                <w:rFonts w:ascii="Times New Roman" w:eastAsiaTheme="minorEastAsia" w:hAnsi="Times New Roman"/>
                <w:spacing w:val="-2"/>
                <w:sz w:val="24"/>
                <w:szCs w:val="24"/>
                <w:lang w:val="sr-Cyrl-CS"/>
              </w:rPr>
            </w:pPr>
            <w:r>
              <w:rPr>
                <w:rFonts w:ascii="Times New Roman" w:hAnsi="Times New Roman"/>
                <w:spacing w:val="-2"/>
                <w:sz w:val="24"/>
                <w:szCs w:val="24"/>
                <w:lang w:val="sr-Cyrl-CS"/>
              </w:rPr>
              <w:t>6</w:t>
            </w:r>
            <w:r w:rsidRPr="000A29DE">
              <w:rPr>
                <w:rFonts w:ascii="Times New Roman" w:hAnsi="Times New Roman"/>
                <w:spacing w:val="-2"/>
                <w:sz w:val="24"/>
                <w:szCs w:val="24"/>
                <w:lang w:val="sr-Cyrl-CS"/>
              </w:rPr>
              <w:t>.</w:t>
            </w:r>
          </w:p>
        </w:tc>
        <w:tc>
          <w:tcPr>
            <w:tcW w:w="2324" w:type="pct"/>
            <w:gridSpan w:val="2"/>
            <w:shd w:val="clear" w:color="auto" w:fill="D9D9D9" w:themeFill="background1" w:themeFillShade="D9"/>
            <w:vAlign w:val="center"/>
            <w:hideMark/>
          </w:tcPr>
          <w:p w14:paraId="0E91A627" w14:textId="77777777" w:rsidR="003A7F84" w:rsidRPr="000A29DE" w:rsidRDefault="003A7F84" w:rsidP="006C5171">
            <w:pPr>
              <w:tabs>
                <w:tab w:val="right" w:pos="8789"/>
              </w:tabs>
              <w:suppressAutoHyphens/>
              <w:spacing w:after="0" w:line="240" w:lineRule="auto"/>
              <w:rPr>
                <w:rStyle w:val="FootnoteReference"/>
                <w:rFonts w:ascii="Times New Roman" w:eastAsia="Times New Roman" w:hAnsi="Times New Roman"/>
                <w:sz w:val="24"/>
                <w:szCs w:val="24"/>
              </w:rPr>
            </w:pPr>
            <w:r w:rsidRPr="000A29DE">
              <w:rPr>
                <w:rFonts w:ascii="Times New Roman" w:eastAsia="Times New Roman" w:hAnsi="Times New Roman"/>
                <w:spacing w:val="-2"/>
                <w:sz w:val="24"/>
                <w:szCs w:val="24"/>
                <w:lang w:val="sr-Cyrl-CS"/>
              </w:rPr>
              <w:t>Број телефона</w:t>
            </w:r>
          </w:p>
        </w:tc>
        <w:tc>
          <w:tcPr>
            <w:tcW w:w="2272" w:type="pct"/>
            <w:shd w:val="clear" w:color="auto" w:fill="FFFFFF" w:themeFill="background1"/>
            <w:vAlign w:val="center"/>
          </w:tcPr>
          <w:p w14:paraId="049FE32A" w14:textId="77777777" w:rsidR="003A7F84" w:rsidRPr="00FF5F34" w:rsidRDefault="003A7F84" w:rsidP="006C5171">
            <w:pPr>
              <w:tabs>
                <w:tab w:val="right" w:pos="8789"/>
              </w:tabs>
              <w:suppressAutoHyphens/>
              <w:spacing w:after="0" w:line="240" w:lineRule="auto"/>
              <w:rPr>
                <w:rStyle w:val="FootnoteReference"/>
                <w:rFonts w:ascii="Times New Roman" w:eastAsia="Times New Roman" w:hAnsi="Times New Roman"/>
                <w:b/>
                <w:spacing w:val="-2"/>
                <w:sz w:val="24"/>
                <w:szCs w:val="24"/>
                <w:lang w:val="sr-Cyrl-CS"/>
              </w:rPr>
            </w:pPr>
          </w:p>
        </w:tc>
      </w:tr>
      <w:tr w:rsidR="003A7F84" w:rsidRPr="00FF5F34" w14:paraId="470ECFE0" w14:textId="77777777" w:rsidTr="006C5171">
        <w:trPr>
          <w:trHeight w:val="454"/>
        </w:trPr>
        <w:tc>
          <w:tcPr>
            <w:tcW w:w="405" w:type="pct"/>
            <w:shd w:val="clear" w:color="auto" w:fill="D9D9D9" w:themeFill="background1" w:themeFillShade="D9"/>
            <w:vAlign w:val="center"/>
            <w:hideMark/>
          </w:tcPr>
          <w:p w14:paraId="4B0EC88A" w14:textId="77777777" w:rsidR="003A7F84" w:rsidRPr="000A29DE" w:rsidRDefault="003A7F84" w:rsidP="006C5171">
            <w:pPr>
              <w:tabs>
                <w:tab w:val="right" w:pos="8789"/>
              </w:tabs>
              <w:suppressAutoHyphens/>
              <w:spacing w:after="0" w:line="240" w:lineRule="auto"/>
              <w:ind w:right="-108"/>
              <w:jc w:val="center"/>
              <w:rPr>
                <w:rFonts w:ascii="Times New Roman" w:eastAsiaTheme="minorEastAsia" w:hAnsi="Times New Roman"/>
              </w:rPr>
            </w:pPr>
            <w:r>
              <w:rPr>
                <w:rFonts w:ascii="Times New Roman" w:hAnsi="Times New Roman"/>
                <w:spacing w:val="-2"/>
                <w:sz w:val="24"/>
                <w:szCs w:val="24"/>
                <w:lang w:val="sr-Cyrl-CS"/>
              </w:rPr>
              <w:t>7</w:t>
            </w:r>
            <w:r w:rsidRPr="000A29DE">
              <w:rPr>
                <w:rFonts w:ascii="Times New Roman" w:hAnsi="Times New Roman"/>
                <w:spacing w:val="-2"/>
                <w:sz w:val="24"/>
                <w:szCs w:val="24"/>
                <w:lang w:val="sr-Cyrl-CS"/>
              </w:rPr>
              <w:t>.</w:t>
            </w:r>
          </w:p>
        </w:tc>
        <w:tc>
          <w:tcPr>
            <w:tcW w:w="2324" w:type="pct"/>
            <w:gridSpan w:val="2"/>
            <w:shd w:val="clear" w:color="auto" w:fill="D9D9D9" w:themeFill="background1" w:themeFillShade="D9"/>
            <w:vAlign w:val="center"/>
            <w:hideMark/>
          </w:tcPr>
          <w:p w14:paraId="11302D94" w14:textId="77777777" w:rsidR="003A7F84" w:rsidRPr="001271B7" w:rsidRDefault="003A7F84" w:rsidP="006C5171">
            <w:pPr>
              <w:tabs>
                <w:tab w:val="right" w:pos="8789"/>
              </w:tabs>
              <w:suppressAutoHyphens/>
              <w:spacing w:after="0" w:line="240" w:lineRule="auto"/>
              <w:rPr>
                <w:rStyle w:val="FootnoteReference"/>
                <w:rFonts w:ascii="Times New Roman" w:eastAsia="Times New Roman" w:hAnsi="Times New Roman"/>
                <w:sz w:val="24"/>
                <w:szCs w:val="24"/>
              </w:rPr>
            </w:pPr>
            <w:r>
              <w:rPr>
                <w:rFonts w:ascii="Times New Roman" w:hAnsi="Times New Roman"/>
                <w:spacing w:val="-2"/>
                <w:sz w:val="24"/>
                <w:szCs w:val="24"/>
                <w:lang w:val="sr-Cyrl-CS"/>
              </w:rPr>
              <w:t>Ф</w:t>
            </w:r>
            <w:r w:rsidRPr="001271B7">
              <w:rPr>
                <w:rFonts w:ascii="Times New Roman" w:hAnsi="Times New Roman"/>
                <w:spacing w:val="-2"/>
                <w:sz w:val="24"/>
                <w:szCs w:val="24"/>
                <w:lang w:val="sr-Cyrl-CS"/>
              </w:rPr>
              <w:t>акс</w:t>
            </w:r>
          </w:p>
        </w:tc>
        <w:tc>
          <w:tcPr>
            <w:tcW w:w="2272" w:type="pct"/>
            <w:shd w:val="clear" w:color="auto" w:fill="FFFFFF" w:themeFill="background1"/>
            <w:vAlign w:val="center"/>
          </w:tcPr>
          <w:p w14:paraId="00513946" w14:textId="77777777" w:rsidR="003A7F84" w:rsidRPr="00FF5F34" w:rsidRDefault="003A7F84" w:rsidP="006C5171">
            <w:pPr>
              <w:tabs>
                <w:tab w:val="right" w:pos="8789"/>
              </w:tabs>
              <w:suppressAutoHyphens/>
              <w:spacing w:after="0" w:line="240" w:lineRule="auto"/>
              <w:rPr>
                <w:rStyle w:val="FootnoteReference"/>
                <w:rFonts w:ascii="Times New Roman" w:eastAsia="Times New Roman" w:hAnsi="Times New Roman"/>
                <w:b/>
                <w:spacing w:val="-2"/>
                <w:sz w:val="24"/>
                <w:szCs w:val="24"/>
                <w:lang w:val="sr-Cyrl-CS"/>
              </w:rPr>
            </w:pPr>
          </w:p>
        </w:tc>
      </w:tr>
      <w:tr w:rsidR="003A7F84" w:rsidRPr="00FF5F34" w14:paraId="2B166DA1" w14:textId="77777777" w:rsidTr="006C5171">
        <w:trPr>
          <w:trHeight w:val="454"/>
        </w:trPr>
        <w:tc>
          <w:tcPr>
            <w:tcW w:w="405" w:type="pct"/>
            <w:shd w:val="clear" w:color="auto" w:fill="D9D9D9" w:themeFill="background1" w:themeFillShade="D9"/>
            <w:vAlign w:val="center"/>
            <w:hideMark/>
          </w:tcPr>
          <w:p w14:paraId="1E49ACFB" w14:textId="77777777" w:rsidR="003A7F84" w:rsidRPr="000A29DE" w:rsidRDefault="003A7F84" w:rsidP="006C5171">
            <w:pPr>
              <w:tabs>
                <w:tab w:val="right" w:pos="8789"/>
              </w:tabs>
              <w:suppressAutoHyphens/>
              <w:spacing w:after="0" w:line="240" w:lineRule="auto"/>
              <w:ind w:right="-108"/>
              <w:jc w:val="center"/>
              <w:rPr>
                <w:rFonts w:ascii="Times New Roman" w:eastAsiaTheme="minorEastAsia" w:hAnsi="Times New Roman"/>
              </w:rPr>
            </w:pPr>
            <w:r>
              <w:rPr>
                <w:rFonts w:ascii="Times New Roman" w:hAnsi="Times New Roman"/>
                <w:spacing w:val="-2"/>
                <w:sz w:val="24"/>
                <w:szCs w:val="24"/>
                <w:lang w:val="sr-Cyrl-CS"/>
              </w:rPr>
              <w:t>8</w:t>
            </w:r>
            <w:r w:rsidRPr="000A29DE">
              <w:rPr>
                <w:rFonts w:ascii="Times New Roman" w:hAnsi="Times New Roman"/>
                <w:spacing w:val="-2"/>
                <w:sz w:val="24"/>
                <w:szCs w:val="24"/>
                <w:lang w:val="sr-Cyrl-CS"/>
              </w:rPr>
              <w:t>.</w:t>
            </w:r>
          </w:p>
        </w:tc>
        <w:tc>
          <w:tcPr>
            <w:tcW w:w="2324" w:type="pct"/>
            <w:gridSpan w:val="2"/>
            <w:shd w:val="clear" w:color="auto" w:fill="D9D9D9" w:themeFill="background1" w:themeFillShade="D9"/>
            <w:vAlign w:val="center"/>
            <w:hideMark/>
          </w:tcPr>
          <w:p w14:paraId="0B7DCA91" w14:textId="77777777" w:rsidR="003A7F84" w:rsidRPr="000A29DE" w:rsidRDefault="003A7F84" w:rsidP="006C5171">
            <w:pPr>
              <w:tabs>
                <w:tab w:val="right" w:pos="8789"/>
              </w:tabs>
              <w:suppressAutoHyphens/>
              <w:spacing w:after="0" w:line="240" w:lineRule="auto"/>
              <w:rPr>
                <w:rStyle w:val="FootnoteReference"/>
                <w:rFonts w:ascii="Times New Roman" w:eastAsia="Times New Roman" w:hAnsi="Times New Roman"/>
                <w:sz w:val="24"/>
                <w:szCs w:val="24"/>
              </w:rPr>
            </w:pPr>
            <w:r w:rsidRPr="000A29DE">
              <w:rPr>
                <w:rFonts w:ascii="Times New Roman" w:eastAsia="Times New Roman" w:hAnsi="Times New Roman"/>
                <w:spacing w:val="-2"/>
                <w:sz w:val="24"/>
                <w:szCs w:val="24"/>
                <w:lang w:val="sr-Cyrl-CS"/>
              </w:rPr>
              <w:t>Електронска пошта</w:t>
            </w:r>
          </w:p>
        </w:tc>
        <w:tc>
          <w:tcPr>
            <w:tcW w:w="2272" w:type="pct"/>
            <w:shd w:val="clear" w:color="auto" w:fill="FFFFFF" w:themeFill="background1"/>
            <w:vAlign w:val="center"/>
          </w:tcPr>
          <w:p w14:paraId="73D0C4AF" w14:textId="77777777" w:rsidR="003A7F84" w:rsidRPr="00FF5F34" w:rsidRDefault="003A7F84" w:rsidP="006C5171">
            <w:pPr>
              <w:tabs>
                <w:tab w:val="right" w:pos="8789"/>
              </w:tabs>
              <w:suppressAutoHyphens/>
              <w:spacing w:after="0" w:line="240" w:lineRule="auto"/>
              <w:rPr>
                <w:rStyle w:val="FootnoteReference"/>
                <w:rFonts w:ascii="Times New Roman" w:eastAsia="Times New Roman" w:hAnsi="Times New Roman"/>
                <w:b/>
                <w:spacing w:val="-2"/>
                <w:sz w:val="24"/>
                <w:szCs w:val="24"/>
                <w:lang w:val="sr-Cyrl-CS"/>
              </w:rPr>
            </w:pPr>
          </w:p>
        </w:tc>
      </w:tr>
      <w:tr w:rsidR="003A7F84" w:rsidRPr="00FF5F34" w14:paraId="0E39A0A1" w14:textId="77777777" w:rsidTr="006C5171">
        <w:trPr>
          <w:trHeight w:val="454"/>
        </w:trPr>
        <w:tc>
          <w:tcPr>
            <w:tcW w:w="405" w:type="pct"/>
            <w:shd w:val="clear" w:color="auto" w:fill="D9D9D9" w:themeFill="background1" w:themeFillShade="D9"/>
            <w:vAlign w:val="center"/>
            <w:hideMark/>
          </w:tcPr>
          <w:p w14:paraId="16787D4D" w14:textId="77777777" w:rsidR="003A7F84" w:rsidRPr="000A29DE" w:rsidRDefault="003A7F84" w:rsidP="006C5171">
            <w:pPr>
              <w:tabs>
                <w:tab w:val="right" w:pos="8789"/>
              </w:tabs>
              <w:suppressAutoHyphens/>
              <w:spacing w:after="0" w:line="240" w:lineRule="auto"/>
              <w:ind w:right="-108"/>
              <w:jc w:val="center"/>
              <w:rPr>
                <w:rFonts w:ascii="Times New Roman" w:eastAsiaTheme="minorEastAsia" w:hAnsi="Times New Roman"/>
              </w:rPr>
            </w:pPr>
            <w:r>
              <w:rPr>
                <w:rFonts w:ascii="Times New Roman" w:hAnsi="Times New Roman"/>
                <w:spacing w:val="-2"/>
                <w:sz w:val="24"/>
                <w:szCs w:val="24"/>
                <w:lang w:val="sr-Cyrl-CS"/>
              </w:rPr>
              <w:t>9</w:t>
            </w:r>
            <w:r w:rsidRPr="000A29DE">
              <w:rPr>
                <w:rFonts w:ascii="Times New Roman" w:hAnsi="Times New Roman"/>
                <w:spacing w:val="-2"/>
                <w:sz w:val="24"/>
                <w:szCs w:val="24"/>
                <w:lang w:val="sr-Cyrl-CS"/>
              </w:rPr>
              <w:t>.</w:t>
            </w:r>
          </w:p>
        </w:tc>
        <w:tc>
          <w:tcPr>
            <w:tcW w:w="2324" w:type="pct"/>
            <w:gridSpan w:val="2"/>
            <w:shd w:val="clear" w:color="auto" w:fill="D9D9D9" w:themeFill="background1" w:themeFillShade="D9"/>
            <w:vAlign w:val="center"/>
            <w:hideMark/>
          </w:tcPr>
          <w:p w14:paraId="276BB536" w14:textId="77777777" w:rsidR="003A7F84" w:rsidRPr="000A29DE" w:rsidRDefault="003A7F84" w:rsidP="006C5171">
            <w:pPr>
              <w:tabs>
                <w:tab w:val="right" w:pos="8789"/>
              </w:tabs>
              <w:suppressAutoHyphens/>
              <w:spacing w:after="0" w:line="240" w:lineRule="auto"/>
              <w:rPr>
                <w:rFonts w:ascii="Times New Roman" w:eastAsia="Times New Roman" w:hAnsi="Times New Roman"/>
                <w:spacing w:val="-2"/>
                <w:sz w:val="24"/>
                <w:szCs w:val="24"/>
                <w:lang w:val="sr-Cyrl-CS"/>
              </w:rPr>
            </w:pPr>
            <w:r w:rsidRPr="000A29DE">
              <w:rPr>
                <w:rFonts w:ascii="Times New Roman" w:eastAsia="Times New Roman" w:hAnsi="Times New Roman"/>
                <w:spacing w:val="-2"/>
                <w:sz w:val="24"/>
                <w:szCs w:val="24"/>
                <w:lang w:val="sr-Cyrl-CS"/>
              </w:rPr>
              <w:t>Интернет адреса</w:t>
            </w:r>
            <w:r>
              <w:rPr>
                <w:rFonts w:ascii="Times New Roman" w:eastAsia="Times New Roman" w:hAnsi="Times New Roman"/>
                <w:spacing w:val="-2"/>
                <w:sz w:val="24"/>
                <w:szCs w:val="24"/>
                <w:lang w:val="sr-Cyrl-CS"/>
              </w:rPr>
              <w:t xml:space="preserve"> (уколико постоји)</w:t>
            </w:r>
          </w:p>
        </w:tc>
        <w:tc>
          <w:tcPr>
            <w:tcW w:w="2272" w:type="pct"/>
            <w:shd w:val="clear" w:color="auto" w:fill="FFFFFF" w:themeFill="background1"/>
            <w:vAlign w:val="center"/>
          </w:tcPr>
          <w:p w14:paraId="6A13A1F8" w14:textId="77777777" w:rsidR="003A7F84" w:rsidRPr="00FF5F34" w:rsidRDefault="003A7F84" w:rsidP="006C5171">
            <w:pPr>
              <w:tabs>
                <w:tab w:val="right" w:pos="8789"/>
              </w:tabs>
              <w:suppressAutoHyphens/>
              <w:spacing w:after="0" w:line="240" w:lineRule="auto"/>
              <w:rPr>
                <w:rStyle w:val="FootnoteReference"/>
                <w:rFonts w:ascii="Times New Roman" w:hAnsi="Times New Roman"/>
                <w:sz w:val="24"/>
                <w:szCs w:val="24"/>
              </w:rPr>
            </w:pPr>
          </w:p>
        </w:tc>
      </w:tr>
    </w:tbl>
    <w:p w14:paraId="53D40BCA" w14:textId="77777777" w:rsidR="003A7F84" w:rsidRPr="00FF5F34" w:rsidRDefault="003A7F84" w:rsidP="003A7F84">
      <w:pPr>
        <w:spacing w:after="0" w:line="240" w:lineRule="auto"/>
        <w:rPr>
          <w:rFonts w:ascii="Times New Roman" w:eastAsia="Times New Roman" w:hAnsi="Times New Roman"/>
          <w:b/>
          <w:i/>
          <w:sz w:val="24"/>
          <w:szCs w:val="24"/>
          <w:lang w:val="sr-Cyrl-CS"/>
        </w:rPr>
      </w:pPr>
    </w:p>
    <w:p w14:paraId="08D53348" w14:textId="77777777" w:rsidR="003A7F84" w:rsidRPr="00FF5F34" w:rsidRDefault="003A7F84" w:rsidP="003A7F84">
      <w:pPr>
        <w:spacing w:after="0" w:line="240" w:lineRule="auto"/>
        <w:rPr>
          <w:rFonts w:ascii="Times New Roman" w:hAnsi="Times New Roman"/>
          <w:b/>
          <w:i/>
          <w:sz w:val="24"/>
          <w:szCs w:val="24"/>
          <w:lang w:val="sr-Cyrl-CS"/>
        </w:rPr>
      </w:pPr>
      <w:r w:rsidRPr="00FF5F34">
        <w:rPr>
          <w:rFonts w:ascii="Times New Roman" w:eastAsia="Times New Roman" w:hAnsi="Times New Roman"/>
          <w:b/>
          <w:i/>
          <w:sz w:val="24"/>
          <w:szCs w:val="24"/>
          <w:lang w:val="sr-Cyrl-CS"/>
        </w:rPr>
        <w:t xml:space="preserve">  2</w:t>
      </w:r>
      <w:r w:rsidRPr="00FF5F34">
        <w:rPr>
          <w:rFonts w:ascii="Times New Roman" w:eastAsia="Times New Roman" w:hAnsi="Times New Roman"/>
          <w:b/>
          <w:i/>
          <w:sz w:val="24"/>
          <w:szCs w:val="24"/>
          <w:lang w:val="sr-Latn-RS"/>
        </w:rPr>
        <w:t xml:space="preserve">. </w:t>
      </w:r>
      <w:r w:rsidRPr="00FF5F34">
        <w:rPr>
          <w:rFonts w:ascii="Times New Roman" w:eastAsia="Times New Roman" w:hAnsi="Times New Roman"/>
          <w:b/>
          <w:i/>
          <w:sz w:val="24"/>
          <w:szCs w:val="24"/>
          <w:lang w:val="sr-Cyrl-CS"/>
        </w:rPr>
        <w:t xml:space="preserve">ПОДАЦИ О </w:t>
      </w:r>
      <w:r w:rsidRPr="00FF5F34">
        <w:rPr>
          <w:rFonts w:ascii="Times New Roman" w:hAnsi="Times New Roman"/>
          <w:b/>
          <w:i/>
          <w:sz w:val="24"/>
          <w:szCs w:val="24"/>
          <w:lang w:val="sr-Cyrl-CS"/>
        </w:rPr>
        <w:t>ЗАКОНСКОМ ЗАСТУПНИКУ</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4033"/>
        <w:gridCol w:w="4504"/>
      </w:tblGrid>
      <w:tr w:rsidR="003A7F84" w:rsidRPr="00FF5F34" w14:paraId="17AD10AA" w14:textId="77777777" w:rsidTr="006C5171">
        <w:trPr>
          <w:trHeight w:val="568"/>
        </w:trPr>
        <w:tc>
          <w:tcPr>
            <w:tcW w:w="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1CFE09" w14:textId="77777777" w:rsidR="003A7F84" w:rsidRPr="000A29DE" w:rsidRDefault="003A7F84" w:rsidP="006C5171">
            <w:pPr>
              <w:tabs>
                <w:tab w:val="right" w:pos="8789"/>
              </w:tabs>
              <w:suppressAutoHyphens/>
              <w:spacing w:after="0" w:line="240" w:lineRule="auto"/>
              <w:ind w:right="-108"/>
              <w:jc w:val="center"/>
              <w:rPr>
                <w:rFonts w:ascii="Times New Roman" w:eastAsiaTheme="minorEastAsia" w:hAnsi="Times New Roman"/>
                <w:spacing w:val="-2"/>
                <w:sz w:val="24"/>
                <w:szCs w:val="24"/>
                <w:lang w:val="sr-Cyrl-CS"/>
              </w:rPr>
            </w:pPr>
            <w:r>
              <w:rPr>
                <w:rFonts w:ascii="Times New Roman" w:hAnsi="Times New Roman"/>
                <w:spacing w:val="-2"/>
                <w:sz w:val="24"/>
                <w:szCs w:val="24"/>
                <w:lang w:val="sr-Cyrl-CS"/>
              </w:rPr>
              <w:t>1</w:t>
            </w:r>
            <w:r w:rsidRPr="000A29DE">
              <w:rPr>
                <w:rFonts w:ascii="Times New Roman" w:hAnsi="Times New Roman"/>
                <w:spacing w:val="-2"/>
                <w:sz w:val="24"/>
                <w:szCs w:val="24"/>
                <w:lang w:val="sr-Cyrl-CS"/>
              </w:rPr>
              <w:t>.</w:t>
            </w:r>
          </w:p>
        </w:tc>
        <w:tc>
          <w:tcPr>
            <w:tcW w:w="40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4A97E7" w14:textId="77777777" w:rsidR="003A7F84" w:rsidRPr="000A29DE" w:rsidRDefault="003A7F84" w:rsidP="006C5171">
            <w:pPr>
              <w:tabs>
                <w:tab w:val="right" w:pos="8789"/>
              </w:tabs>
              <w:suppressAutoHyphens/>
              <w:spacing w:after="0" w:line="240" w:lineRule="auto"/>
              <w:rPr>
                <w:rFonts w:ascii="Times New Roman" w:eastAsia="Times New Roman" w:hAnsi="Times New Roman"/>
                <w:spacing w:val="-2"/>
                <w:sz w:val="24"/>
                <w:szCs w:val="24"/>
                <w:lang w:val="sr-Cyrl-CS"/>
              </w:rPr>
            </w:pPr>
            <w:r w:rsidRPr="000A29DE">
              <w:rPr>
                <w:rFonts w:ascii="Times New Roman" w:eastAsia="Times New Roman" w:hAnsi="Times New Roman"/>
                <w:spacing w:val="-2"/>
                <w:sz w:val="24"/>
                <w:szCs w:val="24"/>
                <w:lang w:val="sr-Cyrl-CS"/>
              </w:rPr>
              <w:t xml:space="preserve">Име и презиме </w:t>
            </w:r>
          </w:p>
        </w:tc>
        <w:tc>
          <w:tcPr>
            <w:tcW w:w="4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263D7" w14:textId="77777777" w:rsidR="003A7F84" w:rsidRPr="00FF5F34" w:rsidRDefault="003A7F84" w:rsidP="006C5171">
            <w:pPr>
              <w:tabs>
                <w:tab w:val="right" w:pos="8789"/>
              </w:tabs>
              <w:suppressAutoHyphens/>
              <w:spacing w:after="0" w:line="240" w:lineRule="auto"/>
              <w:rPr>
                <w:rStyle w:val="FootnoteReference"/>
                <w:rFonts w:ascii="Times New Roman" w:hAnsi="Times New Roman"/>
                <w:sz w:val="24"/>
                <w:szCs w:val="24"/>
              </w:rPr>
            </w:pPr>
          </w:p>
        </w:tc>
      </w:tr>
      <w:tr w:rsidR="003A7F84" w:rsidRPr="00FF5F34" w14:paraId="0528A15B" w14:textId="77777777" w:rsidTr="006C5171">
        <w:trPr>
          <w:trHeight w:val="161"/>
        </w:trPr>
        <w:tc>
          <w:tcPr>
            <w:tcW w:w="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651043" w14:textId="77777777" w:rsidR="003A7F84" w:rsidRPr="000A29DE" w:rsidRDefault="003A7F84" w:rsidP="006C5171">
            <w:pPr>
              <w:tabs>
                <w:tab w:val="right" w:pos="8789"/>
              </w:tabs>
              <w:suppressAutoHyphens/>
              <w:spacing w:after="0" w:line="240" w:lineRule="auto"/>
              <w:ind w:right="-108"/>
              <w:jc w:val="center"/>
              <w:rPr>
                <w:rFonts w:ascii="Times New Roman" w:hAnsi="Times New Roman"/>
                <w:spacing w:val="-2"/>
              </w:rPr>
            </w:pPr>
            <w:r>
              <w:rPr>
                <w:rFonts w:ascii="Times New Roman" w:hAnsi="Times New Roman"/>
                <w:spacing w:val="-2"/>
                <w:sz w:val="24"/>
                <w:szCs w:val="24"/>
                <w:lang w:val="sr-Cyrl-CS"/>
              </w:rPr>
              <w:t>2</w:t>
            </w:r>
            <w:r w:rsidRPr="000A29DE">
              <w:rPr>
                <w:rFonts w:ascii="Times New Roman" w:hAnsi="Times New Roman"/>
                <w:spacing w:val="-2"/>
                <w:sz w:val="24"/>
                <w:szCs w:val="24"/>
                <w:lang w:val="sr-Cyrl-CS"/>
              </w:rPr>
              <w:t>.</w:t>
            </w:r>
          </w:p>
        </w:tc>
        <w:tc>
          <w:tcPr>
            <w:tcW w:w="40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2DD79E" w14:textId="77777777" w:rsidR="003A7F84" w:rsidRPr="000A29DE" w:rsidRDefault="003A7F84" w:rsidP="006C5171">
            <w:pPr>
              <w:tabs>
                <w:tab w:val="right" w:pos="8789"/>
              </w:tabs>
              <w:suppressAutoHyphens/>
              <w:spacing w:after="0" w:line="240" w:lineRule="auto"/>
              <w:rPr>
                <w:rFonts w:ascii="Times New Roman" w:eastAsia="Times New Roman" w:hAnsi="Times New Roman"/>
                <w:spacing w:val="-2"/>
                <w:sz w:val="24"/>
                <w:szCs w:val="24"/>
                <w:lang w:val="sr-Cyrl-CS"/>
              </w:rPr>
            </w:pPr>
            <w:r w:rsidRPr="000A29DE">
              <w:rPr>
                <w:rFonts w:ascii="Times New Roman" w:eastAsia="Times New Roman" w:hAnsi="Times New Roman"/>
                <w:spacing w:val="-2"/>
                <w:sz w:val="24"/>
                <w:szCs w:val="24"/>
                <w:lang w:val="sr-Cyrl-CS"/>
              </w:rPr>
              <w:t>Телефон</w:t>
            </w:r>
          </w:p>
        </w:tc>
        <w:tc>
          <w:tcPr>
            <w:tcW w:w="4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5BD37" w14:textId="77777777" w:rsidR="003A7F84" w:rsidRPr="00FF5F34" w:rsidRDefault="003A7F84" w:rsidP="006C5171">
            <w:pPr>
              <w:tabs>
                <w:tab w:val="right" w:pos="8789"/>
              </w:tabs>
              <w:suppressAutoHyphens/>
              <w:spacing w:after="0" w:line="240" w:lineRule="auto"/>
              <w:rPr>
                <w:rStyle w:val="FootnoteReference"/>
                <w:rFonts w:ascii="Times New Roman" w:hAnsi="Times New Roman"/>
                <w:sz w:val="24"/>
                <w:szCs w:val="24"/>
              </w:rPr>
            </w:pPr>
          </w:p>
        </w:tc>
      </w:tr>
      <w:tr w:rsidR="003A7F84" w:rsidRPr="00FF5F34" w14:paraId="0F8CF829" w14:textId="77777777" w:rsidTr="006C5171">
        <w:trPr>
          <w:trHeight w:val="150"/>
        </w:trPr>
        <w:tc>
          <w:tcPr>
            <w:tcW w:w="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C2C048" w14:textId="77777777" w:rsidR="003A7F84" w:rsidRPr="000A29DE" w:rsidRDefault="003A7F84" w:rsidP="006C5171">
            <w:pPr>
              <w:tabs>
                <w:tab w:val="right" w:pos="8789"/>
              </w:tabs>
              <w:suppressAutoHyphens/>
              <w:spacing w:after="0" w:line="240" w:lineRule="auto"/>
              <w:ind w:right="-108"/>
              <w:jc w:val="center"/>
              <w:rPr>
                <w:rFonts w:ascii="Times New Roman" w:eastAsiaTheme="minorEastAsia" w:hAnsi="Times New Roman"/>
              </w:rPr>
            </w:pPr>
            <w:r>
              <w:rPr>
                <w:rFonts w:ascii="Times New Roman" w:hAnsi="Times New Roman"/>
                <w:spacing w:val="-2"/>
                <w:sz w:val="24"/>
                <w:szCs w:val="24"/>
                <w:lang w:val="sr-Cyrl-CS"/>
              </w:rPr>
              <w:t>3</w:t>
            </w:r>
            <w:r w:rsidRPr="000A29DE">
              <w:rPr>
                <w:rFonts w:ascii="Times New Roman" w:hAnsi="Times New Roman"/>
                <w:spacing w:val="-2"/>
                <w:sz w:val="24"/>
                <w:szCs w:val="24"/>
                <w:lang w:val="sr-Cyrl-CS"/>
              </w:rPr>
              <w:t>.</w:t>
            </w:r>
          </w:p>
        </w:tc>
        <w:tc>
          <w:tcPr>
            <w:tcW w:w="40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5741AF" w14:textId="77777777" w:rsidR="003A7F84" w:rsidRPr="000A29DE" w:rsidRDefault="003A7F84" w:rsidP="006C5171">
            <w:pPr>
              <w:tabs>
                <w:tab w:val="right" w:pos="8789"/>
              </w:tabs>
              <w:suppressAutoHyphens/>
              <w:spacing w:after="0" w:line="240" w:lineRule="auto"/>
              <w:rPr>
                <w:rFonts w:ascii="Times New Roman" w:eastAsia="Times New Roman" w:hAnsi="Times New Roman"/>
                <w:spacing w:val="-2"/>
                <w:sz w:val="24"/>
                <w:szCs w:val="24"/>
                <w:lang w:val="sr-Cyrl-CS"/>
              </w:rPr>
            </w:pPr>
            <w:r w:rsidRPr="000A29DE">
              <w:rPr>
                <w:rFonts w:ascii="Times New Roman" w:eastAsia="Times New Roman" w:hAnsi="Times New Roman"/>
                <w:spacing w:val="-2"/>
                <w:sz w:val="24"/>
                <w:szCs w:val="24"/>
                <w:lang w:val="sr-Cyrl-CS"/>
              </w:rPr>
              <w:t>Мобилни телефон</w:t>
            </w:r>
          </w:p>
        </w:tc>
        <w:tc>
          <w:tcPr>
            <w:tcW w:w="4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F7A8B" w14:textId="77777777" w:rsidR="003A7F84" w:rsidRPr="00FF5F34" w:rsidRDefault="003A7F84" w:rsidP="006C5171">
            <w:pPr>
              <w:tabs>
                <w:tab w:val="right" w:pos="8789"/>
              </w:tabs>
              <w:suppressAutoHyphens/>
              <w:spacing w:after="0" w:line="240" w:lineRule="auto"/>
              <w:rPr>
                <w:rStyle w:val="FootnoteReference"/>
                <w:rFonts w:ascii="Times New Roman" w:hAnsi="Times New Roman"/>
                <w:sz w:val="24"/>
                <w:szCs w:val="24"/>
              </w:rPr>
            </w:pPr>
          </w:p>
        </w:tc>
      </w:tr>
      <w:tr w:rsidR="003A7F84" w:rsidRPr="00FF5F34" w14:paraId="706DEACA" w14:textId="77777777" w:rsidTr="006C5171">
        <w:trPr>
          <w:trHeight w:val="297"/>
        </w:trPr>
        <w:tc>
          <w:tcPr>
            <w:tcW w:w="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19070A" w14:textId="77777777" w:rsidR="003A7F84" w:rsidRPr="000A29DE" w:rsidRDefault="003A7F84" w:rsidP="006C5171">
            <w:pPr>
              <w:tabs>
                <w:tab w:val="right" w:pos="8789"/>
              </w:tabs>
              <w:suppressAutoHyphens/>
              <w:spacing w:after="0" w:line="240" w:lineRule="auto"/>
              <w:ind w:right="-108"/>
              <w:jc w:val="center"/>
              <w:rPr>
                <w:rFonts w:ascii="Times New Roman" w:eastAsiaTheme="minorEastAsia" w:hAnsi="Times New Roman"/>
              </w:rPr>
            </w:pPr>
            <w:r>
              <w:rPr>
                <w:rFonts w:ascii="Times New Roman" w:hAnsi="Times New Roman"/>
                <w:spacing w:val="-2"/>
                <w:sz w:val="24"/>
                <w:szCs w:val="24"/>
                <w:lang w:val="sr-Cyrl-CS"/>
              </w:rPr>
              <w:t>4</w:t>
            </w:r>
            <w:r w:rsidRPr="000A29DE">
              <w:rPr>
                <w:rFonts w:ascii="Times New Roman" w:hAnsi="Times New Roman"/>
                <w:spacing w:val="-2"/>
                <w:sz w:val="24"/>
                <w:szCs w:val="24"/>
                <w:lang w:val="sr-Cyrl-CS"/>
              </w:rPr>
              <w:t>.</w:t>
            </w:r>
          </w:p>
        </w:tc>
        <w:tc>
          <w:tcPr>
            <w:tcW w:w="40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2FC711" w14:textId="77777777" w:rsidR="003A7F84" w:rsidRPr="000A29DE" w:rsidRDefault="003A7F84" w:rsidP="006C5171">
            <w:pPr>
              <w:tabs>
                <w:tab w:val="right" w:pos="8789"/>
              </w:tabs>
              <w:suppressAutoHyphens/>
              <w:spacing w:after="0" w:line="240" w:lineRule="auto"/>
              <w:rPr>
                <w:rFonts w:ascii="Times New Roman" w:eastAsia="Times New Roman" w:hAnsi="Times New Roman"/>
                <w:spacing w:val="-2"/>
                <w:sz w:val="24"/>
                <w:szCs w:val="24"/>
                <w:lang w:val="sr-Cyrl-CS"/>
              </w:rPr>
            </w:pPr>
            <w:r w:rsidRPr="000A29DE">
              <w:rPr>
                <w:rFonts w:ascii="Times New Roman" w:eastAsia="Times New Roman" w:hAnsi="Times New Roman"/>
                <w:spacing w:val="-2"/>
                <w:sz w:val="24"/>
                <w:szCs w:val="24"/>
                <w:lang w:val="sr-Cyrl-CS"/>
              </w:rPr>
              <w:t>Електронска пошта</w:t>
            </w:r>
          </w:p>
        </w:tc>
        <w:tc>
          <w:tcPr>
            <w:tcW w:w="4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48A63" w14:textId="77777777" w:rsidR="003A7F84" w:rsidRPr="00FF5F34" w:rsidRDefault="003A7F84" w:rsidP="006C5171">
            <w:pPr>
              <w:tabs>
                <w:tab w:val="right" w:pos="8789"/>
              </w:tabs>
              <w:suppressAutoHyphens/>
              <w:spacing w:after="0" w:line="240" w:lineRule="auto"/>
              <w:rPr>
                <w:rStyle w:val="FootnoteReference"/>
                <w:rFonts w:ascii="Times New Roman" w:hAnsi="Times New Roman"/>
                <w:sz w:val="24"/>
                <w:szCs w:val="24"/>
              </w:rPr>
            </w:pPr>
          </w:p>
        </w:tc>
      </w:tr>
    </w:tbl>
    <w:p w14:paraId="43D5427D" w14:textId="77777777" w:rsidR="003A7F84" w:rsidRPr="00FF5F34" w:rsidRDefault="003A7F84" w:rsidP="003A7F84">
      <w:pPr>
        <w:tabs>
          <w:tab w:val="right" w:pos="8789"/>
        </w:tabs>
        <w:suppressAutoHyphens/>
        <w:spacing w:after="0" w:line="240" w:lineRule="auto"/>
        <w:jc w:val="both"/>
        <w:rPr>
          <w:rFonts w:ascii="Times New Roman" w:eastAsia="Times New Roman" w:hAnsi="Times New Roman"/>
          <w:b/>
          <w:spacing w:val="-2"/>
          <w:sz w:val="24"/>
          <w:szCs w:val="24"/>
          <w:lang w:val="sr-Cyrl-CS"/>
        </w:rPr>
      </w:pPr>
    </w:p>
    <w:p w14:paraId="6764A008" w14:textId="77777777" w:rsidR="003A7F84" w:rsidRPr="00FF5F34" w:rsidRDefault="003A7F84" w:rsidP="003A7F84">
      <w:pPr>
        <w:spacing w:after="0"/>
        <w:rPr>
          <w:rFonts w:ascii="Times New Roman" w:eastAsia="Times New Roman" w:hAnsi="Times New Roman"/>
          <w:b/>
          <w:iCs/>
          <w:sz w:val="24"/>
          <w:szCs w:val="24"/>
          <w:lang w:val="sr-Cyrl-RS"/>
        </w:rPr>
      </w:pPr>
    </w:p>
    <w:p w14:paraId="1A5C3EF5" w14:textId="77777777" w:rsidR="003A7F84" w:rsidRDefault="003A7F84" w:rsidP="003A7F84">
      <w:pPr>
        <w:spacing w:after="0"/>
        <w:rPr>
          <w:rFonts w:ascii="Times New Roman" w:eastAsia="Times New Roman" w:hAnsi="Times New Roman"/>
          <w:b/>
          <w:iCs/>
          <w:sz w:val="24"/>
          <w:szCs w:val="24"/>
          <w:lang w:val="sr-Cyrl-RS"/>
        </w:rPr>
      </w:pPr>
      <w:r w:rsidRPr="004A12DC">
        <w:rPr>
          <w:rFonts w:ascii="Times New Roman" w:eastAsia="Times New Roman" w:hAnsi="Times New Roman"/>
          <w:b/>
          <w:i/>
          <w:iCs/>
          <w:sz w:val="24"/>
          <w:szCs w:val="24"/>
          <w:lang w:val="sr-Cyrl-RS"/>
        </w:rPr>
        <w:t>3</w:t>
      </w:r>
      <w:r w:rsidRPr="004A12DC">
        <w:rPr>
          <w:rFonts w:ascii="Times New Roman" w:eastAsia="Times New Roman" w:hAnsi="Times New Roman"/>
          <w:b/>
          <w:i/>
          <w:iCs/>
          <w:sz w:val="24"/>
          <w:szCs w:val="24"/>
          <w:lang w:val="sr-Latn-RS"/>
        </w:rPr>
        <w:t xml:space="preserve">. </w:t>
      </w:r>
      <w:r w:rsidRPr="004A12DC">
        <w:rPr>
          <w:rFonts w:ascii="Times New Roman" w:eastAsia="Times New Roman" w:hAnsi="Times New Roman"/>
          <w:b/>
          <w:i/>
          <w:iCs/>
          <w:sz w:val="24"/>
          <w:szCs w:val="24"/>
          <w:lang w:val="sr-Cyrl-RS"/>
        </w:rPr>
        <w:t xml:space="preserve">ВРСТЕ МЕРА </w:t>
      </w:r>
    </w:p>
    <w:p w14:paraId="5FE7EDA1" w14:textId="77777777" w:rsidR="003A7F84" w:rsidRDefault="003A7F84" w:rsidP="003A7F84">
      <w:pPr>
        <w:spacing w:after="0"/>
        <w:rPr>
          <w:rFonts w:ascii="Times New Roman" w:eastAsia="Times New Roman" w:hAnsi="Times New Roman"/>
          <w:i/>
          <w:iCs/>
          <w:sz w:val="24"/>
          <w:szCs w:val="24"/>
          <w:lang w:val="sr-Cyrl-RS"/>
        </w:rPr>
      </w:pPr>
      <w:r w:rsidRPr="00FF5F34">
        <w:rPr>
          <w:rFonts w:ascii="Times New Roman" w:eastAsia="Times New Roman" w:hAnsi="Times New Roman"/>
          <w:b/>
          <w:iCs/>
          <w:sz w:val="24"/>
          <w:szCs w:val="24"/>
          <w:lang w:val="sr-Cyrl-RS"/>
        </w:rPr>
        <w:t>(</w:t>
      </w:r>
      <w:r w:rsidRPr="004A12DC">
        <w:rPr>
          <w:rFonts w:ascii="Times New Roman" w:eastAsia="Times New Roman" w:hAnsi="Times New Roman"/>
          <w:i/>
          <w:iCs/>
          <w:sz w:val="24"/>
          <w:szCs w:val="24"/>
          <w:lang w:val="sr-Cyrl-RS"/>
        </w:rPr>
        <w:t>Испред појединачне мере уписати Х. Могуће је конкурисати за више мера)</w:t>
      </w:r>
    </w:p>
    <w:p w14:paraId="5F943545" w14:textId="77777777" w:rsidR="003A7F84" w:rsidRPr="00FF5F34" w:rsidRDefault="003A7F84" w:rsidP="003A7F84">
      <w:pPr>
        <w:spacing w:after="0"/>
        <w:rPr>
          <w:rFonts w:ascii="Times New Roman" w:eastAsia="Times New Roman" w:hAnsi="Times New Roman"/>
          <w:b/>
          <w:iCs/>
          <w:sz w:val="24"/>
          <w:szCs w:val="24"/>
          <w:lang w:val="sr-Cyrl-RS"/>
        </w:rPr>
      </w:pPr>
    </w:p>
    <w:tbl>
      <w:tblPr>
        <w:tblStyle w:val="TableGrid"/>
        <w:tblW w:w="9350" w:type="dxa"/>
        <w:tblLook w:val="04A0" w:firstRow="1" w:lastRow="0" w:firstColumn="1" w:lastColumn="0" w:noHBand="0" w:noVBand="1"/>
      </w:tblPr>
      <w:tblGrid>
        <w:gridCol w:w="456"/>
        <w:gridCol w:w="7910"/>
        <w:gridCol w:w="984"/>
      </w:tblGrid>
      <w:tr w:rsidR="003A7F84" w:rsidRPr="00D271DA" w14:paraId="6B1BFC6E" w14:textId="77777777" w:rsidTr="006C5171">
        <w:tc>
          <w:tcPr>
            <w:tcW w:w="456" w:type="dxa"/>
            <w:shd w:val="clear" w:color="auto" w:fill="FFFFFF" w:themeFill="background1"/>
            <w:vAlign w:val="center"/>
          </w:tcPr>
          <w:p w14:paraId="53CC749A" w14:textId="77777777" w:rsidR="003A7F84" w:rsidRPr="004A12DC" w:rsidRDefault="003A7F84" w:rsidP="006C5171">
            <w:pPr>
              <w:jc w:val="center"/>
              <w:rPr>
                <w:rFonts w:ascii="Times New Roman" w:eastAsia="Times New Roman" w:hAnsi="Times New Roman"/>
                <w:b/>
                <w:iCs/>
                <w:sz w:val="24"/>
                <w:szCs w:val="24"/>
                <w:lang w:val="sr-Cyrl-CS"/>
              </w:rPr>
            </w:pPr>
            <w:r w:rsidRPr="004A12DC">
              <w:rPr>
                <w:rFonts w:ascii="Times New Roman" w:eastAsia="Times New Roman" w:hAnsi="Times New Roman"/>
                <w:b/>
                <w:iCs/>
                <w:sz w:val="24"/>
                <w:szCs w:val="24"/>
                <w:lang w:val="sr-Cyrl-CS"/>
              </w:rPr>
              <w:t>1</w:t>
            </w:r>
          </w:p>
        </w:tc>
        <w:tc>
          <w:tcPr>
            <w:tcW w:w="7910" w:type="dxa"/>
          </w:tcPr>
          <w:p w14:paraId="65A21E4C" w14:textId="77777777" w:rsidR="003A7F84" w:rsidRPr="00D271DA" w:rsidRDefault="003A7F84" w:rsidP="006C5171">
            <w:pPr>
              <w:jc w:val="both"/>
              <w:rPr>
                <w:rFonts w:ascii="Times New Roman" w:eastAsia="Times New Roman" w:hAnsi="Times New Roman"/>
                <w:b/>
                <w:bCs/>
                <w:sz w:val="24"/>
                <w:szCs w:val="24"/>
                <w:lang w:val="ru-RU"/>
              </w:rPr>
            </w:pPr>
            <w:r w:rsidRPr="004A12DC">
              <w:rPr>
                <w:rFonts w:ascii="Times New Roman" w:hAnsi="Times New Roman"/>
                <w:sz w:val="24"/>
                <w:szCs w:val="24"/>
                <w:lang w:val="sr-Cyrl-CS"/>
              </w:rPr>
              <w:t>З</w:t>
            </w:r>
            <w:r w:rsidRPr="004A12DC">
              <w:rPr>
                <w:rFonts w:ascii="Times New Roman" w:hAnsi="Times New Roman"/>
                <w:sz w:val="24"/>
                <w:szCs w:val="24"/>
              </w:rPr>
              <w:t xml:space="preserve">аменa спољних прозора и врата и других транспарентних елемената термичког омотача. </w:t>
            </w:r>
            <w:r w:rsidRPr="004A12DC">
              <w:rPr>
                <w:rFonts w:ascii="Times New Roman" w:hAnsi="Times New Roman"/>
                <w:sz w:val="24"/>
                <w:szCs w:val="24"/>
                <w:lang w:val="sr-Cyrl-CS"/>
              </w:rPr>
              <w:t>Ова мера обухвата и пратећу oпрему за прозоре/врата, као што су окапнице, прозорске даске, ролетне, капци и др, као и пратеће грађевинске радове на демонтажи и правилној монтажи прозора/врата, као што је демонтажа старих прозора/врата и одвоз на депонију, правилна монтажа прозора, обрада око прозорa/врата гипс-картон плочама, глетовање, обрада ивица и кречење око прозора/врата са унутрашње стране зида.</w:t>
            </w:r>
          </w:p>
        </w:tc>
        <w:tc>
          <w:tcPr>
            <w:tcW w:w="984" w:type="dxa"/>
          </w:tcPr>
          <w:p w14:paraId="17712819" w14:textId="77777777" w:rsidR="003A7F84" w:rsidRPr="004A12DC" w:rsidRDefault="003A7F84" w:rsidP="006C5171">
            <w:pPr>
              <w:jc w:val="both"/>
              <w:rPr>
                <w:rFonts w:ascii="Times New Roman" w:hAnsi="Times New Roman"/>
                <w:sz w:val="24"/>
                <w:szCs w:val="24"/>
                <w:lang w:val="sr-Cyrl-CS"/>
              </w:rPr>
            </w:pPr>
          </w:p>
        </w:tc>
      </w:tr>
      <w:tr w:rsidR="003A7F84" w:rsidRPr="00D271DA" w14:paraId="6956D88F" w14:textId="77777777" w:rsidTr="006C5171">
        <w:tc>
          <w:tcPr>
            <w:tcW w:w="456" w:type="dxa"/>
            <w:shd w:val="clear" w:color="auto" w:fill="FFFFFF" w:themeFill="background1"/>
            <w:vAlign w:val="center"/>
          </w:tcPr>
          <w:p w14:paraId="2BAFEE64" w14:textId="77777777" w:rsidR="003A7F84" w:rsidRPr="004A12DC" w:rsidRDefault="003A7F84" w:rsidP="006C5171">
            <w:pPr>
              <w:jc w:val="center"/>
              <w:rPr>
                <w:rFonts w:ascii="Times New Roman" w:eastAsia="Times New Roman" w:hAnsi="Times New Roman"/>
                <w:b/>
                <w:iCs/>
                <w:sz w:val="24"/>
                <w:szCs w:val="24"/>
              </w:rPr>
            </w:pPr>
            <w:r>
              <w:rPr>
                <w:rFonts w:ascii="Times New Roman" w:eastAsia="Times New Roman" w:hAnsi="Times New Roman"/>
                <w:b/>
                <w:iCs/>
                <w:sz w:val="24"/>
                <w:szCs w:val="24"/>
              </w:rPr>
              <w:t>2</w:t>
            </w:r>
          </w:p>
        </w:tc>
        <w:tc>
          <w:tcPr>
            <w:tcW w:w="7910" w:type="dxa"/>
          </w:tcPr>
          <w:p w14:paraId="1759317F" w14:textId="77777777" w:rsidR="003A7F84" w:rsidRPr="00D271DA" w:rsidRDefault="003A7F84" w:rsidP="006C5171">
            <w:pPr>
              <w:jc w:val="both"/>
              <w:rPr>
                <w:rFonts w:ascii="Times New Roman" w:hAnsi="Times New Roman"/>
                <w:sz w:val="24"/>
                <w:szCs w:val="24"/>
                <w:lang w:val="ru-RU"/>
              </w:rPr>
            </w:pPr>
            <w:r w:rsidRPr="004A12DC">
              <w:rPr>
                <w:rFonts w:ascii="Times New Roman" w:eastAsia="Times New Roman" w:hAnsi="Times New Roman"/>
                <w:sz w:val="24"/>
                <w:szCs w:val="24"/>
                <w:lang w:val="sr-Cyrl-CS"/>
              </w:rPr>
              <w:t>Постављања термичке изолације спољних зидова, подова на тлу и осталих делова термичког омотача према негрејаном простору.</w:t>
            </w:r>
          </w:p>
        </w:tc>
        <w:tc>
          <w:tcPr>
            <w:tcW w:w="984" w:type="dxa"/>
          </w:tcPr>
          <w:p w14:paraId="53CC8D55" w14:textId="77777777" w:rsidR="003A7F84" w:rsidRPr="004A12DC" w:rsidRDefault="003A7F84" w:rsidP="006C5171">
            <w:pPr>
              <w:jc w:val="both"/>
              <w:rPr>
                <w:rFonts w:ascii="Times New Roman" w:eastAsia="Times New Roman" w:hAnsi="Times New Roman"/>
                <w:sz w:val="24"/>
                <w:szCs w:val="24"/>
                <w:lang w:val="sr-Cyrl-CS"/>
              </w:rPr>
            </w:pPr>
          </w:p>
        </w:tc>
      </w:tr>
      <w:tr w:rsidR="003A7F84" w:rsidRPr="00D271DA" w14:paraId="2EEA3176" w14:textId="77777777" w:rsidTr="006C5171">
        <w:tc>
          <w:tcPr>
            <w:tcW w:w="456" w:type="dxa"/>
          </w:tcPr>
          <w:p w14:paraId="43BEC841" w14:textId="77777777" w:rsidR="003A7F84" w:rsidRPr="004A12DC" w:rsidRDefault="003A7F84" w:rsidP="006C5171">
            <w:pPr>
              <w:jc w:val="center"/>
              <w:rPr>
                <w:rFonts w:ascii="Times New Roman" w:eastAsia="Times New Roman" w:hAnsi="Times New Roman"/>
                <w:b/>
                <w:iCs/>
                <w:sz w:val="24"/>
                <w:szCs w:val="24"/>
                <w:lang w:val="sr-Cyrl-CS"/>
              </w:rPr>
            </w:pPr>
            <w:bookmarkStart w:id="8" w:name="_Hlk142654777"/>
            <w:r>
              <w:rPr>
                <w:rFonts w:ascii="Times New Roman" w:eastAsia="Times New Roman" w:hAnsi="Times New Roman"/>
                <w:b/>
                <w:iCs/>
                <w:sz w:val="24"/>
                <w:szCs w:val="24"/>
                <w:lang w:val="en-US"/>
              </w:rPr>
              <w:t>2</w:t>
            </w:r>
            <w:r w:rsidRPr="004A12DC">
              <w:rPr>
                <w:rFonts w:ascii="Times New Roman" w:eastAsia="Times New Roman" w:hAnsi="Times New Roman"/>
                <w:b/>
                <w:iCs/>
                <w:sz w:val="24"/>
                <w:szCs w:val="24"/>
                <w:lang w:val="sr-Cyrl-CS"/>
              </w:rPr>
              <w:t>а</w:t>
            </w:r>
          </w:p>
        </w:tc>
        <w:tc>
          <w:tcPr>
            <w:tcW w:w="7910" w:type="dxa"/>
          </w:tcPr>
          <w:p w14:paraId="09154B72" w14:textId="77777777" w:rsidR="003A7F84" w:rsidRPr="00D271DA" w:rsidRDefault="003A7F84" w:rsidP="006C5171">
            <w:pPr>
              <w:jc w:val="both"/>
              <w:rPr>
                <w:rFonts w:ascii="Times New Roman" w:hAnsi="Times New Roman"/>
                <w:sz w:val="24"/>
                <w:szCs w:val="24"/>
                <w:lang w:val="ru-RU"/>
              </w:rPr>
            </w:pPr>
            <w:r w:rsidRPr="004A12DC">
              <w:rPr>
                <w:rFonts w:ascii="Times New Roman" w:hAnsi="Times New Roman"/>
                <w:sz w:val="24"/>
                <w:szCs w:val="24"/>
                <w:lang w:val="sr-Cyrl-CS"/>
              </w:rPr>
              <w:t xml:space="preserve">Израда техничке документације у складу са </w:t>
            </w:r>
            <w:r>
              <w:rPr>
                <w:rFonts w:ascii="Times New Roman" w:hAnsi="Times New Roman"/>
                <w:sz w:val="24"/>
                <w:szCs w:val="24"/>
                <w:lang w:val="sr-Cyrl-CS"/>
              </w:rPr>
              <w:t>важећом регулативом из области изградње за меру под редним бројем 2</w:t>
            </w:r>
          </w:p>
        </w:tc>
        <w:tc>
          <w:tcPr>
            <w:tcW w:w="984" w:type="dxa"/>
          </w:tcPr>
          <w:p w14:paraId="10FC0220" w14:textId="77777777" w:rsidR="003A7F84" w:rsidRPr="004A12DC" w:rsidRDefault="003A7F84" w:rsidP="006C5171">
            <w:pPr>
              <w:jc w:val="both"/>
              <w:rPr>
                <w:rFonts w:ascii="Times New Roman" w:hAnsi="Times New Roman"/>
                <w:sz w:val="24"/>
                <w:szCs w:val="24"/>
                <w:lang w:val="sr-Cyrl-CS"/>
              </w:rPr>
            </w:pPr>
          </w:p>
        </w:tc>
      </w:tr>
      <w:bookmarkEnd w:id="8"/>
      <w:tr w:rsidR="003A7F84" w:rsidRPr="00D271DA" w14:paraId="26B0934A" w14:textId="77777777" w:rsidTr="006C5171">
        <w:tc>
          <w:tcPr>
            <w:tcW w:w="456" w:type="dxa"/>
            <w:shd w:val="clear" w:color="auto" w:fill="FFFFFF" w:themeFill="background1"/>
            <w:vAlign w:val="center"/>
          </w:tcPr>
          <w:p w14:paraId="6978394E" w14:textId="77777777" w:rsidR="003A7F84" w:rsidRPr="004A12DC" w:rsidRDefault="003A7F84" w:rsidP="006C5171">
            <w:pPr>
              <w:jc w:val="center"/>
              <w:rPr>
                <w:rFonts w:ascii="Times New Roman" w:eastAsia="Times New Roman" w:hAnsi="Times New Roman"/>
                <w:b/>
                <w:iCs/>
                <w:sz w:val="24"/>
                <w:szCs w:val="24"/>
                <w:lang w:val="en-US"/>
              </w:rPr>
            </w:pPr>
            <w:r>
              <w:rPr>
                <w:rFonts w:ascii="Times New Roman" w:eastAsia="Times New Roman" w:hAnsi="Times New Roman"/>
                <w:b/>
                <w:iCs/>
                <w:sz w:val="24"/>
                <w:szCs w:val="24"/>
                <w:lang w:val="en-US"/>
              </w:rPr>
              <w:lastRenderedPageBreak/>
              <w:t>3</w:t>
            </w:r>
          </w:p>
        </w:tc>
        <w:tc>
          <w:tcPr>
            <w:tcW w:w="7910" w:type="dxa"/>
          </w:tcPr>
          <w:p w14:paraId="443B6371" w14:textId="77777777" w:rsidR="003A7F84" w:rsidRPr="00D271DA" w:rsidRDefault="003A7F84" w:rsidP="006C5171">
            <w:pPr>
              <w:jc w:val="both"/>
              <w:rPr>
                <w:rFonts w:ascii="Times New Roman" w:eastAsia="Times New Roman" w:hAnsi="Times New Roman"/>
                <w:sz w:val="24"/>
                <w:szCs w:val="24"/>
                <w:lang w:val="ru-RU"/>
              </w:rPr>
            </w:pPr>
            <w:r w:rsidRPr="004A12DC">
              <w:rPr>
                <w:rFonts w:ascii="Times New Roman" w:hAnsi="Times New Roman"/>
                <w:sz w:val="24"/>
                <w:szCs w:val="24"/>
                <w:lang w:val="sr-Cyrl-CS"/>
              </w:rPr>
              <w:t>Постављање  термичке изолације испод кровног покривача или таванице</w:t>
            </w:r>
          </w:p>
        </w:tc>
        <w:tc>
          <w:tcPr>
            <w:tcW w:w="984" w:type="dxa"/>
          </w:tcPr>
          <w:p w14:paraId="3562B46D" w14:textId="77777777" w:rsidR="003A7F84" w:rsidRPr="004A12DC" w:rsidRDefault="003A7F84" w:rsidP="006C5171">
            <w:pPr>
              <w:jc w:val="both"/>
              <w:rPr>
                <w:rFonts w:ascii="Times New Roman" w:hAnsi="Times New Roman"/>
                <w:sz w:val="24"/>
                <w:szCs w:val="24"/>
                <w:lang w:val="sr-Cyrl-CS"/>
              </w:rPr>
            </w:pPr>
          </w:p>
        </w:tc>
      </w:tr>
      <w:tr w:rsidR="003A7F84" w:rsidRPr="00D271DA" w14:paraId="5A8D0E65" w14:textId="77777777" w:rsidTr="006C5171">
        <w:tc>
          <w:tcPr>
            <w:tcW w:w="456" w:type="dxa"/>
          </w:tcPr>
          <w:p w14:paraId="5F0F419E" w14:textId="77777777" w:rsidR="003A7F84" w:rsidRPr="004A12DC" w:rsidRDefault="003A7F84" w:rsidP="006C5171">
            <w:pPr>
              <w:jc w:val="center"/>
              <w:rPr>
                <w:rFonts w:ascii="Times New Roman" w:eastAsia="Times New Roman" w:hAnsi="Times New Roman"/>
                <w:b/>
                <w:iCs/>
                <w:sz w:val="24"/>
                <w:szCs w:val="24"/>
                <w:lang w:val="sr-Cyrl-CS"/>
              </w:rPr>
            </w:pPr>
            <w:r>
              <w:rPr>
                <w:rFonts w:ascii="Times New Roman" w:eastAsia="Times New Roman" w:hAnsi="Times New Roman"/>
                <w:b/>
                <w:iCs/>
                <w:sz w:val="24"/>
                <w:szCs w:val="24"/>
                <w:lang w:val="en-US"/>
              </w:rPr>
              <w:t>3</w:t>
            </w:r>
            <w:r w:rsidRPr="004A12DC">
              <w:rPr>
                <w:rFonts w:ascii="Times New Roman" w:eastAsia="Times New Roman" w:hAnsi="Times New Roman"/>
                <w:b/>
                <w:iCs/>
                <w:sz w:val="24"/>
                <w:szCs w:val="24"/>
                <w:lang w:val="sr-Cyrl-CS"/>
              </w:rPr>
              <w:t>а</w:t>
            </w:r>
          </w:p>
        </w:tc>
        <w:tc>
          <w:tcPr>
            <w:tcW w:w="7910" w:type="dxa"/>
          </w:tcPr>
          <w:p w14:paraId="67552C07" w14:textId="77777777" w:rsidR="003A7F84" w:rsidRPr="00D271DA" w:rsidRDefault="003A7F84" w:rsidP="006C5171">
            <w:pPr>
              <w:jc w:val="both"/>
              <w:rPr>
                <w:rFonts w:ascii="Times New Roman" w:hAnsi="Times New Roman"/>
                <w:sz w:val="24"/>
                <w:szCs w:val="24"/>
                <w:lang w:val="ru-RU"/>
              </w:rPr>
            </w:pPr>
            <w:r w:rsidRPr="004A12DC">
              <w:rPr>
                <w:rFonts w:ascii="Times New Roman" w:hAnsi="Times New Roman"/>
                <w:sz w:val="24"/>
                <w:szCs w:val="24"/>
                <w:lang w:val="sr-Cyrl-CS"/>
              </w:rPr>
              <w:t xml:space="preserve">Израда техничке документације у складу са </w:t>
            </w:r>
            <w:r>
              <w:rPr>
                <w:rFonts w:ascii="Times New Roman" w:hAnsi="Times New Roman"/>
                <w:sz w:val="24"/>
                <w:szCs w:val="24"/>
                <w:lang w:val="sr-Cyrl-CS"/>
              </w:rPr>
              <w:t>важећом регулативом из области изградње за меру под редним бројем 3</w:t>
            </w:r>
          </w:p>
        </w:tc>
        <w:tc>
          <w:tcPr>
            <w:tcW w:w="984" w:type="dxa"/>
          </w:tcPr>
          <w:p w14:paraId="4986FC62" w14:textId="77777777" w:rsidR="003A7F84" w:rsidRPr="004A12DC" w:rsidRDefault="003A7F84" w:rsidP="006C5171">
            <w:pPr>
              <w:jc w:val="both"/>
              <w:rPr>
                <w:rFonts w:ascii="Times New Roman" w:hAnsi="Times New Roman"/>
                <w:sz w:val="24"/>
                <w:szCs w:val="24"/>
                <w:lang w:val="sr-Cyrl-CS"/>
              </w:rPr>
            </w:pPr>
          </w:p>
        </w:tc>
      </w:tr>
      <w:tr w:rsidR="003A7F84" w:rsidRPr="00D271DA" w14:paraId="60B71223" w14:textId="77777777" w:rsidTr="006C5171">
        <w:tc>
          <w:tcPr>
            <w:tcW w:w="456" w:type="dxa"/>
            <w:shd w:val="clear" w:color="auto" w:fill="FFFFFF" w:themeFill="background1"/>
            <w:vAlign w:val="center"/>
          </w:tcPr>
          <w:p w14:paraId="706E2DE0" w14:textId="77777777" w:rsidR="003A7F84" w:rsidRPr="00D271DA" w:rsidRDefault="003A7F84" w:rsidP="006C5171">
            <w:pPr>
              <w:jc w:val="center"/>
              <w:rPr>
                <w:rFonts w:ascii="Times New Roman" w:eastAsia="Times New Roman" w:hAnsi="Times New Roman"/>
                <w:b/>
                <w:iCs/>
                <w:sz w:val="24"/>
                <w:szCs w:val="24"/>
              </w:rPr>
            </w:pPr>
            <w:r>
              <w:rPr>
                <w:rFonts w:ascii="Times New Roman" w:eastAsia="Times New Roman" w:hAnsi="Times New Roman"/>
                <w:b/>
                <w:iCs/>
                <w:sz w:val="24"/>
                <w:szCs w:val="24"/>
              </w:rPr>
              <w:t>4</w:t>
            </w:r>
          </w:p>
        </w:tc>
        <w:tc>
          <w:tcPr>
            <w:tcW w:w="7910" w:type="dxa"/>
          </w:tcPr>
          <w:p w14:paraId="4DE2EDE0" w14:textId="77777777" w:rsidR="003A7F84" w:rsidRPr="00D271DA" w:rsidRDefault="003A7F84" w:rsidP="006C5171">
            <w:pPr>
              <w:jc w:val="both"/>
              <w:rPr>
                <w:rFonts w:ascii="Times New Roman" w:eastAsia="Times New Roman" w:hAnsi="Times New Roman"/>
                <w:sz w:val="24"/>
                <w:szCs w:val="24"/>
                <w:lang w:val="ru-RU"/>
              </w:rPr>
            </w:pPr>
            <w:r w:rsidRPr="004A12DC">
              <w:rPr>
                <w:rFonts w:ascii="Times New Roman" w:hAnsi="Times New Roman"/>
                <w:sz w:val="24"/>
                <w:szCs w:val="24"/>
                <w:lang w:val="sr-Cyrl-CS"/>
              </w:rPr>
              <w:t>З</w:t>
            </w:r>
            <w:r w:rsidRPr="004A12DC">
              <w:rPr>
                <w:rFonts w:ascii="Times New Roman" w:eastAsia="Times New Roman" w:hAnsi="Times New Roman"/>
                <w:sz w:val="24"/>
                <w:szCs w:val="24"/>
                <w:lang w:val="sr-Cyrl-CS"/>
              </w:rPr>
              <w:t>амена постојећег грејача простора на чврсто гориво (котао или пећ) ефикаснијим (котао на биомасу)</w:t>
            </w:r>
            <w:r w:rsidRPr="00D271DA">
              <w:rPr>
                <w:rFonts w:ascii="Times New Roman" w:eastAsia="Times New Roman" w:hAnsi="Times New Roman"/>
                <w:sz w:val="24"/>
                <w:szCs w:val="24"/>
                <w:lang w:val="ru-RU"/>
              </w:rPr>
              <w:t>.</w:t>
            </w:r>
          </w:p>
        </w:tc>
        <w:tc>
          <w:tcPr>
            <w:tcW w:w="984" w:type="dxa"/>
          </w:tcPr>
          <w:p w14:paraId="15CC7BD3" w14:textId="77777777" w:rsidR="003A7F84" w:rsidRPr="004A12DC" w:rsidRDefault="003A7F84" w:rsidP="006C5171">
            <w:pPr>
              <w:jc w:val="both"/>
              <w:rPr>
                <w:rFonts w:ascii="Times New Roman" w:hAnsi="Times New Roman"/>
                <w:sz w:val="24"/>
                <w:szCs w:val="24"/>
                <w:lang w:val="sr-Cyrl-CS"/>
              </w:rPr>
            </w:pPr>
          </w:p>
        </w:tc>
      </w:tr>
      <w:tr w:rsidR="003A7F84" w:rsidRPr="00D271DA" w14:paraId="646F7A66" w14:textId="77777777" w:rsidTr="006C5171">
        <w:tc>
          <w:tcPr>
            <w:tcW w:w="456" w:type="dxa"/>
          </w:tcPr>
          <w:p w14:paraId="6A3FA34D" w14:textId="77777777" w:rsidR="003A7F84" w:rsidRPr="004A12DC" w:rsidRDefault="003A7F84" w:rsidP="006C5171">
            <w:pPr>
              <w:jc w:val="center"/>
              <w:rPr>
                <w:rFonts w:ascii="Times New Roman" w:eastAsia="Times New Roman" w:hAnsi="Times New Roman"/>
                <w:b/>
                <w:iCs/>
                <w:sz w:val="24"/>
                <w:szCs w:val="24"/>
                <w:lang w:val="sr-Cyrl-CS"/>
              </w:rPr>
            </w:pPr>
            <w:r>
              <w:rPr>
                <w:rFonts w:ascii="Times New Roman" w:eastAsia="Times New Roman" w:hAnsi="Times New Roman"/>
                <w:b/>
                <w:iCs/>
                <w:sz w:val="24"/>
                <w:szCs w:val="24"/>
                <w:lang w:val="en-US"/>
              </w:rPr>
              <w:t>4</w:t>
            </w:r>
            <w:r w:rsidRPr="004A12DC">
              <w:rPr>
                <w:rFonts w:ascii="Times New Roman" w:eastAsia="Times New Roman" w:hAnsi="Times New Roman"/>
                <w:b/>
                <w:iCs/>
                <w:sz w:val="24"/>
                <w:szCs w:val="24"/>
                <w:lang w:val="sr-Cyrl-CS"/>
              </w:rPr>
              <w:t>а</w:t>
            </w:r>
          </w:p>
        </w:tc>
        <w:tc>
          <w:tcPr>
            <w:tcW w:w="7910" w:type="dxa"/>
          </w:tcPr>
          <w:p w14:paraId="2668B1F7" w14:textId="77777777" w:rsidR="003A7F84" w:rsidRPr="00D271DA" w:rsidRDefault="003A7F84" w:rsidP="006C5171">
            <w:pPr>
              <w:jc w:val="both"/>
              <w:rPr>
                <w:rFonts w:ascii="Times New Roman" w:hAnsi="Times New Roman"/>
                <w:sz w:val="24"/>
                <w:szCs w:val="24"/>
                <w:lang w:val="ru-RU"/>
              </w:rPr>
            </w:pPr>
            <w:r w:rsidRPr="009D219A">
              <w:rPr>
                <w:rFonts w:ascii="Times New Roman" w:hAnsi="Times New Roman"/>
                <w:sz w:val="24"/>
                <w:szCs w:val="24"/>
                <w:lang w:val="sr-Cyrl-CS"/>
              </w:rPr>
              <w:t>Израда техничке документације у складу са важећом регулативом из области изградње за меру под редним бројем 4</w:t>
            </w:r>
          </w:p>
        </w:tc>
        <w:tc>
          <w:tcPr>
            <w:tcW w:w="984" w:type="dxa"/>
          </w:tcPr>
          <w:p w14:paraId="19802746" w14:textId="77777777" w:rsidR="003A7F84" w:rsidRPr="004A12DC" w:rsidRDefault="003A7F84" w:rsidP="006C5171">
            <w:pPr>
              <w:jc w:val="both"/>
              <w:rPr>
                <w:rFonts w:ascii="Times New Roman" w:hAnsi="Times New Roman"/>
                <w:sz w:val="24"/>
                <w:szCs w:val="24"/>
                <w:lang w:val="sr-Cyrl-CS"/>
              </w:rPr>
            </w:pPr>
          </w:p>
        </w:tc>
      </w:tr>
      <w:tr w:rsidR="003A7F84" w:rsidRPr="004A12DC" w14:paraId="27EF1649" w14:textId="77777777" w:rsidTr="006C5171">
        <w:tc>
          <w:tcPr>
            <w:tcW w:w="456" w:type="dxa"/>
            <w:shd w:val="clear" w:color="auto" w:fill="FFFFFF" w:themeFill="background1"/>
            <w:vAlign w:val="center"/>
          </w:tcPr>
          <w:p w14:paraId="23B79052" w14:textId="77777777" w:rsidR="003A7F84" w:rsidRPr="004A12DC" w:rsidRDefault="003A7F84" w:rsidP="006C5171">
            <w:pPr>
              <w:jc w:val="center"/>
              <w:rPr>
                <w:rFonts w:ascii="Times New Roman" w:eastAsia="Times New Roman" w:hAnsi="Times New Roman"/>
                <w:b/>
                <w:iCs/>
                <w:sz w:val="24"/>
                <w:szCs w:val="24"/>
              </w:rPr>
            </w:pPr>
            <w:r>
              <w:rPr>
                <w:rFonts w:ascii="Times New Roman" w:eastAsia="Times New Roman" w:hAnsi="Times New Roman"/>
                <w:b/>
                <w:iCs/>
                <w:sz w:val="24"/>
                <w:szCs w:val="24"/>
              </w:rPr>
              <w:t>5</w:t>
            </w:r>
          </w:p>
        </w:tc>
        <w:tc>
          <w:tcPr>
            <w:tcW w:w="7910" w:type="dxa"/>
          </w:tcPr>
          <w:p w14:paraId="54285787" w14:textId="77777777" w:rsidR="003A7F84" w:rsidRPr="00C7313D" w:rsidRDefault="003A7F84" w:rsidP="006C5171">
            <w:pPr>
              <w:jc w:val="both"/>
              <w:rPr>
                <w:rFonts w:ascii="Times New Roman" w:eastAsia="Times New Roman" w:hAnsi="Times New Roman"/>
                <w:sz w:val="24"/>
                <w:szCs w:val="24"/>
                <w:lang w:val="en-US"/>
              </w:rPr>
            </w:pPr>
            <w:r w:rsidRPr="004A12DC">
              <w:rPr>
                <w:rFonts w:ascii="Times New Roman" w:eastAsia="Times New Roman" w:hAnsi="Times New Roman"/>
                <w:sz w:val="24"/>
                <w:szCs w:val="24"/>
                <w:lang w:val="sr-Cyrl-CS"/>
              </w:rPr>
              <w:t>Уградња топлотних пумпи</w:t>
            </w:r>
            <w:r>
              <w:rPr>
                <w:rFonts w:ascii="Times New Roman" w:eastAsia="Times New Roman" w:hAnsi="Times New Roman"/>
                <w:sz w:val="24"/>
                <w:szCs w:val="24"/>
                <w:lang w:val="en-US"/>
              </w:rPr>
              <w:t>.</w:t>
            </w:r>
          </w:p>
        </w:tc>
        <w:tc>
          <w:tcPr>
            <w:tcW w:w="984" w:type="dxa"/>
          </w:tcPr>
          <w:p w14:paraId="2AB2C9A9" w14:textId="77777777" w:rsidR="003A7F84" w:rsidRPr="004A12DC" w:rsidRDefault="003A7F84" w:rsidP="006C5171">
            <w:pPr>
              <w:jc w:val="both"/>
              <w:rPr>
                <w:rFonts w:ascii="Times New Roman" w:eastAsia="Times New Roman" w:hAnsi="Times New Roman"/>
                <w:sz w:val="24"/>
                <w:szCs w:val="24"/>
                <w:lang w:val="sr-Cyrl-CS"/>
              </w:rPr>
            </w:pPr>
          </w:p>
        </w:tc>
      </w:tr>
      <w:tr w:rsidR="003A7F84" w:rsidRPr="00D271DA" w14:paraId="54F8A90C" w14:textId="77777777" w:rsidTr="006C5171">
        <w:tc>
          <w:tcPr>
            <w:tcW w:w="456" w:type="dxa"/>
          </w:tcPr>
          <w:p w14:paraId="1A36C9B6" w14:textId="77777777" w:rsidR="003A7F84" w:rsidRPr="004A12DC" w:rsidRDefault="003A7F84" w:rsidP="006C5171">
            <w:pPr>
              <w:jc w:val="center"/>
              <w:rPr>
                <w:rFonts w:ascii="Times New Roman" w:eastAsia="Times New Roman" w:hAnsi="Times New Roman"/>
                <w:b/>
                <w:iCs/>
                <w:sz w:val="24"/>
                <w:szCs w:val="24"/>
                <w:lang w:val="sr-Cyrl-CS"/>
              </w:rPr>
            </w:pPr>
            <w:r>
              <w:rPr>
                <w:rFonts w:ascii="Times New Roman" w:eastAsia="Times New Roman" w:hAnsi="Times New Roman"/>
                <w:b/>
                <w:iCs/>
                <w:sz w:val="24"/>
                <w:szCs w:val="24"/>
                <w:lang w:val="en-US"/>
              </w:rPr>
              <w:t>5</w:t>
            </w:r>
            <w:r w:rsidRPr="004A12DC">
              <w:rPr>
                <w:rFonts w:ascii="Times New Roman" w:eastAsia="Times New Roman" w:hAnsi="Times New Roman"/>
                <w:b/>
                <w:iCs/>
                <w:sz w:val="24"/>
                <w:szCs w:val="24"/>
                <w:lang w:val="sr-Cyrl-CS"/>
              </w:rPr>
              <w:t>а</w:t>
            </w:r>
          </w:p>
        </w:tc>
        <w:tc>
          <w:tcPr>
            <w:tcW w:w="7910" w:type="dxa"/>
          </w:tcPr>
          <w:p w14:paraId="42E500C4" w14:textId="77777777" w:rsidR="003A7F84" w:rsidRPr="00D271DA" w:rsidRDefault="003A7F84" w:rsidP="006C5171">
            <w:pPr>
              <w:jc w:val="both"/>
              <w:rPr>
                <w:rFonts w:ascii="Times New Roman" w:hAnsi="Times New Roman"/>
                <w:sz w:val="24"/>
                <w:szCs w:val="24"/>
                <w:lang w:val="ru-RU"/>
              </w:rPr>
            </w:pPr>
            <w:r w:rsidRPr="004A12DC">
              <w:rPr>
                <w:rFonts w:ascii="Times New Roman" w:hAnsi="Times New Roman"/>
                <w:sz w:val="24"/>
                <w:szCs w:val="24"/>
                <w:lang w:val="sr-Cyrl-CS"/>
              </w:rPr>
              <w:t xml:space="preserve">Израда техничке документације у складу са </w:t>
            </w:r>
            <w:r>
              <w:rPr>
                <w:rFonts w:ascii="Times New Roman" w:hAnsi="Times New Roman"/>
                <w:sz w:val="24"/>
                <w:szCs w:val="24"/>
                <w:lang w:val="sr-Cyrl-CS"/>
              </w:rPr>
              <w:t>важећом регулативом из области изградње за меру под редним бројем 5</w:t>
            </w:r>
          </w:p>
        </w:tc>
        <w:tc>
          <w:tcPr>
            <w:tcW w:w="984" w:type="dxa"/>
          </w:tcPr>
          <w:p w14:paraId="665B3B23" w14:textId="77777777" w:rsidR="003A7F84" w:rsidRPr="004A12DC" w:rsidRDefault="003A7F84" w:rsidP="006C5171">
            <w:pPr>
              <w:jc w:val="both"/>
              <w:rPr>
                <w:rFonts w:ascii="Times New Roman" w:hAnsi="Times New Roman"/>
                <w:sz w:val="24"/>
                <w:szCs w:val="24"/>
                <w:lang w:val="sr-Cyrl-CS"/>
              </w:rPr>
            </w:pPr>
          </w:p>
        </w:tc>
      </w:tr>
      <w:tr w:rsidR="003A7F84" w:rsidRPr="00D271DA" w14:paraId="195D29A5" w14:textId="77777777" w:rsidTr="006C5171">
        <w:tc>
          <w:tcPr>
            <w:tcW w:w="456" w:type="dxa"/>
            <w:shd w:val="clear" w:color="auto" w:fill="FFFFFF" w:themeFill="background1"/>
            <w:vAlign w:val="center"/>
          </w:tcPr>
          <w:p w14:paraId="627A0A73" w14:textId="77777777" w:rsidR="003A7F84" w:rsidRPr="004A12DC" w:rsidRDefault="003A7F84" w:rsidP="006C5171">
            <w:pPr>
              <w:jc w:val="center"/>
              <w:rPr>
                <w:rFonts w:ascii="Times New Roman" w:eastAsia="Times New Roman" w:hAnsi="Times New Roman"/>
                <w:b/>
                <w:iCs/>
                <w:sz w:val="24"/>
                <w:szCs w:val="24"/>
              </w:rPr>
            </w:pPr>
            <w:r>
              <w:rPr>
                <w:rFonts w:ascii="Times New Roman" w:eastAsia="Times New Roman" w:hAnsi="Times New Roman"/>
                <w:b/>
                <w:iCs/>
                <w:sz w:val="24"/>
                <w:szCs w:val="24"/>
              </w:rPr>
              <w:t>6</w:t>
            </w:r>
          </w:p>
        </w:tc>
        <w:tc>
          <w:tcPr>
            <w:tcW w:w="7910" w:type="dxa"/>
          </w:tcPr>
          <w:p w14:paraId="7EEFB67D" w14:textId="77777777" w:rsidR="003A7F84" w:rsidRPr="00D271DA" w:rsidRDefault="003A7F84" w:rsidP="006C5171">
            <w:pPr>
              <w:jc w:val="both"/>
              <w:rPr>
                <w:rFonts w:ascii="Times New Roman" w:eastAsia="Times New Roman" w:hAnsi="Times New Roman"/>
                <w:sz w:val="24"/>
                <w:szCs w:val="24"/>
                <w:lang w:val="ru-RU"/>
              </w:rPr>
            </w:pPr>
            <w:r w:rsidRPr="004A12DC">
              <w:rPr>
                <w:rFonts w:ascii="Times New Roman" w:eastAsia="Times New Roman" w:hAnsi="Times New Roman"/>
                <w:sz w:val="24"/>
                <w:szCs w:val="24"/>
                <w:lang w:val="sr-Cyrl-CS"/>
              </w:rPr>
              <w:t>Замена постојеће или уградња нове цевне мреже, грејних тела и пратећег прибора</w:t>
            </w:r>
            <w:r w:rsidRPr="00D271DA">
              <w:rPr>
                <w:rFonts w:ascii="Times New Roman" w:eastAsia="Times New Roman" w:hAnsi="Times New Roman"/>
                <w:sz w:val="24"/>
                <w:szCs w:val="24"/>
                <w:lang w:val="ru-RU"/>
              </w:rPr>
              <w:t>.</w:t>
            </w:r>
          </w:p>
        </w:tc>
        <w:tc>
          <w:tcPr>
            <w:tcW w:w="984" w:type="dxa"/>
          </w:tcPr>
          <w:p w14:paraId="4D38DC02" w14:textId="77777777" w:rsidR="003A7F84" w:rsidRPr="004A12DC" w:rsidRDefault="003A7F84" w:rsidP="006C5171">
            <w:pPr>
              <w:jc w:val="both"/>
              <w:rPr>
                <w:rFonts w:ascii="Times New Roman" w:eastAsia="Times New Roman" w:hAnsi="Times New Roman"/>
                <w:sz w:val="24"/>
                <w:szCs w:val="24"/>
                <w:lang w:val="sr-Cyrl-CS"/>
              </w:rPr>
            </w:pPr>
          </w:p>
        </w:tc>
      </w:tr>
      <w:tr w:rsidR="003A7F84" w:rsidRPr="00D271DA" w14:paraId="73EBEBB9" w14:textId="77777777" w:rsidTr="006C5171">
        <w:tc>
          <w:tcPr>
            <w:tcW w:w="456" w:type="dxa"/>
          </w:tcPr>
          <w:p w14:paraId="26136E84" w14:textId="77777777" w:rsidR="003A7F84" w:rsidRPr="004A12DC" w:rsidRDefault="003A7F84" w:rsidP="006C5171">
            <w:pPr>
              <w:jc w:val="center"/>
              <w:rPr>
                <w:rFonts w:ascii="Times New Roman" w:eastAsia="Times New Roman" w:hAnsi="Times New Roman"/>
                <w:b/>
                <w:iCs/>
                <w:sz w:val="24"/>
                <w:szCs w:val="24"/>
                <w:lang w:val="sr-Cyrl-CS"/>
              </w:rPr>
            </w:pPr>
            <w:r>
              <w:rPr>
                <w:rFonts w:ascii="Times New Roman" w:eastAsia="Times New Roman" w:hAnsi="Times New Roman"/>
                <w:b/>
                <w:iCs/>
                <w:sz w:val="24"/>
                <w:szCs w:val="24"/>
                <w:lang w:val="en-US"/>
              </w:rPr>
              <w:t>6</w:t>
            </w:r>
            <w:r w:rsidRPr="004A12DC">
              <w:rPr>
                <w:rFonts w:ascii="Times New Roman" w:eastAsia="Times New Roman" w:hAnsi="Times New Roman"/>
                <w:b/>
                <w:iCs/>
                <w:sz w:val="24"/>
                <w:szCs w:val="24"/>
                <w:lang w:val="sr-Cyrl-CS"/>
              </w:rPr>
              <w:t>а</w:t>
            </w:r>
          </w:p>
        </w:tc>
        <w:tc>
          <w:tcPr>
            <w:tcW w:w="7910" w:type="dxa"/>
          </w:tcPr>
          <w:p w14:paraId="5283940C" w14:textId="77777777" w:rsidR="003A7F84" w:rsidRPr="00D271DA" w:rsidRDefault="003A7F84" w:rsidP="006C5171">
            <w:pPr>
              <w:jc w:val="both"/>
              <w:rPr>
                <w:rFonts w:ascii="Times New Roman" w:hAnsi="Times New Roman"/>
                <w:color w:val="FF0000"/>
                <w:sz w:val="24"/>
                <w:szCs w:val="24"/>
                <w:lang w:val="ru-RU"/>
              </w:rPr>
            </w:pPr>
            <w:r w:rsidRPr="008510EC">
              <w:rPr>
                <w:rFonts w:ascii="Times New Roman" w:hAnsi="Times New Roman"/>
                <w:sz w:val="24"/>
                <w:szCs w:val="24"/>
                <w:lang w:val="sr-Cyrl-CS"/>
              </w:rPr>
              <w:t>Израда техничке документације у складу са важећом регулативом из области изградње за меру под редним бројем 6</w:t>
            </w:r>
          </w:p>
        </w:tc>
        <w:tc>
          <w:tcPr>
            <w:tcW w:w="984" w:type="dxa"/>
          </w:tcPr>
          <w:p w14:paraId="1CD35EE3" w14:textId="77777777" w:rsidR="003A7F84" w:rsidRPr="004A12DC" w:rsidRDefault="003A7F84" w:rsidP="006C5171">
            <w:pPr>
              <w:jc w:val="both"/>
              <w:rPr>
                <w:rFonts w:ascii="Times New Roman" w:hAnsi="Times New Roman"/>
                <w:sz w:val="24"/>
                <w:szCs w:val="24"/>
                <w:lang w:val="sr-Cyrl-CS"/>
              </w:rPr>
            </w:pPr>
          </w:p>
        </w:tc>
      </w:tr>
      <w:tr w:rsidR="003A7F84" w:rsidRPr="00D271DA" w14:paraId="18F81722" w14:textId="77777777" w:rsidTr="006C5171">
        <w:trPr>
          <w:trHeight w:val="300"/>
        </w:trPr>
        <w:tc>
          <w:tcPr>
            <w:tcW w:w="456" w:type="dxa"/>
            <w:shd w:val="clear" w:color="auto" w:fill="FFFFFF" w:themeFill="background1"/>
            <w:vAlign w:val="center"/>
          </w:tcPr>
          <w:p w14:paraId="3CBF206D" w14:textId="77777777" w:rsidR="003A7F84" w:rsidRPr="004A12DC" w:rsidRDefault="003A7F84" w:rsidP="006C5171">
            <w:pPr>
              <w:jc w:val="center"/>
              <w:rPr>
                <w:rFonts w:ascii="Times New Roman" w:eastAsia="Times New Roman" w:hAnsi="Times New Roman"/>
                <w:b/>
                <w:bCs/>
                <w:sz w:val="24"/>
                <w:szCs w:val="24"/>
              </w:rPr>
            </w:pPr>
            <w:r>
              <w:rPr>
                <w:rFonts w:ascii="Times New Roman" w:eastAsia="Times New Roman" w:hAnsi="Times New Roman"/>
                <w:b/>
                <w:bCs/>
                <w:sz w:val="24"/>
                <w:szCs w:val="24"/>
              </w:rPr>
              <w:t>7</w:t>
            </w:r>
          </w:p>
        </w:tc>
        <w:tc>
          <w:tcPr>
            <w:tcW w:w="7910" w:type="dxa"/>
          </w:tcPr>
          <w:p w14:paraId="0B4BD822" w14:textId="77777777" w:rsidR="003A7F84" w:rsidRPr="004A12DC" w:rsidRDefault="003A7F84" w:rsidP="006C5171">
            <w:pPr>
              <w:jc w:val="both"/>
              <w:rPr>
                <w:rFonts w:ascii="Times New Roman" w:eastAsia="Times New Roman" w:hAnsi="Times New Roman"/>
                <w:sz w:val="24"/>
                <w:szCs w:val="24"/>
                <w:lang w:val="sr-Cyrl-CS"/>
              </w:rPr>
            </w:pPr>
            <w:r w:rsidRPr="004A12DC">
              <w:rPr>
                <w:rFonts w:ascii="Times New Roman" w:eastAsia="Times New Roman" w:hAnsi="Times New Roman"/>
                <w:sz w:val="24"/>
                <w:szCs w:val="24"/>
                <w:lang w:val="sr-Cyrl-CS"/>
              </w:rPr>
              <w:t>Уградња соларних колектора у инсталацију за централну припрему потрошне топле воде</w:t>
            </w:r>
            <w:r>
              <w:rPr>
                <w:rFonts w:ascii="Times New Roman" w:eastAsia="Times New Roman" w:hAnsi="Times New Roman"/>
                <w:sz w:val="24"/>
                <w:szCs w:val="24"/>
                <w:lang w:val="sr-Cyrl-CS"/>
              </w:rPr>
              <w:t xml:space="preserve"> </w:t>
            </w:r>
          </w:p>
        </w:tc>
        <w:tc>
          <w:tcPr>
            <w:tcW w:w="984" w:type="dxa"/>
          </w:tcPr>
          <w:p w14:paraId="77AF3E5B" w14:textId="77777777" w:rsidR="003A7F84" w:rsidRPr="004A12DC" w:rsidRDefault="003A7F84" w:rsidP="006C5171">
            <w:pPr>
              <w:jc w:val="both"/>
              <w:rPr>
                <w:rFonts w:ascii="Times New Roman" w:eastAsia="Times New Roman" w:hAnsi="Times New Roman"/>
                <w:sz w:val="24"/>
                <w:szCs w:val="24"/>
                <w:lang w:val="sr-Cyrl-CS"/>
              </w:rPr>
            </w:pPr>
          </w:p>
        </w:tc>
      </w:tr>
      <w:tr w:rsidR="003A7F84" w:rsidRPr="00D271DA" w14:paraId="2CA8B7CE" w14:textId="77777777" w:rsidTr="006C5171">
        <w:tc>
          <w:tcPr>
            <w:tcW w:w="456" w:type="dxa"/>
            <w:shd w:val="clear" w:color="auto" w:fill="FFFFFF" w:themeFill="background1"/>
            <w:vAlign w:val="center"/>
          </w:tcPr>
          <w:p w14:paraId="009C2063" w14:textId="77777777" w:rsidR="003A7F84" w:rsidRPr="004A12DC" w:rsidRDefault="003A7F84" w:rsidP="006C5171">
            <w:pPr>
              <w:jc w:val="center"/>
              <w:rPr>
                <w:rFonts w:ascii="Times New Roman" w:eastAsia="Times New Roman" w:hAnsi="Times New Roman"/>
                <w:b/>
                <w:bCs/>
                <w:sz w:val="24"/>
                <w:szCs w:val="24"/>
              </w:rPr>
            </w:pPr>
            <w:r>
              <w:rPr>
                <w:rFonts w:ascii="Times New Roman" w:eastAsia="Times New Roman" w:hAnsi="Times New Roman"/>
                <w:b/>
                <w:bCs/>
                <w:sz w:val="24"/>
                <w:szCs w:val="24"/>
              </w:rPr>
              <w:t>8</w:t>
            </w:r>
          </w:p>
        </w:tc>
        <w:tc>
          <w:tcPr>
            <w:tcW w:w="7910" w:type="dxa"/>
          </w:tcPr>
          <w:p w14:paraId="00932FD0" w14:textId="77777777" w:rsidR="003A7F84" w:rsidRPr="004A12DC" w:rsidRDefault="003A7F84" w:rsidP="006C5171">
            <w:pPr>
              <w:jc w:val="both"/>
              <w:rPr>
                <w:rFonts w:ascii="Times New Roman" w:hAnsi="Times New Roman"/>
                <w:sz w:val="24"/>
                <w:szCs w:val="24"/>
                <w:lang w:val="sr-Cyrl-CS"/>
              </w:rPr>
            </w:pPr>
            <w:r w:rsidRPr="004A12DC">
              <w:rPr>
                <w:rFonts w:ascii="Times New Roman" w:eastAsia="Times New Roman" w:hAnsi="Times New Roman"/>
                <w:sz w:val="24"/>
                <w:szCs w:val="24"/>
                <w:lang w:val="sr-Cyrl-CS"/>
              </w:rPr>
              <w:t>Уградња соларних панела</w:t>
            </w:r>
            <w:r>
              <w:rPr>
                <w:rFonts w:ascii="Times New Roman" w:eastAsia="Times New Roman" w:hAnsi="Times New Roman"/>
                <w:sz w:val="24"/>
                <w:szCs w:val="24"/>
                <w:lang w:val="sr-Cyrl-CS"/>
              </w:rPr>
              <w:t xml:space="preserve">, </w:t>
            </w:r>
            <w:r w:rsidRPr="004A12DC">
              <w:rPr>
                <w:rFonts w:ascii="Times New Roman" w:eastAsia="Times New Roman" w:hAnsi="Times New Roman"/>
                <w:sz w:val="24"/>
                <w:szCs w:val="24"/>
                <w:lang w:val="sr-Cyrl-CS"/>
              </w:rPr>
              <w:t>пратеће инсталације</w:t>
            </w:r>
            <w:r>
              <w:rPr>
                <w:rFonts w:ascii="Times New Roman" w:eastAsia="Times New Roman" w:hAnsi="Times New Roman"/>
                <w:sz w:val="24"/>
                <w:szCs w:val="24"/>
                <w:lang w:val="sr-Cyrl-CS"/>
              </w:rPr>
              <w:t xml:space="preserve"> и</w:t>
            </w:r>
            <w:r w:rsidRPr="00135E4C">
              <w:rPr>
                <w:rFonts w:ascii="Times New Roman" w:hAnsi="Times New Roman"/>
                <w:b/>
                <w:bCs/>
                <w:sz w:val="24"/>
                <w:szCs w:val="24"/>
                <w:lang w:val="sr-Cyrl-CS"/>
              </w:rPr>
              <w:t xml:space="preserve"> </w:t>
            </w:r>
            <w:r w:rsidRPr="00B90221">
              <w:rPr>
                <w:rFonts w:ascii="Times New Roman" w:hAnsi="Times New Roman"/>
                <w:sz w:val="24"/>
                <w:szCs w:val="24"/>
                <w:lang w:val="sr-Cyrl-CS"/>
              </w:rPr>
              <w:t>неопходне техничке документације</w:t>
            </w:r>
            <w:r w:rsidRPr="00B90221">
              <w:rPr>
                <w:rFonts w:ascii="Times New Roman" w:eastAsia="Times New Roman" w:hAnsi="Times New Roman"/>
                <w:sz w:val="24"/>
                <w:szCs w:val="24"/>
                <w:lang w:val="sr-Cyrl-CS"/>
              </w:rPr>
              <w:t xml:space="preserve"> </w:t>
            </w:r>
            <w:r w:rsidRPr="004A12DC">
              <w:rPr>
                <w:rFonts w:ascii="Times New Roman" w:eastAsia="Times New Roman" w:hAnsi="Times New Roman"/>
                <w:sz w:val="24"/>
                <w:szCs w:val="24"/>
                <w:lang w:val="sr-Cyrl-CS"/>
              </w:rPr>
              <w:t xml:space="preserve">за производњу електричне енергије за сопствене потребе </w:t>
            </w:r>
          </w:p>
        </w:tc>
        <w:tc>
          <w:tcPr>
            <w:tcW w:w="984" w:type="dxa"/>
          </w:tcPr>
          <w:p w14:paraId="299DFABC" w14:textId="77777777" w:rsidR="003A7F84" w:rsidRPr="004A12DC" w:rsidRDefault="003A7F84" w:rsidP="006C5171">
            <w:pPr>
              <w:jc w:val="both"/>
              <w:rPr>
                <w:rFonts w:ascii="Times New Roman" w:eastAsia="Times New Roman" w:hAnsi="Times New Roman"/>
                <w:sz w:val="24"/>
                <w:szCs w:val="24"/>
                <w:lang w:val="sr-Cyrl-CS"/>
              </w:rPr>
            </w:pPr>
          </w:p>
        </w:tc>
      </w:tr>
    </w:tbl>
    <w:p w14:paraId="5FA01930" w14:textId="77777777" w:rsidR="003A7F84" w:rsidRPr="00641A3D" w:rsidRDefault="003A7F84" w:rsidP="003A7F84">
      <w:pPr>
        <w:rPr>
          <w:rFonts w:ascii="Times New Roman" w:eastAsia="Times New Roman" w:hAnsi="Times New Roman"/>
          <w:b/>
          <w:bCs/>
          <w:i/>
          <w:iCs/>
          <w:sz w:val="16"/>
          <w:szCs w:val="16"/>
          <w:lang w:val="sr-Cyrl-RS"/>
        </w:rPr>
      </w:pPr>
    </w:p>
    <w:p w14:paraId="1BF3233D" w14:textId="77777777" w:rsidR="003A7F84" w:rsidRPr="00B90221" w:rsidRDefault="003A7F84" w:rsidP="003A7F84">
      <w:pPr>
        <w:rPr>
          <w:rFonts w:ascii="Times New Roman" w:eastAsia="Times New Roman" w:hAnsi="Times New Roman"/>
          <w:b/>
          <w:bCs/>
          <w:iCs/>
          <w:sz w:val="24"/>
          <w:szCs w:val="24"/>
          <w:lang w:val="sr-Cyrl-RS"/>
        </w:rPr>
      </w:pPr>
      <w:r w:rsidRPr="004A12DC">
        <w:rPr>
          <w:rFonts w:ascii="Times New Roman" w:eastAsia="Times New Roman" w:hAnsi="Times New Roman"/>
          <w:b/>
          <w:bCs/>
          <w:i/>
          <w:sz w:val="24"/>
          <w:szCs w:val="24"/>
          <w:lang w:val="sr-Cyrl-RS"/>
        </w:rPr>
        <w:t>4. ЦЕНОВНИ ПРЕГЛЕД ПРОИЗВОДА И УСЛУГ</w:t>
      </w:r>
      <w:r>
        <w:rPr>
          <w:rFonts w:ascii="Times New Roman" w:eastAsia="Times New Roman" w:hAnsi="Times New Roman"/>
          <w:b/>
          <w:bCs/>
          <w:i/>
          <w:sz w:val="24"/>
          <w:szCs w:val="24"/>
          <w:lang w:val="sr-Cyrl-RS"/>
        </w:rPr>
        <w:t xml:space="preserve">А У ЦИЉУ ИНФОРМИСАЊА ДОМАЋИНСТАВА – КРАЈЊИХ КОРИСНИКА </w:t>
      </w:r>
    </w:p>
    <w:tbl>
      <w:tblPr>
        <w:tblStyle w:val="TableGrid"/>
        <w:tblW w:w="9464" w:type="dxa"/>
        <w:tblLook w:val="04A0" w:firstRow="1" w:lastRow="0" w:firstColumn="1" w:lastColumn="0" w:noHBand="0" w:noVBand="1"/>
      </w:tblPr>
      <w:tblGrid>
        <w:gridCol w:w="5920"/>
        <w:gridCol w:w="3544"/>
      </w:tblGrid>
      <w:tr w:rsidR="003A7F84" w:rsidRPr="00D271DA" w14:paraId="3B12E9F1" w14:textId="77777777" w:rsidTr="006C5171">
        <w:trPr>
          <w:trHeight w:val="343"/>
        </w:trPr>
        <w:tc>
          <w:tcPr>
            <w:tcW w:w="5920" w:type="dxa"/>
            <w:shd w:val="clear" w:color="auto" w:fill="D0CECE" w:themeFill="background2" w:themeFillShade="E6"/>
          </w:tcPr>
          <w:p w14:paraId="599BA065" w14:textId="77777777" w:rsidR="003A7F84" w:rsidRPr="004A12DC" w:rsidRDefault="003A7F84" w:rsidP="006C5171">
            <w:pPr>
              <w:spacing w:after="160" w:line="276" w:lineRule="auto"/>
              <w:contextualSpacing/>
              <w:jc w:val="center"/>
              <w:rPr>
                <w:rFonts w:ascii="Times New Roman" w:hAnsi="Times New Roman"/>
                <w:b/>
                <w:bCs/>
                <w:sz w:val="24"/>
                <w:szCs w:val="24"/>
                <w:lang w:val="sr-Cyrl-CS"/>
              </w:rPr>
            </w:pPr>
            <w:r w:rsidRPr="004A12DC">
              <w:rPr>
                <w:rFonts w:ascii="Times New Roman" w:hAnsi="Times New Roman"/>
                <w:b/>
                <w:bCs/>
                <w:sz w:val="24"/>
                <w:szCs w:val="24"/>
                <w:lang w:val="sr-Cyrl-CS"/>
              </w:rPr>
              <w:t xml:space="preserve">Назив производа и услуга у оквиру мере/мера пријављених у тачки </w:t>
            </w:r>
            <w:r>
              <w:rPr>
                <w:rFonts w:ascii="Times New Roman" w:hAnsi="Times New Roman"/>
                <w:b/>
                <w:bCs/>
                <w:sz w:val="24"/>
                <w:szCs w:val="24"/>
                <w:lang w:val="sr-Cyrl-CS"/>
              </w:rPr>
              <w:t>3</w:t>
            </w:r>
            <w:r w:rsidRPr="004A12DC">
              <w:rPr>
                <w:rFonts w:ascii="Times New Roman" w:hAnsi="Times New Roman"/>
                <w:b/>
                <w:bCs/>
                <w:sz w:val="24"/>
                <w:szCs w:val="24"/>
                <w:lang w:val="sr-Cyrl-CS"/>
              </w:rPr>
              <w:t>.</w:t>
            </w:r>
            <w:r>
              <w:rPr>
                <w:rFonts w:ascii="Times New Roman" w:hAnsi="Times New Roman"/>
                <w:b/>
                <w:bCs/>
                <w:sz w:val="24"/>
                <w:szCs w:val="24"/>
                <w:lang w:val="sr-Cyrl-CS"/>
              </w:rPr>
              <w:t xml:space="preserve"> </w:t>
            </w:r>
            <w:r>
              <w:rPr>
                <w:rFonts w:ascii="Times New Roman" w:eastAsia="Times New Roman" w:hAnsi="Times New Roman"/>
                <w:b/>
                <w:bCs/>
                <w:iCs/>
                <w:sz w:val="24"/>
                <w:szCs w:val="24"/>
              </w:rPr>
              <w:t>(може се доставити и линк ка интернет презентацији привредног субјекта)</w:t>
            </w:r>
          </w:p>
        </w:tc>
        <w:tc>
          <w:tcPr>
            <w:tcW w:w="3544" w:type="dxa"/>
            <w:shd w:val="clear" w:color="auto" w:fill="D0CECE" w:themeFill="background2" w:themeFillShade="E6"/>
          </w:tcPr>
          <w:p w14:paraId="4265163D" w14:textId="77777777" w:rsidR="003A7F84" w:rsidRPr="004A12DC" w:rsidRDefault="003A7F84" w:rsidP="006C5171">
            <w:pPr>
              <w:spacing w:after="160" w:line="276" w:lineRule="auto"/>
              <w:contextualSpacing/>
              <w:jc w:val="center"/>
              <w:rPr>
                <w:rFonts w:ascii="Times New Roman" w:hAnsi="Times New Roman"/>
                <w:b/>
                <w:sz w:val="24"/>
                <w:szCs w:val="24"/>
                <w:lang w:val="sr-Cyrl-CS"/>
              </w:rPr>
            </w:pPr>
            <w:r w:rsidRPr="004A12DC">
              <w:rPr>
                <w:rFonts w:ascii="Times New Roman" w:hAnsi="Times New Roman"/>
                <w:b/>
                <w:sz w:val="24"/>
                <w:szCs w:val="24"/>
                <w:lang w:val="sr-Cyrl-CS"/>
              </w:rPr>
              <w:t>Цена производа и услуга</w:t>
            </w:r>
            <w:r>
              <w:rPr>
                <w:rFonts w:ascii="Times New Roman" w:eastAsia="Times New Roman" w:hAnsi="Times New Roman"/>
                <w:b/>
                <w:bCs/>
                <w:iCs/>
                <w:sz w:val="24"/>
                <w:szCs w:val="24"/>
              </w:rPr>
              <w:t>(може се доставити и линк на интернет презентацији привредног субјекта)</w:t>
            </w:r>
          </w:p>
        </w:tc>
      </w:tr>
      <w:tr w:rsidR="003A7F84" w:rsidRPr="00D271DA" w14:paraId="6B94A6BB" w14:textId="77777777" w:rsidTr="006C5171">
        <w:trPr>
          <w:trHeight w:val="343"/>
        </w:trPr>
        <w:tc>
          <w:tcPr>
            <w:tcW w:w="5920" w:type="dxa"/>
            <w:shd w:val="clear" w:color="auto" w:fill="auto"/>
          </w:tcPr>
          <w:p w14:paraId="5FA59CD6" w14:textId="77777777" w:rsidR="003A7F84" w:rsidRPr="004A12DC" w:rsidRDefault="003A7F84" w:rsidP="006C5171">
            <w:pPr>
              <w:spacing w:after="160" w:line="276" w:lineRule="auto"/>
              <w:contextualSpacing/>
              <w:rPr>
                <w:rFonts w:ascii="Times New Roman" w:hAnsi="Times New Roman"/>
                <w:sz w:val="24"/>
                <w:szCs w:val="24"/>
                <w:lang w:val="sr-Cyrl-CS"/>
              </w:rPr>
            </w:pPr>
          </w:p>
        </w:tc>
        <w:tc>
          <w:tcPr>
            <w:tcW w:w="3544" w:type="dxa"/>
            <w:shd w:val="clear" w:color="auto" w:fill="auto"/>
            <w:vAlign w:val="center"/>
          </w:tcPr>
          <w:p w14:paraId="6F7EB939" w14:textId="77777777" w:rsidR="003A7F84" w:rsidRPr="004A12DC" w:rsidRDefault="003A7F84" w:rsidP="006C5171">
            <w:pPr>
              <w:spacing w:after="160" w:line="276" w:lineRule="auto"/>
              <w:contextualSpacing/>
              <w:jc w:val="center"/>
              <w:rPr>
                <w:rFonts w:ascii="Times New Roman" w:hAnsi="Times New Roman"/>
                <w:sz w:val="24"/>
                <w:szCs w:val="24"/>
              </w:rPr>
            </w:pPr>
          </w:p>
        </w:tc>
      </w:tr>
      <w:tr w:rsidR="003A7F84" w:rsidRPr="00D271DA" w14:paraId="592E08C8" w14:textId="77777777" w:rsidTr="006C5171">
        <w:trPr>
          <w:trHeight w:val="343"/>
        </w:trPr>
        <w:tc>
          <w:tcPr>
            <w:tcW w:w="5920" w:type="dxa"/>
            <w:shd w:val="clear" w:color="auto" w:fill="auto"/>
          </w:tcPr>
          <w:p w14:paraId="40CD4AD8" w14:textId="77777777" w:rsidR="003A7F84" w:rsidRPr="004A12DC" w:rsidRDefault="003A7F84" w:rsidP="006C5171">
            <w:pPr>
              <w:spacing w:line="276" w:lineRule="auto"/>
              <w:contextualSpacing/>
              <w:rPr>
                <w:rFonts w:ascii="Times New Roman" w:hAnsi="Times New Roman"/>
                <w:sz w:val="24"/>
                <w:szCs w:val="24"/>
                <w:lang w:val="sr-Cyrl-CS"/>
              </w:rPr>
            </w:pPr>
          </w:p>
        </w:tc>
        <w:tc>
          <w:tcPr>
            <w:tcW w:w="3544" w:type="dxa"/>
            <w:shd w:val="clear" w:color="auto" w:fill="auto"/>
            <w:vAlign w:val="center"/>
          </w:tcPr>
          <w:p w14:paraId="1EBD2480" w14:textId="77777777" w:rsidR="003A7F84" w:rsidRPr="004A12DC" w:rsidRDefault="003A7F84" w:rsidP="006C5171">
            <w:pPr>
              <w:spacing w:line="276" w:lineRule="auto"/>
              <w:contextualSpacing/>
              <w:jc w:val="center"/>
              <w:rPr>
                <w:rFonts w:ascii="Times New Roman" w:hAnsi="Times New Roman"/>
                <w:sz w:val="24"/>
                <w:szCs w:val="24"/>
              </w:rPr>
            </w:pPr>
          </w:p>
        </w:tc>
      </w:tr>
    </w:tbl>
    <w:p w14:paraId="5613C908" w14:textId="77777777" w:rsidR="003A7F84" w:rsidRDefault="003A7F84" w:rsidP="003A7F84">
      <w:pPr>
        <w:rPr>
          <w:rFonts w:ascii="Times New Roman" w:eastAsia="Times New Roman" w:hAnsi="Times New Roman"/>
          <w:b/>
          <w:iCs/>
          <w:sz w:val="24"/>
          <w:szCs w:val="24"/>
          <w:lang w:val="sr-Cyrl-RS"/>
        </w:rPr>
      </w:pPr>
    </w:p>
    <w:p w14:paraId="501412B8" w14:textId="77777777" w:rsidR="003A7F84" w:rsidRDefault="003A7F84" w:rsidP="003A7F84">
      <w:pPr>
        <w:rPr>
          <w:rFonts w:ascii="Times New Roman" w:eastAsia="Times New Roman" w:hAnsi="Times New Roman"/>
          <w:b/>
          <w:iCs/>
          <w:sz w:val="24"/>
          <w:szCs w:val="24"/>
          <w:lang w:val="sr-Cyrl-RS"/>
        </w:rPr>
      </w:pPr>
    </w:p>
    <w:p w14:paraId="2D1EFC61" w14:textId="77777777" w:rsidR="003A7F84" w:rsidRDefault="003A7F84" w:rsidP="003A7F84">
      <w:pPr>
        <w:rPr>
          <w:rFonts w:ascii="Times New Roman" w:eastAsia="Times New Roman" w:hAnsi="Times New Roman"/>
          <w:b/>
          <w:iCs/>
          <w:sz w:val="24"/>
          <w:szCs w:val="24"/>
          <w:lang w:val="sr-Cyrl-RS"/>
        </w:rPr>
      </w:pPr>
    </w:p>
    <w:p w14:paraId="18C4DF6C" w14:textId="787B7C4D" w:rsidR="003A7F84" w:rsidRDefault="003A7F84" w:rsidP="003A7F84">
      <w:pPr>
        <w:rPr>
          <w:rFonts w:ascii="Times New Roman" w:eastAsia="Times New Roman" w:hAnsi="Times New Roman"/>
          <w:b/>
          <w:iCs/>
          <w:sz w:val="24"/>
          <w:szCs w:val="24"/>
          <w:lang w:val="sr-Cyrl-RS"/>
        </w:rPr>
      </w:pPr>
      <w:r>
        <w:rPr>
          <w:rFonts w:ascii="Times New Roman" w:eastAsia="Times New Roman" w:hAnsi="Times New Roman"/>
          <w:b/>
          <w:iCs/>
          <w:sz w:val="24"/>
          <w:szCs w:val="24"/>
          <w:lang w:val="sr-Cyrl-RS"/>
        </w:rPr>
        <w:t xml:space="preserve"> Датум                                                                               Потпис законског заступника</w:t>
      </w:r>
    </w:p>
    <w:p w14:paraId="079ED955" w14:textId="39F9DFF3" w:rsidR="003A7F84" w:rsidRDefault="003A7F84" w:rsidP="003A7F84">
      <w:pPr>
        <w:spacing w:after="0" w:line="240" w:lineRule="auto"/>
        <w:rPr>
          <w:rFonts w:ascii="Times New Roman" w:eastAsia="Times New Roman" w:hAnsi="Times New Roman"/>
          <w:b/>
          <w:iCs/>
          <w:sz w:val="24"/>
          <w:szCs w:val="24"/>
          <w:lang w:val="sr-Cyrl-RS"/>
        </w:rPr>
      </w:pPr>
      <w:r>
        <w:rPr>
          <w:rFonts w:ascii="Times New Roman" w:eastAsia="Times New Roman" w:hAnsi="Times New Roman"/>
          <w:b/>
          <w:iCs/>
          <w:sz w:val="24"/>
          <w:szCs w:val="24"/>
          <w:lang w:val="sr-Cyrl-RS"/>
        </w:rPr>
        <w:t>____________                                                                       ___________________________</w:t>
      </w:r>
    </w:p>
    <w:p w14:paraId="42113103" w14:textId="289221B9" w:rsidR="007A1D3F" w:rsidRDefault="007A1D3F" w:rsidP="003A7F84">
      <w:pPr>
        <w:spacing w:after="0" w:line="240" w:lineRule="auto"/>
        <w:rPr>
          <w:rFonts w:ascii="Times New Roman" w:eastAsia="Times New Roman" w:hAnsi="Times New Roman"/>
          <w:b/>
          <w:iCs/>
          <w:sz w:val="24"/>
          <w:szCs w:val="24"/>
          <w:lang w:val="sr-Cyrl-RS"/>
        </w:rPr>
      </w:pPr>
    </w:p>
    <w:p w14:paraId="092483B0" w14:textId="58DCA35E" w:rsidR="007A1D3F" w:rsidRDefault="007A1D3F" w:rsidP="003A7F84">
      <w:pPr>
        <w:spacing w:after="0" w:line="240" w:lineRule="auto"/>
        <w:rPr>
          <w:rFonts w:ascii="Times New Roman" w:eastAsia="Times New Roman" w:hAnsi="Times New Roman"/>
          <w:b/>
          <w:iCs/>
          <w:sz w:val="24"/>
          <w:szCs w:val="24"/>
          <w:lang w:val="sr-Cyrl-RS"/>
        </w:rPr>
      </w:pPr>
    </w:p>
    <w:p w14:paraId="23744257" w14:textId="3E21BA61" w:rsidR="007A1D3F" w:rsidRDefault="007A1D3F" w:rsidP="003A7F84">
      <w:pPr>
        <w:spacing w:after="0" w:line="240" w:lineRule="auto"/>
        <w:rPr>
          <w:rFonts w:ascii="Times New Roman" w:eastAsia="Times New Roman" w:hAnsi="Times New Roman"/>
          <w:b/>
          <w:iCs/>
          <w:sz w:val="24"/>
          <w:szCs w:val="24"/>
          <w:lang w:val="sr-Cyrl-RS"/>
        </w:rPr>
      </w:pPr>
    </w:p>
    <w:p w14:paraId="2EF7EC9D" w14:textId="783D008C" w:rsidR="007A1D3F" w:rsidRDefault="007A1D3F" w:rsidP="003A7F84">
      <w:pPr>
        <w:spacing w:after="0" w:line="240" w:lineRule="auto"/>
        <w:rPr>
          <w:rFonts w:ascii="Times New Roman" w:eastAsia="Times New Roman" w:hAnsi="Times New Roman"/>
          <w:b/>
          <w:iCs/>
          <w:sz w:val="24"/>
          <w:szCs w:val="24"/>
          <w:lang w:val="sr-Cyrl-RS"/>
        </w:rPr>
      </w:pPr>
    </w:p>
    <w:p w14:paraId="574AFFEE" w14:textId="73493E13" w:rsidR="007A1D3F" w:rsidRDefault="007A1D3F" w:rsidP="003A7F84">
      <w:pPr>
        <w:spacing w:after="0" w:line="240" w:lineRule="auto"/>
        <w:rPr>
          <w:rFonts w:ascii="Times New Roman" w:eastAsia="Times New Roman" w:hAnsi="Times New Roman"/>
          <w:b/>
          <w:iCs/>
          <w:sz w:val="24"/>
          <w:szCs w:val="24"/>
          <w:lang w:val="sr-Cyrl-RS"/>
        </w:rPr>
      </w:pPr>
    </w:p>
    <w:p w14:paraId="5BDF5F54" w14:textId="2359003F" w:rsidR="007A1D3F" w:rsidRDefault="007A1D3F" w:rsidP="003A7F84">
      <w:pPr>
        <w:spacing w:after="0" w:line="240" w:lineRule="auto"/>
        <w:rPr>
          <w:rFonts w:ascii="Times New Roman" w:eastAsia="Times New Roman" w:hAnsi="Times New Roman"/>
          <w:b/>
          <w:iCs/>
          <w:sz w:val="24"/>
          <w:szCs w:val="24"/>
          <w:lang w:val="sr-Cyrl-RS"/>
        </w:rPr>
      </w:pPr>
    </w:p>
    <w:p w14:paraId="286B257D" w14:textId="3189F385" w:rsidR="007A1D3F" w:rsidRDefault="007A1D3F" w:rsidP="003A7F84">
      <w:pPr>
        <w:spacing w:after="0" w:line="240" w:lineRule="auto"/>
        <w:rPr>
          <w:rFonts w:ascii="Times New Roman" w:eastAsia="Times New Roman" w:hAnsi="Times New Roman"/>
          <w:b/>
          <w:iCs/>
          <w:sz w:val="24"/>
          <w:szCs w:val="24"/>
          <w:lang w:val="sr-Cyrl-RS"/>
        </w:rPr>
      </w:pPr>
    </w:p>
    <w:p w14:paraId="144FF742" w14:textId="5ACD4C75" w:rsidR="007A1D3F" w:rsidRDefault="007A1D3F" w:rsidP="003A7F84">
      <w:pPr>
        <w:spacing w:after="0" w:line="240" w:lineRule="auto"/>
        <w:rPr>
          <w:rFonts w:ascii="Times New Roman" w:eastAsia="Times New Roman" w:hAnsi="Times New Roman"/>
          <w:b/>
          <w:iCs/>
          <w:sz w:val="24"/>
          <w:szCs w:val="24"/>
          <w:lang w:val="sr-Cyrl-RS"/>
        </w:rPr>
      </w:pPr>
    </w:p>
    <w:p w14:paraId="10FB0829" w14:textId="0974D6B4" w:rsidR="007A1D3F" w:rsidRDefault="007A1D3F" w:rsidP="003A7F84">
      <w:pPr>
        <w:spacing w:after="0" w:line="240" w:lineRule="auto"/>
        <w:rPr>
          <w:rFonts w:ascii="Times New Roman" w:eastAsia="Times New Roman" w:hAnsi="Times New Roman"/>
          <w:b/>
          <w:iCs/>
          <w:sz w:val="24"/>
          <w:szCs w:val="24"/>
          <w:lang w:val="sr-Cyrl-RS"/>
        </w:rPr>
      </w:pPr>
    </w:p>
    <w:p w14:paraId="625D67A5" w14:textId="345DFDE2" w:rsidR="007A1D3F" w:rsidRDefault="007A1D3F" w:rsidP="003A7F84">
      <w:pPr>
        <w:spacing w:after="0" w:line="240" w:lineRule="auto"/>
        <w:rPr>
          <w:rFonts w:ascii="Times New Roman" w:eastAsia="Times New Roman" w:hAnsi="Times New Roman"/>
          <w:b/>
          <w:iCs/>
          <w:sz w:val="24"/>
          <w:szCs w:val="24"/>
          <w:lang w:val="sr-Cyrl-RS"/>
        </w:rPr>
      </w:pPr>
    </w:p>
    <w:p w14:paraId="14E191E2" w14:textId="2CA64938" w:rsidR="007A1D3F" w:rsidRDefault="007A1D3F" w:rsidP="003A7F84">
      <w:pPr>
        <w:spacing w:after="0" w:line="240" w:lineRule="auto"/>
        <w:rPr>
          <w:rFonts w:ascii="Times New Roman" w:eastAsia="Times New Roman" w:hAnsi="Times New Roman"/>
          <w:b/>
          <w:iCs/>
          <w:sz w:val="24"/>
          <w:szCs w:val="24"/>
          <w:lang w:val="sr-Cyrl-RS"/>
        </w:rPr>
      </w:pPr>
    </w:p>
    <w:p w14:paraId="0253B314" w14:textId="6009AF8D" w:rsidR="007A1D3F" w:rsidRDefault="007A1D3F" w:rsidP="003A7F84">
      <w:pPr>
        <w:spacing w:after="0" w:line="240" w:lineRule="auto"/>
        <w:rPr>
          <w:rFonts w:ascii="Times New Roman" w:eastAsia="Times New Roman" w:hAnsi="Times New Roman"/>
          <w:b/>
          <w:iCs/>
          <w:sz w:val="24"/>
          <w:szCs w:val="24"/>
          <w:lang w:val="sr-Cyrl-RS"/>
        </w:rPr>
      </w:pPr>
    </w:p>
    <w:p w14:paraId="6EA09149" w14:textId="20F27EEE" w:rsidR="007A1D3F" w:rsidRDefault="007A1D3F" w:rsidP="003A7F84">
      <w:pPr>
        <w:spacing w:after="0" w:line="240" w:lineRule="auto"/>
        <w:rPr>
          <w:rFonts w:ascii="Times New Roman" w:eastAsia="Times New Roman" w:hAnsi="Times New Roman"/>
          <w:b/>
          <w:iCs/>
          <w:sz w:val="24"/>
          <w:szCs w:val="24"/>
          <w:lang w:val="sr-Cyrl-RS"/>
        </w:rPr>
      </w:pPr>
    </w:p>
    <w:p w14:paraId="68266940" w14:textId="77777777" w:rsidR="007A1D3F" w:rsidRPr="00B11E83" w:rsidRDefault="007A1D3F" w:rsidP="007A1D3F">
      <w:pPr>
        <w:spacing w:after="0" w:line="276" w:lineRule="auto"/>
        <w:jc w:val="right"/>
        <w:rPr>
          <w:rFonts w:ascii="Times New Roman" w:hAnsi="Times New Roman"/>
          <w:b/>
          <w:sz w:val="24"/>
          <w:szCs w:val="24"/>
          <w:lang w:val="sr-Cyrl-RS"/>
        </w:rPr>
      </w:pPr>
      <w:r w:rsidRPr="00B11E83">
        <w:rPr>
          <w:rFonts w:ascii="Times New Roman" w:hAnsi="Times New Roman"/>
          <w:b/>
          <w:sz w:val="24"/>
          <w:szCs w:val="24"/>
          <w:lang w:val="sr-Cyrl-RS"/>
        </w:rPr>
        <w:t>ПРИЛОГ 2</w:t>
      </w:r>
    </w:p>
    <w:p w14:paraId="24A0BD5A" w14:textId="77777777" w:rsidR="007A1D3F" w:rsidRPr="00B11E83" w:rsidRDefault="007A1D3F" w:rsidP="007A1D3F">
      <w:pPr>
        <w:spacing w:after="0" w:line="276" w:lineRule="auto"/>
        <w:jc w:val="center"/>
        <w:rPr>
          <w:rFonts w:ascii="Times New Roman" w:hAnsi="Times New Roman"/>
          <w:b/>
          <w:sz w:val="24"/>
          <w:szCs w:val="24"/>
          <w:lang w:val="sr-Cyrl-RS"/>
        </w:rPr>
      </w:pPr>
    </w:p>
    <w:p w14:paraId="458CFE43" w14:textId="77777777" w:rsidR="007A1D3F" w:rsidRDefault="007A1D3F" w:rsidP="007A1D3F">
      <w:pPr>
        <w:spacing w:after="0" w:line="276" w:lineRule="auto"/>
        <w:jc w:val="center"/>
        <w:rPr>
          <w:rFonts w:ascii="Times New Roman" w:hAnsi="Times New Roman"/>
          <w:b/>
          <w:bCs/>
          <w:sz w:val="24"/>
          <w:szCs w:val="24"/>
          <w:lang w:val="sr-Cyrl-RS"/>
        </w:rPr>
      </w:pPr>
    </w:p>
    <w:p w14:paraId="4D031EA4" w14:textId="77777777" w:rsidR="007A1D3F" w:rsidRPr="00B11E83" w:rsidRDefault="007A1D3F" w:rsidP="007A1D3F">
      <w:pPr>
        <w:spacing w:after="0" w:line="276" w:lineRule="auto"/>
        <w:jc w:val="center"/>
        <w:rPr>
          <w:rFonts w:ascii="Times New Roman" w:hAnsi="Times New Roman"/>
          <w:b/>
          <w:bCs/>
          <w:sz w:val="24"/>
          <w:szCs w:val="24"/>
          <w:lang w:val="sr-Cyrl-RS"/>
        </w:rPr>
      </w:pPr>
      <w:r w:rsidRPr="00B11E83">
        <w:rPr>
          <w:rFonts w:ascii="Times New Roman" w:hAnsi="Times New Roman"/>
          <w:b/>
          <w:bCs/>
          <w:sz w:val="24"/>
          <w:szCs w:val="24"/>
          <w:lang w:val="sr-Cyrl-RS"/>
        </w:rPr>
        <w:t>И</w:t>
      </w:r>
      <w:r>
        <w:rPr>
          <w:rFonts w:ascii="Times New Roman" w:hAnsi="Times New Roman"/>
          <w:b/>
          <w:bCs/>
          <w:sz w:val="24"/>
          <w:szCs w:val="24"/>
          <w:lang w:val="sr-Cyrl-RS"/>
        </w:rPr>
        <w:t xml:space="preserve"> </w:t>
      </w:r>
      <w:r w:rsidRPr="00B11E83">
        <w:rPr>
          <w:rFonts w:ascii="Times New Roman" w:hAnsi="Times New Roman"/>
          <w:b/>
          <w:bCs/>
          <w:sz w:val="24"/>
          <w:szCs w:val="24"/>
          <w:lang w:val="sr-Cyrl-RS"/>
        </w:rPr>
        <w:t>З</w:t>
      </w:r>
      <w:r>
        <w:rPr>
          <w:rFonts w:ascii="Times New Roman" w:hAnsi="Times New Roman"/>
          <w:b/>
          <w:bCs/>
          <w:sz w:val="24"/>
          <w:szCs w:val="24"/>
          <w:lang w:val="sr-Cyrl-RS"/>
        </w:rPr>
        <w:t xml:space="preserve"> </w:t>
      </w:r>
      <w:r w:rsidRPr="00B11E83">
        <w:rPr>
          <w:rFonts w:ascii="Times New Roman" w:hAnsi="Times New Roman"/>
          <w:b/>
          <w:bCs/>
          <w:sz w:val="24"/>
          <w:szCs w:val="24"/>
          <w:lang w:val="sr-Cyrl-RS"/>
        </w:rPr>
        <w:t>Ј</w:t>
      </w:r>
      <w:r>
        <w:rPr>
          <w:rFonts w:ascii="Times New Roman" w:hAnsi="Times New Roman"/>
          <w:b/>
          <w:bCs/>
          <w:sz w:val="24"/>
          <w:szCs w:val="24"/>
          <w:lang w:val="sr-Cyrl-RS"/>
        </w:rPr>
        <w:t xml:space="preserve"> </w:t>
      </w:r>
      <w:r w:rsidRPr="00B11E83">
        <w:rPr>
          <w:rFonts w:ascii="Times New Roman" w:hAnsi="Times New Roman"/>
          <w:b/>
          <w:bCs/>
          <w:sz w:val="24"/>
          <w:szCs w:val="24"/>
          <w:lang w:val="sr-Cyrl-RS"/>
        </w:rPr>
        <w:t>А</w:t>
      </w:r>
      <w:r>
        <w:rPr>
          <w:rFonts w:ascii="Times New Roman" w:hAnsi="Times New Roman"/>
          <w:b/>
          <w:bCs/>
          <w:sz w:val="24"/>
          <w:szCs w:val="24"/>
          <w:lang w:val="sr-Cyrl-RS"/>
        </w:rPr>
        <w:t xml:space="preserve"> </w:t>
      </w:r>
      <w:r w:rsidRPr="00B11E83">
        <w:rPr>
          <w:rFonts w:ascii="Times New Roman" w:hAnsi="Times New Roman"/>
          <w:b/>
          <w:bCs/>
          <w:sz w:val="24"/>
          <w:szCs w:val="24"/>
          <w:lang w:val="sr-Cyrl-RS"/>
        </w:rPr>
        <w:t>В</w:t>
      </w:r>
      <w:r>
        <w:rPr>
          <w:rFonts w:ascii="Times New Roman" w:hAnsi="Times New Roman"/>
          <w:b/>
          <w:bCs/>
          <w:sz w:val="24"/>
          <w:szCs w:val="24"/>
          <w:lang w:val="sr-Cyrl-RS"/>
        </w:rPr>
        <w:t xml:space="preserve"> </w:t>
      </w:r>
      <w:r w:rsidRPr="00B11E83">
        <w:rPr>
          <w:rFonts w:ascii="Times New Roman" w:hAnsi="Times New Roman"/>
          <w:b/>
          <w:bCs/>
          <w:sz w:val="24"/>
          <w:szCs w:val="24"/>
          <w:lang w:val="sr-Cyrl-RS"/>
        </w:rPr>
        <w:t>А</w:t>
      </w:r>
      <w:r>
        <w:rPr>
          <w:rFonts w:ascii="Times New Roman" w:hAnsi="Times New Roman"/>
          <w:b/>
          <w:bCs/>
          <w:sz w:val="24"/>
          <w:szCs w:val="24"/>
          <w:lang w:val="sr-Cyrl-RS"/>
        </w:rPr>
        <w:t xml:space="preserve"> </w:t>
      </w:r>
    </w:p>
    <w:p w14:paraId="0BBB4C4D" w14:textId="77777777" w:rsidR="007A1D3F" w:rsidRPr="00B11E83" w:rsidRDefault="007A1D3F" w:rsidP="007A1D3F">
      <w:pPr>
        <w:spacing w:after="0" w:line="276" w:lineRule="auto"/>
        <w:jc w:val="both"/>
        <w:rPr>
          <w:rFonts w:ascii="Times New Roman" w:hAnsi="Times New Roman"/>
          <w:sz w:val="24"/>
          <w:szCs w:val="24"/>
          <w:lang w:val="sr-Cyrl-RS"/>
        </w:rPr>
      </w:pPr>
    </w:p>
    <w:p w14:paraId="2B6AEDD5" w14:textId="77777777" w:rsidR="007A1D3F" w:rsidRPr="00B11E83" w:rsidRDefault="007A1D3F" w:rsidP="007A1D3F">
      <w:pPr>
        <w:spacing w:after="0" w:line="276" w:lineRule="auto"/>
        <w:jc w:val="both"/>
        <w:rPr>
          <w:rFonts w:ascii="Times New Roman" w:hAnsi="Times New Roman"/>
          <w:sz w:val="24"/>
          <w:szCs w:val="24"/>
          <w:lang w:val="sr-Cyrl-RS"/>
        </w:rPr>
      </w:pPr>
    </w:p>
    <w:p w14:paraId="4032BF46" w14:textId="77777777" w:rsidR="007A1D3F" w:rsidRPr="00B11E83" w:rsidRDefault="007A1D3F" w:rsidP="007A1D3F">
      <w:pPr>
        <w:spacing w:after="0" w:line="276" w:lineRule="auto"/>
        <w:jc w:val="both"/>
        <w:rPr>
          <w:rFonts w:ascii="Times New Roman" w:hAnsi="Times New Roman"/>
          <w:sz w:val="24"/>
          <w:szCs w:val="24"/>
          <w:lang w:val="sr-Cyrl-RS"/>
        </w:rPr>
      </w:pPr>
      <w:r w:rsidRPr="00B11E83">
        <w:rPr>
          <w:rFonts w:ascii="Times New Roman" w:hAnsi="Times New Roman"/>
          <w:sz w:val="24"/>
          <w:szCs w:val="24"/>
          <w:lang w:val="sr-Cyrl-RS"/>
        </w:rPr>
        <w:t>Ја, _____________________________________________, број ЛК __________________</w:t>
      </w:r>
    </w:p>
    <w:p w14:paraId="75E0B16D" w14:textId="77777777" w:rsidR="007A1D3F" w:rsidRPr="00B11E83" w:rsidRDefault="007A1D3F" w:rsidP="007A1D3F">
      <w:pPr>
        <w:spacing w:after="0" w:line="276" w:lineRule="auto"/>
        <w:jc w:val="both"/>
        <w:rPr>
          <w:rFonts w:ascii="Times New Roman" w:hAnsi="Times New Roman"/>
          <w:i/>
          <w:sz w:val="24"/>
          <w:szCs w:val="24"/>
          <w:lang w:val="sr-Cyrl-RS"/>
        </w:rPr>
      </w:pPr>
      <w:r w:rsidRPr="00B11E83">
        <w:rPr>
          <w:rFonts w:ascii="Times New Roman" w:hAnsi="Times New Roman"/>
          <w:i/>
          <w:sz w:val="24"/>
          <w:szCs w:val="24"/>
          <w:lang w:val="sr-Cyrl-RS"/>
        </w:rPr>
        <w:t xml:space="preserve">                                       (име и презиме)                                                       (број личне карте)</w:t>
      </w:r>
    </w:p>
    <w:p w14:paraId="48038A00" w14:textId="77777777" w:rsidR="007A1D3F" w:rsidRPr="00B11E83" w:rsidRDefault="007A1D3F" w:rsidP="007A1D3F">
      <w:pPr>
        <w:spacing w:after="0" w:line="276" w:lineRule="auto"/>
        <w:rPr>
          <w:rFonts w:ascii="Times New Roman" w:hAnsi="Times New Roman"/>
          <w:i/>
          <w:sz w:val="24"/>
          <w:szCs w:val="24"/>
          <w:lang w:val="sr-Cyrl-RS"/>
        </w:rPr>
      </w:pPr>
    </w:p>
    <w:p w14:paraId="4AD1EEF3" w14:textId="77777777" w:rsidR="007A1D3F" w:rsidRPr="00B11E83" w:rsidRDefault="007A1D3F" w:rsidP="007A1D3F">
      <w:pPr>
        <w:spacing w:after="0" w:line="276" w:lineRule="auto"/>
        <w:jc w:val="both"/>
        <w:rPr>
          <w:rFonts w:ascii="Times New Roman" w:hAnsi="Times New Roman"/>
          <w:sz w:val="24"/>
          <w:szCs w:val="24"/>
          <w:lang w:val="sr-Cyrl-RS"/>
        </w:rPr>
      </w:pPr>
      <w:r w:rsidRPr="00B11E83">
        <w:rPr>
          <w:rFonts w:ascii="Times New Roman" w:hAnsi="Times New Roman"/>
          <w:sz w:val="24"/>
          <w:szCs w:val="24"/>
          <w:lang w:val="sr-Cyrl-RS"/>
        </w:rPr>
        <w:t>законски заступник привредног субјекта__________________________________________,</w:t>
      </w:r>
    </w:p>
    <w:p w14:paraId="72C8CF05" w14:textId="77777777" w:rsidR="007A1D3F" w:rsidRPr="00B11E83" w:rsidRDefault="007A1D3F" w:rsidP="007A1D3F">
      <w:pPr>
        <w:spacing w:after="0" w:line="276" w:lineRule="auto"/>
        <w:jc w:val="both"/>
        <w:rPr>
          <w:rFonts w:ascii="Times New Roman" w:hAnsi="Times New Roman"/>
          <w:i/>
          <w:sz w:val="24"/>
          <w:szCs w:val="24"/>
          <w:lang w:val="sr-Cyrl-RS"/>
        </w:rPr>
      </w:pPr>
      <w:r w:rsidRPr="00B11E83">
        <w:rPr>
          <w:rFonts w:ascii="Times New Roman" w:hAnsi="Times New Roman"/>
          <w:i/>
          <w:sz w:val="24"/>
          <w:szCs w:val="24"/>
          <w:lang w:val="sr-Cyrl-RS"/>
        </w:rPr>
        <w:t xml:space="preserve">                                                                                           (назив привредног субјекта)</w:t>
      </w:r>
    </w:p>
    <w:p w14:paraId="1CBADE7E" w14:textId="77777777" w:rsidR="007A1D3F" w:rsidRPr="00B11E83" w:rsidRDefault="007A1D3F" w:rsidP="007A1D3F">
      <w:pPr>
        <w:spacing w:after="0" w:line="276" w:lineRule="auto"/>
        <w:jc w:val="both"/>
        <w:rPr>
          <w:rFonts w:ascii="Times New Roman" w:hAnsi="Times New Roman"/>
          <w:sz w:val="24"/>
          <w:szCs w:val="24"/>
          <w:lang w:val="sr-Cyrl-RS"/>
        </w:rPr>
      </w:pPr>
      <w:r w:rsidRPr="00B11E83">
        <w:rPr>
          <w:rFonts w:ascii="Times New Roman" w:hAnsi="Times New Roman"/>
          <w:sz w:val="24"/>
          <w:szCs w:val="24"/>
          <w:lang w:val="sr-Cyrl-RS"/>
        </w:rPr>
        <w:t xml:space="preserve">матични број: _____________, изјављујем да прихватам све услове наведене у Јавном позиву </w:t>
      </w:r>
      <w:r w:rsidRPr="005B67F8">
        <w:rPr>
          <w:rFonts w:ascii="Times New Roman" w:hAnsi="Times New Roman"/>
          <w:sz w:val="24"/>
          <w:szCs w:val="24"/>
          <w:lang w:val="sr-Cyrl-RS"/>
        </w:rPr>
        <w:t>за учешће директних корисника (привредних субјеката) у спровођењу мера енергетске санације  породичних кућ</w:t>
      </w:r>
      <w:r>
        <w:rPr>
          <w:rFonts w:ascii="Times New Roman" w:hAnsi="Times New Roman"/>
          <w:sz w:val="24"/>
          <w:szCs w:val="24"/>
          <w:lang w:val="sr-Cyrl-RS"/>
        </w:rPr>
        <w:t>а и станова на територији града Врања.</w:t>
      </w:r>
      <w:r w:rsidRPr="00B11E83">
        <w:rPr>
          <w:rFonts w:ascii="Times New Roman" w:hAnsi="Times New Roman"/>
          <w:sz w:val="24"/>
          <w:szCs w:val="24"/>
          <w:lang w:val="sr-Cyrl-RS"/>
        </w:rPr>
        <w:t xml:space="preserve"> </w:t>
      </w:r>
    </w:p>
    <w:p w14:paraId="47F63C00" w14:textId="77777777" w:rsidR="007A1D3F" w:rsidRPr="00B11E83" w:rsidRDefault="007A1D3F" w:rsidP="007A1D3F">
      <w:pPr>
        <w:spacing w:after="0" w:line="276" w:lineRule="auto"/>
        <w:jc w:val="both"/>
        <w:rPr>
          <w:rFonts w:ascii="Times New Roman" w:hAnsi="Times New Roman"/>
          <w:sz w:val="24"/>
          <w:szCs w:val="24"/>
          <w:lang w:val="sr-Cyrl-RS"/>
        </w:rPr>
      </w:pPr>
    </w:p>
    <w:p w14:paraId="4C6896A1" w14:textId="77777777" w:rsidR="007A1D3F" w:rsidRPr="00B11E83" w:rsidRDefault="007A1D3F" w:rsidP="007A1D3F">
      <w:pPr>
        <w:spacing w:after="0" w:line="276" w:lineRule="auto"/>
        <w:ind w:firstLine="540"/>
        <w:rPr>
          <w:rFonts w:ascii="Times New Roman" w:hAnsi="Times New Roman"/>
          <w:sz w:val="24"/>
          <w:szCs w:val="24"/>
          <w:lang w:val="sr-Cyrl-RS"/>
        </w:rPr>
      </w:pPr>
      <w:r w:rsidRPr="00B11E83">
        <w:rPr>
          <w:rFonts w:ascii="Times New Roman" w:hAnsi="Times New Roman"/>
          <w:sz w:val="24"/>
          <w:szCs w:val="24"/>
          <w:lang w:val="sr-Cyrl-RS"/>
        </w:rPr>
        <w:t>Такође изјављујем, под пуном материјалном и кривичном одговорношћу, да:</w:t>
      </w:r>
    </w:p>
    <w:p w14:paraId="63677507" w14:textId="77777777" w:rsidR="007A1D3F" w:rsidRPr="00B11E83" w:rsidRDefault="007A1D3F" w:rsidP="007A1D3F">
      <w:pPr>
        <w:numPr>
          <w:ilvl w:val="0"/>
          <w:numId w:val="7"/>
        </w:numPr>
        <w:spacing w:after="0" w:line="276" w:lineRule="auto"/>
        <w:jc w:val="both"/>
        <w:rPr>
          <w:rFonts w:ascii="Times New Roman" w:hAnsi="Times New Roman"/>
          <w:sz w:val="24"/>
          <w:szCs w:val="24"/>
          <w:lang w:val="sr-Cyrl-RS"/>
        </w:rPr>
      </w:pPr>
      <w:r w:rsidRPr="00B11E83">
        <w:rPr>
          <w:rFonts w:ascii="Times New Roman" w:hAnsi="Times New Roman"/>
          <w:sz w:val="24"/>
          <w:szCs w:val="24"/>
          <w:lang w:val="sr-Cyrl-RS"/>
        </w:rPr>
        <w:t>су сви дати наводи у пријави и пратећој документацији истинити, потпуни и одговарају стварном стању;</w:t>
      </w:r>
    </w:p>
    <w:p w14:paraId="130185E2" w14:textId="77777777" w:rsidR="007A1D3F" w:rsidRPr="00B11E83" w:rsidRDefault="007A1D3F" w:rsidP="007A1D3F">
      <w:pPr>
        <w:numPr>
          <w:ilvl w:val="0"/>
          <w:numId w:val="7"/>
        </w:numPr>
        <w:spacing w:after="0" w:line="276" w:lineRule="auto"/>
        <w:jc w:val="both"/>
        <w:rPr>
          <w:rFonts w:ascii="Times New Roman" w:hAnsi="Times New Roman"/>
          <w:sz w:val="24"/>
          <w:szCs w:val="24"/>
          <w:lang w:val="sr-Cyrl-RS"/>
        </w:rPr>
      </w:pPr>
      <w:r w:rsidRPr="00B11E83">
        <w:rPr>
          <w:rFonts w:ascii="Times New Roman" w:hAnsi="Times New Roman"/>
          <w:sz w:val="24"/>
          <w:szCs w:val="24"/>
          <w:lang w:val="sr-Cyrl-RS"/>
        </w:rPr>
        <w:t>привредном субјекту чији сам законски заступник није изречена ни трајна, ни привремена правоснажна мера забране обављања делатности у последње две године;</w:t>
      </w:r>
    </w:p>
    <w:p w14:paraId="3C79D7A3" w14:textId="77777777" w:rsidR="007A1D3F" w:rsidRPr="00B11E83" w:rsidRDefault="007A1D3F" w:rsidP="007A1D3F">
      <w:pPr>
        <w:pStyle w:val="ListParagraph"/>
        <w:numPr>
          <w:ilvl w:val="0"/>
          <w:numId w:val="7"/>
        </w:numPr>
        <w:spacing w:after="0" w:line="276" w:lineRule="auto"/>
        <w:jc w:val="both"/>
        <w:rPr>
          <w:rFonts w:ascii="Times New Roman" w:hAnsi="Times New Roman"/>
          <w:b/>
          <w:sz w:val="24"/>
          <w:szCs w:val="24"/>
          <w:lang w:val="sr-Latn-CS"/>
        </w:rPr>
      </w:pPr>
      <w:r w:rsidRPr="00B11E83">
        <w:rPr>
          <w:rFonts w:ascii="Times New Roman" w:hAnsi="Times New Roman"/>
          <w:sz w:val="24"/>
          <w:szCs w:val="24"/>
          <w:lang w:val="sr-Cyrl-CS"/>
        </w:rPr>
        <w:t xml:space="preserve">власници/оснивачи и законски заступници нису </w:t>
      </w:r>
      <w:r w:rsidRPr="00B11E83">
        <w:rPr>
          <w:rFonts w:ascii="Times New Roman" w:hAnsi="Times New Roman"/>
          <w:noProof/>
          <w:sz w:val="24"/>
          <w:szCs w:val="24"/>
          <w:lang w:val="sr-Cyrl-RS"/>
        </w:rPr>
        <w:t xml:space="preserve">правноснажно </w:t>
      </w:r>
      <w:r w:rsidRPr="00B11E83">
        <w:rPr>
          <w:rFonts w:ascii="Times New Roman" w:hAnsi="Times New Roman"/>
          <w:sz w:val="24"/>
          <w:szCs w:val="24"/>
          <w:lang w:val="sr-Cyrl-CS"/>
        </w:rPr>
        <w:t xml:space="preserve">осуђивани за кривична дела против привреде, кривична дела против животне средине, кривично дело примања или давања мита, </w:t>
      </w:r>
      <w:r w:rsidRPr="00B11E83">
        <w:rPr>
          <w:rFonts w:ascii="Times New Roman" w:hAnsi="Times New Roman"/>
          <w:noProof/>
          <w:sz w:val="24"/>
          <w:szCs w:val="24"/>
          <w:lang w:val="sr-Cyrl-RS"/>
        </w:rPr>
        <w:t>кривична дела против права по основу рада,</w:t>
      </w:r>
      <w:r w:rsidRPr="00B11E83">
        <w:rPr>
          <w:rFonts w:ascii="Times New Roman" w:hAnsi="Times New Roman"/>
          <w:sz w:val="24"/>
          <w:szCs w:val="24"/>
          <w:lang w:val="sr-Cyrl-CS"/>
        </w:rPr>
        <w:t xml:space="preserve"> </w:t>
      </w:r>
      <w:r w:rsidRPr="00B11E83">
        <w:rPr>
          <w:rFonts w:ascii="Times New Roman" w:hAnsi="Times New Roman"/>
          <w:sz w:val="24"/>
          <w:szCs w:val="24"/>
          <w:lang w:val="sr-Cyrl-RS"/>
        </w:rPr>
        <w:t>кривичних дела као чланови организоване криминалне групе</w:t>
      </w:r>
      <w:r w:rsidRPr="00B11E83">
        <w:rPr>
          <w:rFonts w:ascii="Times New Roman" w:hAnsi="Times New Roman"/>
          <w:sz w:val="24"/>
          <w:szCs w:val="24"/>
          <w:lang w:val="sr-Cyrl-CS"/>
        </w:rPr>
        <w:t>, кривично дело преваре и друга кривична дела која се гоне по службеној дужности, као и да се против њих не води истрага нити кривични поступак</w:t>
      </w:r>
      <w:r w:rsidRPr="00B11E83">
        <w:rPr>
          <w:rFonts w:ascii="Times New Roman" w:hAnsi="Times New Roman"/>
          <w:sz w:val="24"/>
          <w:szCs w:val="24"/>
          <w:lang w:val="sr-Cyrl-RS"/>
        </w:rPr>
        <w:t>;</w:t>
      </w:r>
    </w:p>
    <w:p w14:paraId="29526C52" w14:textId="77777777" w:rsidR="007A1D3F" w:rsidRPr="00B11E83" w:rsidRDefault="007A1D3F" w:rsidP="007A1D3F">
      <w:pPr>
        <w:pStyle w:val="ListParagraph"/>
        <w:numPr>
          <w:ilvl w:val="0"/>
          <w:numId w:val="7"/>
        </w:numPr>
        <w:spacing w:after="0" w:line="276" w:lineRule="auto"/>
        <w:jc w:val="both"/>
        <w:rPr>
          <w:rFonts w:ascii="Times New Roman" w:hAnsi="Times New Roman"/>
          <w:sz w:val="24"/>
          <w:szCs w:val="24"/>
          <w:lang w:val="sr-Latn-CS"/>
        </w:rPr>
      </w:pPr>
      <w:r w:rsidRPr="4BE052D2">
        <w:rPr>
          <w:rFonts w:ascii="Times New Roman" w:hAnsi="Times New Roman"/>
          <w:sz w:val="24"/>
          <w:szCs w:val="24"/>
          <w:lang w:val="sr-Cyrl-CS"/>
        </w:rPr>
        <w:t>ј</w:t>
      </w:r>
      <w:r w:rsidRPr="4BE052D2">
        <w:rPr>
          <w:rFonts w:ascii="Times New Roman" w:hAnsi="Times New Roman"/>
          <w:sz w:val="24"/>
          <w:szCs w:val="24"/>
          <w:lang w:val="sr-Latn-CS"/>
        </w:rPr>
        <w:t xml:space="preserve">е </w:t>
      </w:r>
      <w:r w:rsidRPr="4BE052D2">
        <w:rPr>
          <w:rFonts w:ascii="Times New Roman" w:hAnsi="Times New Roman"/>
          <w:sz w:val="24"/>
          <w:szCs w:val="24"/>
          <w:lang w:val="sr-Cyrl-CS"/>
        </w:rPr>
        <w:t>привредни субјект чији сам законски заступник</w:t>
      </w:r>
      <w:r w:rsidRPr="4BE052D2">
        <w:rPr>
          <w:rFonts w:ascii="Times New Roman" w:hAnsi="Times New Roman"/>
          <w:sz w:val="24"/>
          <w:szCs w:val="24"/>
          <w:lang w:val="sr-Latn-CS"/>
        </w:rPr>
        <w:t xml:space="preserve"> </w:t>
      </w:r>
      <w:r w:rsidRPr="4BE052D2">
        <w:rPr>
          <w:rFonts w:ascii="Times New Roman" w:hAnsi="Times New Roman"/>
          <w:sz w:val="24"/>
          <w:szCs w:val="24"/>
          <w:lang w:val="sr-Cyrl-CS"/>
        </w:rPr>
        <w:t>уписан</w:t>
      </w:r>
      <w:r w:rsidRPr="4BE052D2">
        <w:rPr>
          <w:rFonts w:ascii="Times New Roman" w:hAnsi="Times New Roman"/>
          <w:sz w:val="24"/>
          <w:szCs w:val="24"/>
          <w:lang w:val="sr-Latn-CS"/>
        </w:rPr>
        <w:t xml:space="preserve"> у регистар Агенције за привредне регистре, најмање 2 године од дана подношења пријаве</w:t>
      </w:r>
      <w:r w:rsidRPr="4BE052D2">
        <w:rPr>
          <w:rFonts w:ascii="Times New Roman" w:hAnsi="Times New Roman"/>
          <w:sz w:val="24"/>
          <w:szCs w:val="24"/>
          <w:lang w:val="sr-Cyrl-CS"/>
        </w:rPr>
        <w:t>;</w:t>
      </w:r>
    </w:p>
    <w:p w14:paraId="5A12530A" w14:textId="77777777" w:rsidR="007A1D3F" w:rsidRPr="00B11E83" w:rsidRDefault="007A1D3F" w:rsidP="007A1D3F">
      <w:pPr>
        <w:pStyle w:val="ListParagraph"/>
        <w:numPr>
          <w:ilvl w:val="0"/>
          <w:numId w:val="7"/>
        </w:numPr>
        <w:spacing w:after="0" w:line="276" w:lineRule="auto"/>
        <w:jc w:val="both"/>
        <w:rPr>
          <w:rFonts w:ascii="Times New Roman" w:hAnsi="Times New Roman"/>
          <w:sz w:val="24"/>
          <w:szCs w:val="24"/>
          <w:lang w:val="sr-Latn-CS"/>
        </w:rPr>
      </w:pPr>
      <w:r w:rsidRPr="00B11E83">
        <w:rPr>
          <w:rFonts w:ascii="Times New Roman" w:hAnsi="Times New Roman"/>
          <w:sz w:val="24"/>
          <w:szCs w:val="24"/>
          <w:lang w:val="sr-Cyrl-CS"/>
        </w:rPr>
        <w:t>привредни субјект чији сам законски заступник</w:t>
      </w:r>
      <w:r w:rsidRPr="00B11E83">
        <w:rPr>
          <w:rFonts w:ascii="Times New Roman" w:hAnsi="Times New Roman"/>
          <w:sz w:val="24"/>
          <w:szCs w:val="24"/>
          <w:lang w:val="sr-Latn-CS"/>
        </w:rPr>
        <w:t xml:space="preserve"> </w:t>
      </w:r>
      <w:r w:rsidRPr="00B11E83">
        <w:rPr>
          <w:rFonts w:ascii="Times New Roman" w:hAnsi="Times New Roman"/>
          <w:sz w:val="24"/>
          <w:szCs w:val="24"/>
          <w:lang w:val="sr-Cyrl-CS"/>
        </w:rPr>
        <w:t xml:space="preserve">није </w:t>
      </w:r>
      <w:r w:rsidRPr="00B11E83">
        <w:rPr>
          <w:rFonts w:ascii="Times New Roman" w:hAnsi="Times New Roman"/>
          <w:sz w:val="24"/>
          <w:szCs w:val="24"/>
          <w:lang w:val="sr-Latn-CS"/>
        </w:rPr>
        <w:t xml:space="preserve">у стечају, неспособан за плаћање </w:t>
      </w:r>
      <w:r w:rsidRPr="00B11E83">
        <w:rPr>
          <w:rFonts w:ascii="Times New Roman" w:hAnsi="Times New Roman"/>
          <w:sz w:val="24"/>
          <w:szCs w:val="24"/>
          <w:lang w:val="sr-Cyrl-CS"/>
        </w:rPr>
        <w:t>и</w:t>
      </w:r>
      <w:r w:rsidRPr="00B11E83">
        <w:rPr>
          <w:rFonts w:ascii="Times New Roman" w:hAnsi="Times New Roman"/>
          <w:sz w:val="24"/>
          <w:szCs w:val="24"/>
          <w:lang w:val="sr-Latn-CS"/>
        </w:rPr>
        <w:t xml:space="preserve"> </w:t>
      </w:r>
      <w:r w:rsidRPr="00B11E83">
        <w:rPr>
          <w:rFonts w:ascii="Times New Roman" w:hAnsi="Times New Roman"/>
          <w:sz w:val="24"/>
          <w:szCs w:val="24"/>
          <w:lang w:val="sr-Cyrl-CS"/>
        </w:rPr>
        <w:t>да</w:t>
      </w:r>
      <w:r w:rsidRPr="00B11E83">
        <w:rPr>
          <w:rFonts w:ascii="Times New Roman" w:hAnsi="Times New Roman"/>
          <w:sz w:val="24"/>
          <w:szCs w:val="24"/>
          <w:lang w:val="sr-Latn-CS"/>
        </w:rPr>
        <w:t xml:space="preserve"> </w:t>
      </w:r>
      <w:r w:rsidRPr="00B11E83">
        <w:rPr>
          <w:rFonts w:ascii="Times New Roman" w:hAnsi="Times New Roman"/>
          <w:sz w:val="24"/>
          <w:szCs w:val="24"/>
          <w:lang w:val="sr-Cyrl-CS"/>
        </w:rPr>
        <w:t>над њим није</w:t>
      </w:r>
      <w:r w:rsidRPr="00B11E83">
        <w:rPr>
          <w:rFonts w:ascii="Times New Roman" w:hAnsi="Times New Roman"/>
          <w:sz w:val="24"/>
          <w:szCs w:val="24"/>
          <w:lang w:val="sr-Latn-CS"/>
        </w:rPr>
        <w:t xml:space="preserve"> покренут поступaк ликвидације</w:t>
      </w:r>
      <w:r w:rsidRPr="00B11E83">
        <w:rPr>
          <w:rFonts w:ascii="Times New Roman" w:hAnsi="Times New Roman"/>
          <w:sz w:val="24"/>
          <w:szCs w:val="24"/>
          <w:lang w:val="sr-Cyrl-CS"/>
        </w:rPr>
        <w:t>;</w:t>
      </w:r>
    </w:p>
    <w:p w14:paraId="0C088AE4" w14:textId="77777777" w:rsidR="007A1D3F" w:rsidRPr="00B11E83" w:rsidRDefault="007A1D3F" w:rsidP="007A1D3F">
      <w:pPr>
        <w:pStyle w:val="ListParagraph"/>
        <w:numPr>
          <w:ilvl w:val="0"/>
          <w:numId w:val="7"/>
        </w:numPr>
        <w:spacing w:after="0" w:line="276" w:lineRule="auto"/>
        <w:jc w:val="both"/>
        <w:rPr>
          <w:rFonts w:ascii="Times New Roman" w:hAnsi="Times New Roman"/>
          <w:sz w:val="24"/>
          <w:szCs w:val="24"/>
          <w:lang w:val="sr-Latn-CS"/>
        </w:rPr>
      </w:pPr>
      <w:r w:rsidRPr="00B11E83">
        <w:rPr>
          <w:rFonts w:ascii="Times New Roman" w:hAnsi="Times New Roman"/>
          <w:sz w:val="24"/>
          <w:szCs w:val="24"/>
          <w:lang w:val="sr-Cyrl-CS"/>
        </w:rPr>
        <w:t>привредни субјект чији сам законски заступник</w:t>
      </w:r>
      <w:r w:rsidRPr="00B11E83">
        <w:rPr>
          <w:rFonts w:ascii="Times New Roman" w:hAnsi="Times New Roman"/>
          <w:sz w:val="24"/>
          <w:szCs w:val="24"/>
          <w:lang w:val="sr-Latn-CS"/>
        </w:rPr>
        <w:t xml:space="preserve"> </w:t>
      </w:r>
      <w:r w:rsidRPr="00B11E83">
        <w:rPr>
          <w:rFonts w:ascii="Times New Roman" w:hAnsi="Times New Roman"/>
          <w:sz w:val="24"/>
          <w:szCs w:val="24"/>
          <w:lang w:val="sr-Cyrl-CS"/>
        </w:rPr>
        <w:t xml:space="preserve">поседује </w:t>
      </w:r>
      <w:r w:rsidRPr="00B11E83">
        <w:rPr>
          <w:rFonts w:ascii="Times New Roman" w:hAnsi="Times New Roman"/>
          <w:sz w:val="24"/>
          <w:szCs w:val="24"/>
          <w:lang w:val="sr-Latn-CS"/>
        </w:rPr>
        <w:t>атесте за материјале и производе које продају и уграђују</w:t>
      </w:r>
      <w:r w:rsidRPr="00B11E83">
        <w:rPr>
          <w:rFonts w:ascii="Times New Roman" w:hAnsi="Times New Roman"/>
          <w:sz w:val="24"/>
          <w:szCs w:val="24"/>
          <w:lang w:val="sr-Cyrl-CS"/>
        </w:rPr>
        <w:t>;</w:t>
      </w:r>
    </w:p>
    <w:p w14:paraId="3EC501A7" w14:textId="77777777" w:rsidR="007A1D3F" w:rsidRPr="00B11E83" w:rsidRDefault="007A1D3F" w:rsidP="007A1D3F">
      <w:pPr>
        <w:pStyle w:val="ListParagraph"/>
        <w:numPr>
          <w:ilvl w:val="0"/>
          <w:numId w:val="7"/>
        </w:numPr>
        <w:spacing w:after="0" w:line="276" w:lineRule="auto"/>
        <w:jc w:val="both"/>
        <w:rPr>
          <w:rFonts w:ascii="Times New Roman" w:hAnsi="Times New Roman"/>
          <w:sz w:val="24"/>
          <w:szCs w:val="24"/>
          <w:lang w:val="sr-Latn-CS"/>
        </w:rPr>
      </w:pPr>
      <w:r w:rsidRPr="00B11E83">
        <w:rPr>
          <w:rFonts w:ascii="Times New Roman" w:hAnsi="Times New Roman"/>
          <w:sz w:val="24"/>
          <w:szCs w:val="24"/>
          <w:lang w:val="sr-Cyrl-CS"/>
        </w:rPr>
        <w:t>привредни субјект чији сам законски заступник</w:t>
      </w:r>
      <w:r w:rsidRPr="00B11E83">
        <w:rPr>
          <w:rFonts w:ascii="Times New Roman" w:hAnsi="Times New Roman"/>
          <w:sz w:val="24"/>
          <w:szCs w:val="24"/>
          <w:lang w:val="sr-Latn-CS"/>
        </w:rPr>
        <w:t xml:space="preserve"> 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w:t>
      </w:r>
      <w:r w:rsidRPr="00B11E83">
        <w:rPr>
          <w:rFonts w:ascii="Times New Roman" w:hAnsi="Times New Roman"/>
          <w:sz w:val="24"/>
          <w:szCs w:val="24"/>
          <w:lang w:val="sr-Cyrl-CS"/>
        </w:rPr>
        <w:t>;</w:t>
      </w:r>
    </w:p>
    <w:p w14:paraId="26DD3FAF" w14:textId="77777777" w:rsidR="007A1D3F" w:rsidRPr="00B11E83" w:rsidRDefault="007A1D3F" w:rsidP="007A1D3F">
      <w:pPr>
        <w:pStyle w:val="ListParagraph"/>
        <w:numPr>
          <w:ilvl w:val="0"/>
          <w:numId w:val="7"/>
        </w:numPr>
        <w:spacing w:after="0" w:line="276" w:lineRule="auto"/>
        <w:jc w:val="both"/>
        <w:rPr>
          <w:rFonts w:ascii="Times New Roman" w:hAnsi="Times New Roman"/>
          <w:sz w:val="24"/>
          <w:szCs w:val="24"/>
          <w:lang w:val="sr-Latn-CS"/>
        </w:rPr>
      </w:pPr>
      <w:r w:rsidRPr="00B11E83">
        <w:rPr>
          <w:rFonts w:ascii="Times New Roman" w:hAnsi="Times New Roman"/>
          <w:sz w:val="24"/>
          <w:szCs w:val="24"/>
          <w:lang w:val="sr-Cyrl-CS"/>
        </w:rPr>
        <w:t>привредни субјект чији сам законски заступник</w:t>
      </w:r>
      <w:r w:rsidRPr="00B11E83">
        <w:rPr>
          <w:rFonts w:ascii="Times New Roman" w:hAnsi="Times New Roman"/>
          <w:sz w:val="24"/>
          <w:szCs w:val="24"/>
          <w:lang w:val="sr-Latn-CS"/>
        </w:rPr>
        <w:t xml:space="preserve"> има запосленог или </w:t>
      </w:r>
      <w:r w:rsidRPr="00B11E83">
        <w:rPr>
          <w:rFonts w:ascii="Times New Roman" w:hAnsi="Times New Roman"/>
          <w:sz w:val="24"/>
          <w:szCs w:val="24"/>
          <w:lang w:val="sr-Cyrl-CS"/>
        </w:rPr>
        <w:t>на</w:t>
      </w:r>
      <w:r w:rsidRPr="00B11E83">
        <w:rPr>
          <w:rFonts w:ascii="Times New Roman" w:hAnsi="Times New Roman"/>
          <w:sz w:val="24"/>
          <w:szCs w:val="24"/>
          <w:lang w:val="sr-Latn-CS"/>
        </w:rPr>
        <w:t xml:space="preserve"> други начин ангажованог инжењера електротехнике који поседује лиценцу у складу са законом којим се уређује изградња објеката, а који ће бити задужен за израду извештаја за уграђену инсталацију соларних панела за производњу електричне енергије</w:t>
      </w:r>
      <w:r w:rsidRPr="00B11E83">
        <w:rPr>
          <w:rFonts w:ascii="Times New Roman" w:hAnsi="Times New Roman"/>
          <w:sz w:val="24"/>
          <w:szCs w:val="24"/>
          <w:lang w:val="sr-Cyrl-CS"/>
        </w:rPr>
        <w:t xml:space="preserve"> (</w:t>
      </w:r>
      <w:r w:rsidRPr="00B11E83">
        <w:rPr>
          <w:rFonts w:ascii="Times New Roman" w:hAnsi="Times New Roman"/>
          <w:i/>
          <w:sz w:val="24"/>
          <w:szCs w:val="24"/>
          <w:lang w:val="sr-Cyrl-CS"/>
        </w:rPr>
        <w:t xml:space="preserve">овај навод се односи само на привредне субјекте који се пријављују за меру из Одељка </w:t>
      </w:r>
      <w:r w:rsidRPr="00B11E83">
        <w:rPr>
          <w:rFonts w:ascii="Times New Roman" w:hAnsi="Times New Roman"/>
          <w:i/>
          <w:sz w:val="24"/>
          <w:szCs w:val="24"/>
          <w:lang w:val="sr-Latn-CS"/>
        </w:rPr>
        <w:t>I.</w:t>
      </w:r>
      <w:r>
        <w:rPr>
          <w:rFonts w:ascii="Times New Roman" w:hAnsi="Times New Roman"/>
          <w:i/>
          <w:sz w:val="24"/>
          <w:szCs w:val="24"/>
          <w:lang w:val="sr-Cyrl-CS"/>
        </w:rPr>
        <w:t xml:space="preserve"> став 1. тачка 8</w:t>
      </w:r>
      <w:r w:rsidRPr="00B11E83">
        <w:rPr>
          <w:rFonts w:ascii="Times New Roman" w:hAnsi="Times New Roman"/>
          <w:i/>
          <w:sz w:val="24"/>
          <w:szCs w:val="24"/>
          <w:lang w:val="sr-Cyrl-CS"/>
        </w:rPr>
        <w:t>)</w:t>
      </w:r>
      <w:r w:rsidRPr="00B11E83">
        <w:rPr>
          <w:rFonts w:ascii="Times New Roman" w:hAnsi="Times New Roman"/>
          <w:sz w:val="24"/>
          <w:szCs w:val="24"/>
          <w:lang w:val="sr-Latn-CS"/>
        </w:rPr>
        <w:t>;</w:t>
      </w:r>
    </w:p>
    <w:p w14:paraId="10E0D227" w14:textId="77777777" w:rsidR="007A1D3F" w:rsidRPr="00B11E83" w:rsidRDefault="007A1D3F" w:rsidP="007A1D3F">
      <w:pPr>
        <w:pStyle w:val="ListParagraph"/>
        <w:numPr>
          <w:ilvl w:val="0"/>
          <w:numId w:val="7"/>
        </w:numPr>
        <w:spacing w:after="0" w:line="276" w:lineRule="auto"/>
        <w:jc w:val="both"/>
        <w:rPr>
          <w:rFonts w:ascii="Times New Roman" w:hAnsi="Times New Roman"/>
          <w:sz w:val="24"/>
          <w:szCs w:val="24"/>
          <w:lang w:val="sr-Latn-CS"/>
        </w:rPr>
      </w:pPr>
      <w:r w:rsidRPr="00B11E83">
        <w:rPr>
          <w:rFonts w:ascii="Times New Roman" w:hAnsi="Times New Roman"/>
          <w:sz w:val="24"/>
          <w:szCs w:val="24"/>
          <w:lang w:val="sr-Cyrl-CS"/>
        </w:rPr>
        <w:lastRenderedPageBreak/>
        <w:t>привредни субјект чији сам законски заступник</w:t>
      </w:r>
      <w:r w:rsidRPr="00B11E83">
        <w:rPr>
          <w:rFonts w:ascii="Times New Roman" w:hAnsi="Times New Roman"/>
          <w:sz w:val="24"/>
          <w:szCs w:val="24"/>
          <w:lang w:val="sr-Latn-CS"/>
        </w:rPr>
        <w:t xml:space="preserve"> да</w:t>
      </w:r>
      <w:r w:rsidRPr="00B11E83">
        <w:rPr>
          <w:rFonts w:ascii="Times New Roman" w:hAnsi="Times New Roman"/>
          <w:sz w:val="24"/>
          <w:szCs w:val="24"/>
          <w:lang w:val="sr-Cyrl-CS"/>
        </w:rPr>
        <w:t>је</w:t>
      </w:r>
      <w:r w:rsidRPr="00B11E83">
        <w:rPr>
          <w:rFonts w:ascii="Times New Roman" w:hAnsi="Times New Roman"/>
          <w:sz w:val="24"/>
          <w:szCs w:val="24"/>
          <w:lang w:val="sr-Latn-CS"/>
        </w:rPr>
        <w:t xml:space="preserve"> гаранцију на инвертер од минимално пет година и на соларне </w:t>
      </w:r>
      <w:r>
        <w:rPr>
          <w:rFonts w:ascii="Times New Roman" w:hAnsi="Times New Roman"/>
          <w:sz w:val="24"/>
          <w:szCs w:val="24"/>
          <w:lang w:val="sr-Cyrl-RS"/>
        </w:rPr>
        <w:t>панеле</w:t>
      </w:r>
      <w:r w:rsidRPr="00B11E83">
        <w:rPr>
          <w:rFonts w:ascii="Times New Roman" w:hAnsi="Times New Roman"/>
          <w:sz w:val="24"/>
          <w:szCs w:val="24"/>
          <w:lang w:val="sr-Latn-CS"/>
        </w:rPr>
        <w:t xml:space="preserve"> од минимално десет година </w:t>
      </w:r>
      <w:r w:rsidRPr="00B11E83">
        <w:rPr>
          <w:rFonts w:ascii="Times New Roman" w:hAnsi="Times New Roman"/>
          <w:sz w:val="24"/>
          <w:szCs w:val="24"/>
          <w:lang w:val="sr-Cyrl-CS"/>
        </w:rPr>
        <w:t>(</w:t>
      </w:r>
      <w:r w:rsidRPr="00B11E83">
        <w:rPr>
          <w:rFonts w:ascii="Times New Roman" w:hAnsi="Times New Roman"/>
          <w:i/>
          <w:sz w:val="24"/>
          <w:szCs w:val="24"/>
          <w:lang w:val="sr-Cyrl-CS"/>
        </w:rPr>
        <w:t xml:space="preserve">овај навод се односи само на привредне субјекте који се пријављују за меру из Одељка </w:t>
      </w:r>
      <w:r w:rsidRPr="00B11E83">
        <w:rPr>
          <w:rFonts w:ascii="Times New Roman" w:hAnsi="Times New Roman"/>
          <w:i/>
          <w:sz w:val="24"/>
          <w:szCs w:val="24"/>
          <w:lang w:val="sr-Latn-CS"/>
        </w:rPr>
        <w:t>I.</w:t>
      </w:r>
      <w:r>
        <w:rPr>
          <w:rFonts w:ascii="Times New Roman" w:hAnsi="Times New Roman"/>
          <w:i/>
          <w:sz w:val="24"/>
          <w:szCs w:val="24"/>
          <w:lang w:val="sr-Cyrl-CS"/>
        </w:rPr>
        <w:t xml:space="preserve"> став 1. тачка 8</w:t>
      </w:r>
      <w:r w:rsidRPr="00B11E83">
        <w:rPr>
          <w:rFonts w:ascii="Times New Roman" w:hAnsi="Times New Roman"/>
          <w:sz w:val="24"/>
          <w:szCs w:val="24"/>
          <w:lang w:val="sr-Cyrl-CS"/>
        </w:rPr>
        <w:t>);</w:t>
      </w:r>
    </w:p>
    <w:p w14:paraId="1BEAD0C7" w14:textId="77777777" w:rsidR="007A1D3F" w:rsidRPr="00B11E83" w:rsidRDefault="007A1D3F" w:rsidP="007A1D3F">
      <w:pPr>
        <w:pStyle w:val="ListParagraph"/>
        <w:numPr>
          <w:ilvl w:val="0"/>
          <w:numId w:val="7"/>
        </w:numPr>
        <w:spacing w:after="0" w:line="276" w:lineRule="auto"/>
        <w:jc w:val="both"/>
        <w:rPr>
          <w:rFonts w:ascii="Times New Roman" w:hAnsi="Times New Roman"/>
          <w:sz w:val="24"/>
          <w:szCs w:val="24"/>
          <w:lang w:val="sr-Latn-CS"/>
        </w:rPr>
      </w:pPr>
      <w:r w:rsidRPr="4BE052D2">
        <w:rPr>
          <w:rFonts w:ascii="Times New Roman" w:hAnsi="Times New Roman"/>
          <w:sz w:val="24"/>
          <w:szCs w:val="24"/>
          <w:lang w:val="sr-Cyrl-CS"/>
        </w:rPr>
        <w:t xml:space="preserve"> понуђени рок </w:t>
      </w:r>
      <w:r w:rsidRPr="4BE052D2">
        <w:rPr>
          <w:rFonts w:ascii="Times New Roman" w:hAnsi="Times New Roman"/>
          <w:sz w:val="24"/>
          <w:szCs w:val="24"/>
          <w:lang w:val="sr-Latn-CS"/>
        </w:rPr>
        <w:t xml:space="preserve">важења понуде </w:t>
      </w:r>
      <w:r w:rsidRPr="4BE052D2">
        <w:rPr>
          <w:rFonts w:ascii="Times New Roman" w:hAnsi="Times New Roman"/>
          <w:sz w:val="24"/>
          <w:szCs w:val="24"/>
          <w:lang w:val="sr-Cyrl-CS"/>
        </w:rPr>
        <w:t>грађанима износиће минимум</w:t>
      </w:r>
      <w:r w:rsidRPr="4BE052D2">
        <w:rPr>
          <w:rFonts w:ascii="Times New Roman" w:hAnsi="Times New Roman"/>
          <w:sz w:val="24"/>
          <w:szCs w:val="24"/>
          <w:lang w:val="sr-Latn-CS"/>
        </w:rPr>
        <w:t xml:space="preserve"> 60 дана</w:t>
      </w:r>
      <w:r w:rsidRPr="4BE052D2">
        <w:rPr>
          <w:rFonts w:ascii="Times New Roman" w:hAnsi="Times New Roman"/>
          <w:sz w:val="24"/>
          <w:szCs w:val="24"/>
          <w:lang w:val="sr-Cyrl-CS"/>
        </w:rPr>
        <w:t>;</w:t>
      </w:r>
    </w:p>
    <w:p w14:paraId="1A581506" w14:textId="77777777" w:rsidR="007A1D3F" w:rsidRPr="00B11E83" w:rsidRDefault="007A1D3F" w:rsidP="007A1D3F">
      <w:pPr>
        <w:pStyle w:val="ListParagraph"/>
        <w:numPr>
          <w:ilvl w:val="0"/>
          <w:numId w:val="7"/>
        </w:numPr>
        <w:spacing w:after="0" w:line="276" w:lineRule="auto"/>
        <w:jc w:val="both"/>
        <w:rPr>
          <w:rFonts w:ascii="Times New Roman" w:hAnsi="Times New Roman"/>
          <w:sz w:val="24"/>
          <w:szCs w:val="24"/>
          <w:lang w:val="sr-Latn-CS"/>
        </w:rPr>
      </w:pPr>
      <w:r w:rsidRPr="4BE052D2">
        <w:rPr>
          <w:rFonts w:ascii="Times New Roman" w:hAnsi="Times New Roman"/>
          <w:sz w:val="24"/>
          <w:szCs w:val="24"/>
          <w:lang w:val="sr-Cyrl-CS"/>
        </w:rPr>
        <w:t>је привредни субјект</w:t>
      </w:r>
      <w:r w:rsidRPr="4BE052D2">
        <w:rPr>
          <w:rFonts w:ascii="Times New Roman" w:hAnsi="Times New Roman"/>
          <w:sz w:val="24"/>
          <w:szCs w:val="24"/>
          <w:lang w:val="sr-Latn-CS"/>
        </w:rPr>
        <w:t xml:space="preserve"> </w:t>
      </w:r>
      <w:r w:rsidRPr="4BE052D2">
        <w:rPr>
          <w:rFonts w:ascii="Times New Roman" w:hAnsi="Times New Roman"/>
          <w:sz w:val="24"/>
          <w:szCs w:val="24"/>
          <w:lang w:val="sr-Cyrl-CS"/>
        </w:rPr>
        <w:t xml:space="preserve">чији сам законски заступник </w:t>
      </w:r>
      <w:r w:rsidRPr="4BE052D2">
        <w:rPr>
          <w:rFonts w:ascii="Times New Roman" w:hAnsi="Times New Roman"/>
          <w:sz w:val="24"/>
          <w:szCs w:val="24"/>
          <w:lang w:val="sr-Latn-CS"/>
        </w:rPr>
        <w:t>упознат са условима које је неопходно да испуњава током реализације активности, а кој</w:t>
      </w:r>
      <w:r w:rsidRPr="4BE052D2">
        <w:rPr>
          <w:rFonts w:ascii="Times New Roman" w:hAnsi="Times New Roman"/>
          <w:sz w:val="24"/>
          <w:szCs w:val="24"/>
          <w:lang w:val="sr-Cyrl-CS"/>
        </w:rPr>
        <w:t>и</w:t>
      </w:r>
      <w:r w:rsidRPr="4BE052D2">
        <w:rPr>
          <w:rFonts w:ascii="Times New Roman" w:hAnsi="Times New Roman"/>
          <w:sz w:val="24"/>
          <w:szCs w:val="24"/>
          <w:lang w:val="sr-Latn-CS"/>
        </w:rPr>
        <w:t xml:space="preserve"> су </w:t>
      </w:r>
      <w:r w:rsidRPr="4BE052D2">
        <w:rPr>
          <w:rFonts w:ascii="Times New Roman" w:hAnsi="Times New Roman"/>
          <w:sz w:val="24"/>
          <w:szCs w:val="24"/>
          <w:lang w:val="sr-Cyrl-CS"/>
        </w:rPr>
        <w:t>јавно доступни</w:t>
      </w:r>
      <w:r w:rsidRPr="4BE052D2">
        <w:rPr>
          <w:rFonts w:ascii="Times New Roman" w:hAnsi="Times New Roman"/>
          <w:sz w:val="24"/>
          <w:szCs w:val="24"/>
          <w:lang w:val="sr-Latn-CS"/>
        </w:rPr>
        <w:t xml:space="preserve"> на интернет страници Министарства рударства и енергетике </w:t>
      </w:r>
      <w:r>
        <w:fldChar w:fldCharType="begin"/>
      </w:r>
      <w:r>
        <w:instrText xml:space="preserve"> HYPERLINK "https://www.mre.gov.rs/tekst/2206/dokumenta.php" </w:instrText>
      </w:r>
      <w:r>
        <w:fldChar w:fldCharType="separate"/>
      </w:r>
      <w:r w:rsidRPr="4BE052D2">
        <w:rPr>
          <w:rStyle w:val="Hyperlink"/>
          <w:rFonts w:ascii="Times New Roman" w:hAnsi="Times New Roman"/>
          <w:sz w:val="24"/>
          <w:szCs w:val="24"/>
          <w:lang w:val="sr-Latn-CS"/>
        </w:rPr>
        <w:t>https://www.mre.gov.rs/tekst/2206/dokumenta.php</w:t>
      </w:r>
      <w:r>
        <w:rPr>
          <w:rStyle w:val="Hyperlink"/>
          <w:rFonts w:ascii="Times New Roman" w:hAnsi="Times New Roman"/>
          <w:sz w:val="24"/>
          <w:szCs w:val="24"/>
          <w:lang w:val="sr-Latn-CS"/>
        </w:rPr>
        <w:fldChar w:fldCharType="end"/>
      </w:r>
      <w:r w:rsidRPr="4BE052D2">
        <w:rPr>
          <w:rFonts w:ascii="Times New Roman" w:hAnsi="Times New Roman"/>
          <w:sz w:val="24"/>
          <w:szCs w:val="24"/>
          <w:lang w:val="sr-Latn-CS"/>
        </w:rPr>
        <w:t xml:space="preserve"> </w:t>
      </w:r>
      <w:r w:rsidRPr="4BE052D2">
        <w:rPr>
          <w:rFonts w:ascii="Times New Roman" w:hAnsi="Times New Roman"/>
          <w:sz w:val="24"/>
          <w:szCs w:val="24"/>
          <w:lang w:val="sr-Cyrl-CS"/>
        </w:rPr>
        <w:t>и то:</w:t>
      </w:r>
    </w:p>
    <w:p w14:paraId="402B3988" w14:textId="77777777" w:rsidR="007A1D3F" w:rsidRPr="00B11E83" w:rsidRDefault="007A1D3F" w:rsidP="007A1D3F">
      <w:pPr>
        <w:pStyle w:val="ListParagraph"/>
        <w:numPr>
          <w:ilvl w:val="0"/>
          <w:numId w:val="7"/>
        </w:numPr>
        <w:tabs>
          <w:tab w:val="clear" w:pos="900"/>
          <w:tab w:val="num" w:pos="2127"/>
        </w:tabs>
        <w:spacing w:after="0" w:line="276" w:lineRule="auto"/>
        <w:ind w:left="1843"/>
        <w:jc w:val="both"/>
        <w:rPr>
          <w:rFonts w:ascii="Times New Roman" w:hAnsi="Times New Roman"/>
          <w:sz w:val="24"/>
          <w:szCs w:val="24"/>
          <w:lang w:val="sr-Latn-CS"/>
        </w:rPr>
      </w:pPr>
      <w:r w:rsidRPr="4BE052D2">
        <w:rPr>
          <w:rFonts w:ascii="Times New Roman" w:hAnsi="Times New Roman"/>
          <w:sz w:val="24"/>
          <w:szCs w:val="24"/>
          <w:lang w:val="sr-Latn-CS"/>
        </w:rPr>
        <w:t>„Правилник о раду на пројекту“,</w:t>
      </w:r>
    </w:p>
    <w:p w14:paraId="554AF2A4" w14:textId="77777777" w:rsidR="007A1D3F" w:rsidRPr="00B11E83" w:rsidRDefault="007A1D3F" w:rsidP="007A1D3F">
      <w:pPr>
        <w:pStyle w:val="ListParagraph"/>
        <w:numPr>
          <w:ilvl w:val="0"/>
          <w:numId w:val="7"/>
        </w:numPr>
        <w:tabs>
          <w:tab w:val="clear" w:pos="900"/>
          <w:tab w:val="num" w:pos="2127"/>
        </w:tabs>
        <w:spacing w:after="0" w:line="276" w:lineRule="auto"/>
        <w:ind w:left="1843"/>
        <w:jc w:val="both"/>
        <w:rPr>
          <w:rFonts w:ascii="Times New Roman" w:hAnsi="Times New Roman"/>
          <w:sz w:val="24"/>
          <w:szCs w:val="24"/>
          <w:lang w:val="sr-Latn-CS"/>
        </w:rPr>
      </w:pPr>
      <w:r w:rsidRPr="4BE052D2">
        <w:rPr>
          <w:rFonts w:ascii="Times New Roman" w:hAnsi="Times New Roman"/>
          <w:sz w:val="24"/>
          <w:szCs w:val="24"/>
          <w:lang w:val="sr-Latn-CS"/>
        </w:rPr>
        <w:t>„Оквир за управљање заштитом животне средине и социјалним утицајима пројекта (ESMF)“,</w:t>
      </w:r>
    </w:p>
    <w:p w14:paraId="374B6E6C" w14:textId="77777777" w:rsidR="007A1D3F" w:rsidRDefault="007A1D3F" w:rsidP="007A1D3F">
      <w:pPr>
        <w:pStyle w:val="ListParagraph"/>
        <w:numPr>
          <w:ilvl w:val="0"/>
          <w:numId w:val="7"/>
        </w:numPr>
        <w:tabs>
          <w:tab w:val="clear" w:pos="900"/>
          <w:tab w:val="num" w:pos="2127"/>
        </w:tabs>
        <w:spacing w:after="0" w:line="276" w:lineRule="auto"/>
        <w:ind w:left="1843"/>
        <w:jc w:val="both"/>
        <w:rPr>
          <w:rFonts w:ascii="Times New Roman" w:hAnsi="Times New Roman"/>
          <w:sz w:val="24"/>
          <w:szCs w:val="24"/>
          <w:lang w:val="sr-Latn-CS"/>
        </w:rPr>
      </w:pPr>
      <w:r w:rsidRPr="4BE052D2">
        <w:rPr>
          <w:rFonts w:ascii="Times New Roman" w:hAnsi="Times New Roman"/>
          <w:sz w:val="24"/>
          <w:szCs w:val="24"/>
          <w:lang w:val="sr-Latn-CS"/>
        </w:rPr>
        <w:t>„Контролна листа плана за управљање животном средином и социјалним питањима (ESMP)“ и</w:t>
      </w:r>
    </w:p>
    <w:p w14:paraId="63D7EDD7" w14:textId="77777777" w:rsidR="007A1D3F" w:rsidRDefault="007A1D3F" w:rsidP="007A1D3F">
      <w:pPr>
        <w:pStyle w:val="ListParagraph"/>
        <w:numPr>
          <w:ilvl w:val="0"/>
          <w:numId w:val="7"/>
        </w:numPr>
        <w:tabs>
          <w:tab w:val="clear" w:pos="900"/>
          <w:tab w:val="num" w:pos="2127"/>
        </w:tabs>
        <w:spacing w:after="0" w:line="276" w:lineRule="auto"/>
        <w:ind w:left="1843"/>
        <w:jc w:val="both"/>
        <w:rPr>
          <w:rFonts w:ascii="Times New Roman" w:hAnsi="Times New Roman"/>
          <w:sz w:val="24"/>
          <w:szCs w:val="24"/>
          <w:lang w:val="sr-Latn-CS"/>
        </w:rPr>
      </w:pPr>
      <w:r w:rsidRPr="00EF3AD5">
        <w:rPr>
          <w:rFonts w:ascii="Times New Roman" w:hAnsi="Times New Roman"/>
          <w:sz w:val="24"/>
          <w:szCs w:val="24"/>
          <w:lang w:val="ru-RU"/>
        </w:rPr>
        <w:t xml:space="preserve"> </w:t>
      </w:r>
      <w:r w:rsidRPr="4BE052D2">
        <w:rPr>
          <w:rFonts w:ascii="Times New Roman" w:hAnsi="Times New Roman"/>
          <w:sz w:val="24"/>
          <w:szCs w:val="24"/>
        </w:rPr>
        <w:t>„</w:t>
      </w:r>
      <w:proofErr w:type="spellStart"/>
      <w:r w:rsidRPr="4BE052D2">
        <w:rPr>
          <w:rFonts w:ascii="Times New Roman" w:hAnsi="Times New Roman"/>
          <w:sz w:val="24"/>
          <w:szCs w:val="24"/>
        </w:rPr>
        <w:t>Жалбени</w:t>
      </w:r>
      <w:proofErr w:type="spellEnd"/>
      <w:r w:rsidRPr="4BE052D2">
        <w:rPr>
          <w:rFonts w:ascii="Times New Roman" w:hAnsi="Times New Roman"/>
          <w:sz w:val="24"/>
          <w:szCs w:val="24"/>
        </w:rPr>
        <w:t xml:space="preserve"> </w:t>
      </w:r>
      <w:proofErr w:type="spellStart"/>
      <w:r w:rsidRPr="4BE052D2">
        <w:rPr>
          <w:rFonts w:ascii="Times New Roman" w:hAnsi="Times New Roman"/>
          <w:sz w:val="24"/>
          <w:szCs w:val="24"/>
        </w:rPr>
        <w:t>механизам</w:t>
      </w:r>
      <w:proofErr w:type="spellEnd"/>
      <w:r w:rsidRPr="4BE052D2">
        <w:rPr>
          <w:rFonts w:ascii="Times New Roman" w:hAnsi="Times New Roman"/>
          <w:sz w:val="24"/>
          <w:szCs w:val="24"/>
        </w:rPr>
        <w:t xml:space="preserve"> </w:t>
      </w:r>
      <w:proofErr w:type="spellStart"/>
      <w:r w:rsidRPr="4BE052D2">
        <w:rPr>
          <w:rFonts w:ascii="Times New Roman" w:hAnsi="Times New Roman"/>
          <w:sz w:val="24"/>
          <w:szCs w:val="24"/>
        </w:rPr>
        <w:t>за</w:t>
      </w:r>
      <w:proofErr w:type="spellEnd"/>
      <w:r w:rsidRPr="4BE052D2">
        <w:rPr>
          <w:rFonts w:ascii="Times New Roman" w:hAnsi="Times New Roman"/>
          <w:sz w:val="24"/>
          <w:szCs w:val="24"/>
        </w:rPr>
        <w:t xml:space="preserve"> </w:t>
      </w:r>
      <w:proofErr w:type="spellStart"/>
      <w:proofErr w:type="gramStart"/>
      <w:r w:rsidRPr="4BE052D2">
        <w:rPr>
          <w:rFonts w:ascii="Times New Roman" w:hAnsi="Times New Roman"/>
          <w:sz w:val="24"/>
          <w:szCs w:val="24"/>
        </w:rPr>
        <w:t>пројекат</w:t>
      </w:r>
      <w:proofErr w:type="spellEnd"/>
      <w:r w:rsidRPr="4BE052D2">
        <w:rPr>
          <w:rFonts w:ascii="Times New Roman" w:hAnsi="Times New Roman"/>
          <w:sz w:val="24"/>
          <w:szCs w:val="24"/>
          <w:lang w:val="sr-Latn-CS"/>
        </w:rPr>
        <w:t>“</w:t>
      </w:r>
      <w:proofErr w:type="gramEnd"/>
      <w:r w:rsidRPr="4BE052D2">
        <w:rPr>
          <w:rFonts w:ascii="Times New Roman" w:hAnsi="Times New Roman"/>
          <w:sz w:val="24"/>
          <w:szCs w:val="24"/>
          <w:lang w:val="sr-Latn-CS"/>
        </w:rPr>
        <w:t>.</w:t>
      </w:r>
    </w:p>
    <w:p w14:paraId="6DCC2B51" w14:textId="77777777" w:rsidR="007A1D3F" w:rsidRPr="001869B0" w:rsidRDefault="007A1D3F" w:rsidP="007A1D3F">
      <w:pPr>
        <w:pStyle w:val="ListParagraph"/>
        <w:spacing w:after="0" w:line="276" w:lineRule="auto"/>
        <w:ind w:left="1843"/>
        <w:jc w:val="both"/>
        <w:rPr>
          <w:rFonts w:ascii="Times New Roman" w:hAnsi="Times New Roman"/>
          <w:sz w:val="24"/>
          <w:szCs w:val="24"/>
          <w:lang w:val="sr-Latn-CS"/>
        </w:rPr>
      </w:pPr>
    </w:p>
    <w:p w14:paraId="4CA6B6F0" w14:textId="77777777" w:rsidR="007A1D3F" w:rsidRPr="00B11E83" w:rsidRDefault="007A1D3F" w:rsidP="007A1D3F">
      <w:pPr>
        <w:spacing w:after="0" w:line="276" w:lineRule="auto"/>
        <w:rPr>
          <w:rFonts w:ascii="Times New Roman" w:hAnsi="Times New Roman"/>
          <w:b/>
          <w:sz w:val="24"/>
          <w:szCs w:val="24"/>
          <w:lang w:val="sr-Cyrl-RS"/>
        </w:rPr>
      </w:pPr>
    </w:p>
    <w:p w14:paraId="32C50069" w14:textId="77777777" w:rsidR="007A1D3F" w:rsidRPr="00B11E83" w:rsidRDefault="007A1D3F" w:rsidP="007A1D3F">
      <w:pPr>
        <w:spacing w:after="0" w:line="276" w:lineRule="auto"/>
        <w:rPr>
          <w:rFonts w:ascii="Times New Roman" w:hAnsi="Times New Roman"/>
          <w:b/>
          <w:sz w:val="24"/>
          <w:szCs w:val="24"/>
          <w:lang w:val="sr-Cyrl-RS"/>
        </w:rPr>
      </w:pPr>
    </w:p>
    <w:p w14:paraId="4AAD9336" w14:textId="77777777" w:rsidR="007A1D3F" w:rsidRPr="00B11E83" w:rsidRDefault="007A1D3F" w:rsidP="007A1D3F">
      <w:pPr>
        <w:spacing w:after="0" w:line="276" w:lineRule="auto"/>
        <w:rPr>
          <w:rFonts w:ascii="Times New Roman" w:hAnsi="Times New Roman"/>
          <w:b/>
          <w:sz w:val="24"/>
          <w:szCs w:val="24"/>
          <w:lang w:val="sr-Cyrl-RS"/>
        </w:rPr>
      </w:pPr>
    </w:p>
    <w:p w14:paraId="7FF55B00" w14:textId="77777777" w:rsidR="007A1D3F" w:rsidRPr="00B11E83" w:rsidRDefault="007A1D3F" w:rsidP="007A1D3F">
      <w:pPr>
        <w:spacing w:after="0" w:line="276" w:lineRule="auto"/>
        <w:rPr>
          <w:rFonts w:ascii="Times New Roman" w:hAnsi="Times New Roman"/>
          <w:sz w:val="24"/>
          <w:szCs w:val="24"/>
          <w:lang w:val="sr-Cyrl-RS"/>
        </w:rPr>
      </w:pPr>
      <w:r w:rsidRPr="00B11E83">
        <w:rPr>
          <w:rFonts w:ascii="Times New Roman" w:hAnsi="Times New Roman"/>
          <w:b/>
          <w:sz w:val="24"/>
          <w:szCs w:val="24"/>
          <w:lang w:val="sr-Cyrl-RS"/>
        </w:rPr>
        <w:t>Датум</w:t>
      </w:r>
      <w:r w:rsidRPr="00B11E83">
        <w:rPr>
          <w:rFonts w:ascii="Times New Roman" w:hAnsi="Times New Roman"/>
          <w:b/>
          <w:sz w:val="24"/>
          <w:szCs w:val="24"/>
          <w:lang w:val="sr-Cyrl-RS"/>
        </w:rPr>
        <w:tab/>
        <w:t>____________</w:t>
      </w:r>
      <w:r w:rsidRPr="00B11E83">
        <w:rPr>
          <w:rFonts w:ascii="Times New Roman" w:hAnsi="Times New Roman"/>
          <w:b/>
          <w:sz w:val="24"/>
          <w:szCs w:val="24"/>
          <w:lang w:val="sr-Cyrl-RS"/>
        </w:rPr>
        <w:tab/>
      </w:r>
      <w:r w:rsidRPr="00B11E83">
        <w:rPr>
          <w:rFonts w:ascii="Times New Roman" w:hAnsi="Times New Roman"/>
          <w:b/>
          <w:sz w:val="24"/>
          <w:szCs w:val="24"/>
          <w:lang w:val="sr-Cyrl-RS"/>
        </w:rPr>
        <w:tab/>
      </w:r>
      <w:r w:rsidRPr="00B11E83">
        <w:rPr>
          <w:rFonts w:ascii="Times New Roman" w:hAnsi="Times New Roman"/>
          <w:b/>
          <w:sz w:val="24"/>
          <w:szCs w:val="24"/>
          <w:lang w:val="sr-Cyrl-RS"/>
        </w:rPr>
        <w:tab/>
      </w:r>
      <w:r w:rsidRPr="00B11E83">
        <w:rPr>
          <w:rFonts w:ascii="Times New Roman" w:hAnsi="Times New Roman"/>
          <w:b/>
          <w:sz w:val="24"/>
          <w:szCs w:val="24"/>
          <w:lang w:val="sr-Cyrl-RS"/>
        </w:rPr>
        <w:tab/>
      </w:r>
      <w:r w:rsidRPr="00B11E83">
        <w:rPr>
          <w:rFonts w:ascii="Times New Roman" w:hAnsi="Times New Roman"/>
          <w:b/>
          <w:sz w:val="24"/>
          <w:szCs w:val="24"/>
          <w:lang w:val="sr-Cyrl-RS"/>
        </w:rPr>
        <w:tab/>
        <w:t>Потпис законског заступника</w:t>
      </w:r>
    </w:p>
    <w:p w14:paraId="02B10DC8" w14:textId="77777777" w:rsidR="007A1D3F" w:rsidRPr="00B11E83" w:rsidRDefault="007A1D3F" w:rsidP="007A1D3F">
      <w:pPr>
        <w:tabs>
          <w:tab w:val="left" w:pos="1250"/>
        </w:tabs>
        <w:rPr>
          <w:rFonts w:ascii="Times New Roman" w:hAnsi="Times New Roman"/>
          <w:sz w:val="24"/>
          <w:szCs w:val="24"/>
          <w:lang w:val="sr-Cyrl-RS"/>
        </w:rPr>
      </w:pPr>
      <w:r w:rsidRPr="00B11E83">
        <w:rPr>
          <w:rFonts w:ascii="Times New Roman" w:hAnsi="Times New Roman"/>
          <w:sz w:val="24"/>
          <w:szCs w:val="24"/>
          <w:lang w:val="sr-Cyrl-RS"/>
        </w:rPr>
        <w:t xml:space="preserve"> </w:t>
      </w:r>
    </w:p>
    <w:p w14:paraId="5D6A7205" w14:textId="55CE983E" w:rsidR="007A1D3F" w:rsidRPr="00BF20DE" w:rsidRDefault="007A1D3F" w:rsidP="007A1D3F">
      <w:pPr>
        <w:rPr>
          <w:rFonts w:ascii="Times New Roman" w:hAnsi="Times New Roman"/>
          <w:sz w:val="24"/>
          <w:szCs w:val="24"/>
          <w:u w:val="single"/>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 xml:space="preserve">       </w:t>
      </w:r>
      <w:r>
        <w:rPr>
          <w:rFonts w:ascii="Times New Roman" w:hAnsi="Times New Roman"/>
          <w:sz w:val="24"/>
          <w:szCs w:val="24"/>
          <w:lang w:val="ru-RU"/>
        </w:rPr>
        <w:tab/>
      </w:r>
      <w:r>
        <w:rPr>
          <w:rFonts w:ascii="Times New Roman" w:hAnsi="Times New Roman"/>
          <w:sz w:val="24"/>
          <w:szCs w:val="24"/>
          <w:u w:val="single"/>
          <w:lang w:val="ru-RU"/>
        </w:rPr>
        <w:tab/>
      </w:r>
      <w:r>
        <w:rPr>
          <w:rFonts w:ascii="Times New Roman" w:hAnsi="Times New Roman"/>
          <w:sz w:val="24"/>
          <w:szCs w:val="24"/>
          <w:u w:val="single"/>
          <w:lang w:val="ru-RU"/>
        </w:rPr>
        <w:tab/>
      </w:r>
      <w:r>
        <w:rPr>
          <w:rFonts w:ascii="Times New Roman" w:hAnsi="Times New Roman"/>
          <w:sz w:val="24"/>
          <w:szCs w:val="24"/>
          <w:u w:val="single"/>
          <w:lang w:val="ru-RU"/>
        </w:rPr>
        <w:tab/>
      </w:r>
      <w:r>
        <w:rPr>
          <w:rFonts w:ascii="Times New Roman" w:hAnsi="Times New Roman"/>
          <w:sz w:val="24"/>
          <w:szCs w:val="24"/>
          <w:u w:val="single"/>
          <w:lang w:val="ru-RU"/>
        </w:rPr>
        <w:tab/>
      </w:r>
    </w:p>
    <w:p w14:paraId="57A504C8" w14:textId="77777777" w:rsidR="007A1D3F" w:rsidRDefault="007A1D3F" w:rsidP="007A1D3F">
      <w:pPr>
        <w:jc w:val="right"/>
        <w:rPr>
          <w:rFonts w:ascii="Times New Roman" w:hAnsi="Times New Roman"/>
          <w:lang w:val="sr-Latn-RS"/>
        </w:rPr>
      </w:pPr>
    </w:p>
    <w:p w14:paraId="70B54AC3" w14:textId="77777777" w:rsidR="007A1D3F" w:rsidRDefault="007A1D3F" w:rsidP="007A1D3F">
      <w:pPr>
        <w:jc w:val="right"/>
        <w:rPr>
          <w:rFonts w:ascii="Times New Roman" w:hAnsi="Times New Roman"/>
          <w:lang w:val="sr-Latn-RS"/>
        </w:rPr>
      </w:pPr>
    </w:p>
    <w:p w14:paraId="7602206F" w14:textId="77777777" w:rsidR="007A1D3F" w:rsidRDefault="007A1D3F" w:rsidP="007A1D3F">
      <w:pPr>
        <w:jc w:val="right"/>
        <w:rPr>
          <w:rFonts w:ascii="Times New Roman" w:hAnsi="Times New Roman"/>
          <w:lang w:val="sr-Latn-RS"/>
        </w:rPr>
      </w:pPr>
    </w:p>
    <w:p w14:paraId="4AA33D6E" w14:textId="77777777" w:rsidR="007A1D3F" w:rsidRDefault="007A1D3F" w:rsidP="007A1D3F">
      <w:pPr>
        <w:jc w:val="right"/>
        <w:rPr>
          <w:rFonts w:ascii="Times New Roman" w:hAnsi="Times New Roman"/>
          <w:lang w:val="sr-Latn-RS"/>
        </w:rPr>
      </w:pPr>
    </w:p>
    <w:p w14:paraId="73788F95" w14:textId="77777777" w:rsidR="007A1D3F" w:rsidRDefault="007A1D3F" w:rsidP="007A1D3F">
      <w:pPr>
        <w:jc w:val="right"/>
        <w:rPr>
          <w:rFonts w:ascii="Times New Roman" w:hAnsi="Times New Roman"/>
          <w:lang w:val="sr-Latn-RS"/>
        </w:rPr>
      </w:pPr>
    </w:p>
    <w:p w14:paraId="7329332C" w14:textId="77777777" w:rsidR="007A1D3F" w:rsidRPr="00CB75D9" w:rsidRDefault="007A1D3F" w:rsidP="007A1D3F">
      <w:pPr>
        <w:jc w:val="right"/>
        <w:rPr>
          <w:rFonts w:ascii="Times New Roman" w:hAnsi="Times New Roman"/>
          <w:lang w:val="sr-Cyrl-RS"/>
        </w:rPr>
      </w:pPr>
    </w:p>
    <w:p w14:paraId="11FC2909" w14:textId="77777777" w:rsidR="007A1D3F" w:rsidRPr="00F4410B" w:rsidRDefault="007A1D3F" w:rsidP="003A7F84">
      <w:pPr>
        <w:spacing w:after="0" w:line="240" w:lineRule="auto"/>
        <w:rPr>
          <w:rFonts w:ascii="Times New Roman" w:hAnsi="Times New Roman"/>
          <w:b/>
          <w:sz w:val="24"/>
          <w:szCs w:val="24"/>
          <w:lang w:val="sr-Cyrl-RS"/>
        </w:rPr>
      </w:pPr>
    </w:p>
    <w:p w14:paraId="39B8749A" w14:textId="77777777" w:rsidR="00FB4CC4" w:rsidRPr="00F4410B" w:rsidRDefault="00FB4CC4" w:rsidP="00FB4CC4">
      <w:pPr>
        <w:spacing w:after="0" w:line="240" w:lineRule="auto"/>
        <w:rPr>
          <w:rFonts w:ascii="Times New Roman" w:hAnsi="Times New Roman"/>
          <w:b/>
          <w:sz w:val="24"/>
          <w:szCs w:val="24"/>
          <w:lang w:val="sr-Cyrl-RS"/>
        </w:rPr>
      </w:pPr>
    </w:p>
    <w:p w14:paraId="745E0F4F" w14:textId="77777777" w:rsidR="00FB4CC4" w:rsidRPr="00F4410B" w:rsidRDefault="00FB4CC4" w:rsidP="00FB4CC4">
      <w:pPr>
        <w:spacing w:after="0" w:line="240" w:lineRule="auto"/>
        <w:rPr>
          <w:rFonts w:ascii="Times New Roman" w:hAnsi="Times New Roman"/>
          <w:b/>
          <w:sz w:val="24"/>
          <w:szCs w:val="24"/>
          <w:lang w:val="sr-Cyrl-RS"/>
        </w:rPr>
      </w:pPr>
    </w:p>
    <w:p w14:paraId="577E41F5" w14:textId="77777777" w:rsidR="00FB4CC4" w:rsidRPr="00F4410B" w:rsidRDefault="00FB4CC4" w:rsidP="00FB4CC4">
      <w:pPr>
        <w:spacing w:after="0" w:line="240" w:lineRule="auto"/>
        <w:rPr>
          <w:rFonts w:ascii="Times New Roman" w:hAnsi="Times New Roman"/>
          <w:b/>
          <w:sz w:val="24"/>
          <w:szCs w:val="24"/>
          <w:lang w:val="sr-Cyrl-RS"/>
        </w:rPr>
      </w:pPr>
    </w:p>
    <w:p w14:paraId="21B54260" w14:textId="77777777" w:rsidR="00FB4CC4" w:rsidRPr="00F4410B" w:rsidRDefault="00FB4CC4" w:rsidP="00FB4CC4">
      <w:pPr>
        <w:spacing w:after="0" w:line="240" w:lineRule="auto"/>
        <w:rPr>
          <w:rFonts w:ascii="Times New Roman" w:hAnsi="Times New Roman"/>
          <w:b/>
          <w:sz w:val="24"/>
          <w:szCs w:val="24"/>
          <w:lang w:val="sr-Cyrl-RS"/>
        </w:rPr>
      </w:pPr>
    </w:p>
    <w:p w14:paraId="41C025B5" w14:textId="77777777" w:rsidR="00FB4CC4" w:rsidRPr="00F4410B" w:rsidRDefault="00FB4CC4" w:rsidP="00FB4CC4">
      <w:pPr>
        <w:spacing w:after="0" w:line="240" w:lineRule="auto"/>
        <w:rPr>
          <w:rFonts w:ascii="Times New Roman" w:hAnsi="Times New Roman"/>
          <w:b/>
          <w:sz w:val="24"/>
          <w:szCs w:val="24"/>
          <w:lang w:val="sr-Cyrl-RS"/>
        </w:rPr>
      </w:pPr>
    </w:p>
    <w:p w14:paraId="4E851FAF" w14:textId="71B36D12" w:rsidR="004B012E" w:rsidRDefault="004B012E"/>
    <w:p w14:paraId="0B6C309F" w14:textId="5091F896" w:rsidR="007A1D3F" w:rsidRDefault="007A1D3F"/>
    <w:p w14:paraId="0AFA6E82" w14:textId="446E26CD" w:rsidR="007A1D3F" w:rsidRDefault="007A1D3F"/>
    <w:p w14:paraId="50D35B71" w14:textId="5767D724" w:rsidR="007A1D3F" w:rsidRDefault="007A1D3F"/>
    <w:p w14:paraId="45B558CB" w14:textId="591C3FFB" w:rsidR="007A1D3F" w:rsidRDefault="007A1D3F"/>
    <w:p w14:paraId="5C945317" w14:textId="2E73F747" w:rsidR="007A1D3F" w:rsidRPr="006A7E3E" w:rsidRDefault="007A1D3F" w:rsidP="007A1D3F">
      <w:pPr>
        <w:tabs>
          <w:tab w:val="left" w:pos="819"/>
        </w:tabs>
        <w:jc w:val="right"/>
        <w:rPr>
          <w:rFonts w:ascii="Times New Roman" w:eastAsia="Times New Roman" w:hAnsi="Times New Roman"/>
          <w:b/>
          <w:bCs/>
          <w:sz w:val="24"/>
          <w:szCs w:val="24"/>
          <w:lang w:val="sr-Cyrl-RS"/>
        </w:rPr>
      </w:pPr>
      <w:proofErr w:type="spellStart"/>
      <w:r w:rsidRPr="006A7E3E">
        <w:rPr>
          <w:rFonts w:ascii="Times New Roman" w:eastAsia="Times New Roman" w:hAnsi="Times New Roman"/>
          <w:b/>
          <w:bCs/>
          <w:sz w:val="24"/>
          <w:szCs w:val="24"/>
        </w:rPr>
        <w:lastRenderedPageBreak/>
        <w:t>Прилог</w:t>
      </w:r>
      <w:proofErr w:type="spellEnd"/>
      <w:r w:rsidRPr="006A7E3E">
        <w:rPr>
          <w:rFonts w:ascii="Times New Roman" w:eastAsia="Times New Roman" w:hAnsi="Times New Roman"/>
          <w:b/>
          <w:bCs/>
          <w:sz w:val="24"/>
          <w:szCs w:val="24"/>
        </w:rPr>
        <w:t xml:space="preserve"> </w:t>
      </w:r>
      <w:r w:rsidRPr="006A7E3E">
        <w:rPr>
          <w:rFonts w:ascii="Times New Roman" w:eastAsia="Times New Roman" w:hAnsi="Times New Roman"/>
          <w:b/>
          <w:bCs/>
          <w:sz w:val="24"/>
          <w:szCs w:val="24"/>
          <w:lang w:val="sr-Cyrl-RS"/>
        </w:rPr>
        <w:t>4</w:t>
      </w:r>
    </w:p>
    <w:p w14:paraId="41448960" w14:textId="77777777" w:rsidR="007A1D3F" w:rsidRPr="006A7E3E" w:rsidRDefault="007A1D3F" w:rsidP="007A1D3F">
      <w:pPr>
        <w:tabs>
          <w:tab w:val="left" w:pos="819"/>
        </w:tabs>
        <w:jc w:val="right"/>
        <w:rPr>
          <w:rFonts w:ascii="Times New Roman" w:eastAsia="Times New Roman" w:hAnsi="Times New Roman"/>
          <w:b/>
          <w:bCs/>
          <w:sz w:val="24"/>
          <w:szCs w:val="24"/>
        </w:rPr>
      </w:pPr>
    </w:p>
    <w:p w14:paraId="7D56F08D" w14:textId="77777777" w:rsidR="007A1D3F" w:rsidRPr="006A7E3E" w:rsidRDefault="007A1D3F" w:rsidP="007A1D3F">
      <w:pPr>
        <w:jc w:val="center"/>
        <w:rPr>
          <w:rFonts w:ascii="Times New Roman" w:eastAsia="Times New Roman" w:hAnsi="Times New Roman"/>
          <w:b/>
          <w:bCs/>
          <w:sz w:val="24"/>
          <w:szCs w:val="24"/>
        </w:rPr>
      </w:pPr>
      <w:proofErr w:type="spellStart"/>
      <w:r w:rsidRPr="006A7E3E">
        <w:rPr>
          <w:rFonts w:ascii="Times New Roman" w:eastAsia="Times New Roman" w:hAnsi="Times New Roman"/>
          <w:b/>
          <w:bCs/>
          <w:sz w:val="24"/>
          <w:szCs w:val="24"/>
        </w:rPr>
        <w:t>Информација</w:t>
      </w:r>
      <w:proofErr w:type="spellEnd"/>
      <w:r w:rsidRPr="006A7E3E">
        <w:rPr>
          <w:rFonts w:ascii="Times New Roman" w:eastAsia="Times New Roman" w:hAnsi="Times New Roman"/>
          <w:b/>
          <w:bCs/>
          <w:sz w:val="24"/>
          <w:szCs w:val="24"/>
        </w:rPr>
        <w:t xml:space="preserve"> о </w:t>
      </w:r>
      <w:proofErr w:type="spellStart"/>
      <w:r w:rsidRPr="006A7E3E">
        <w:rPr>
          <w:rFonts w:ascii="Times New Roman" w:eastAsia="Times New Roman" w:hAnsi="Times New Roman"/>
          <w:b/>
          <w:bCs/>
          <w:sz w:val="24"/>
          <w:szCs w:val="24"/>
        </w:rPr>
        <w:t>потребној</w:t>
      </w:r>
      <w:proofErr w:type="spellEnd"/>
      <w:r w:rsidRPr="006A7E3E">
        <w:rPr>
          <w:rFonts w:ascii="Times New Roman" w:eastAsia="Times New Roman" w:hAnsi="Times New Roman"/>
          <w:b/>
          <w:bCs/>
          <w:sz w:val="24"/>
          <w:szCs w:val="24"/>
        </w:rPr>
        <w:t xml:space="preserve"> </w:t>
      </w:r>
      <w:proofErr w:type="spellStart"/>
      <w:r w:rsidRPr="006A7E3E">
        <w:rPr>
          <w:rFonts w:ascii="Times New Roman" w:eastAsia="Times New Roman" w:hAnsi="Times New Roman"/>
          <w:b/>
          <w:bCs/>
          <w:sz w:val="24"/>
          <w:szCs w:val="24"/>
        </w:rPr>
        <w:t>техничкој</w:t>
      </w:r>
      <w:proofErr w:type="spellEnd"/>
      <w:r w:rsidRPr="006A7E3E">
        <w:rPr>
          <w:rFonts w:ascii="Times New Roman" w:eastAsia="Times New Roman" w:hAnsi="Times New Roman"/>
          <w:b/>
          <w:bCs/>
          <w:sz w:val="24"/>
          <w:szCs w:val="24"/>
        </w:rPr>
        <w:t xml:space="preserve"> </w:t>
      </w:r>
      <w:proofErr w:type="spellStart"/>
      <w:r w:rsidRPr="006A7E3E">
        <w:rPr>
          <w:rFonts w:ascii="Times New Roman" w:eastAsia="Times New Roman" w:hAnsi="Times New Roman"/>
          <w:b/>
          <w:bCs/>
          <w:sz w:val="24"/>
          <w:szCs w:val="24"/>
        </w:rPr>
        <w:t>документацији</w:t>
      </w:r>
      <w:proofErr w:type="spellEnd"/>
      <w:r w:rsidRPr="006A7E3E">
        <w:rPr>
          <w:rFonts w:ascii="Times New Roman" w:eastAsia="Times New Roman" w:hAnsi="Times New Roman"/>
          <w:b/>
          <w:bCs/>
          <w:sz w:val="24"/>
          <w:szCs w:val="24"/>
        </w:rPr>
        <w:t xml:space="preserve"> </w:t>
      </w:r>
      <w:proofErr w:type="spellStart"/>
      <w:r w:rsidRPr="006A7E3E">
        <w:rPr>
          <w:rFonts w:ascii="Times New Roman" w:eastAsia="Times New Roman" w:hAnsi="Times New Roman"/>
          <w:b/>
          <w:bCs/>
          <w:sz w:val="24"/>
          <w:szCs w:val="24"/>
        </w:rPr>
        <w:t>за</w:t>
      </w:r>
      <w:proofErr w:type="spellEnd"/>
      <w:r w:rsidRPr="006A7E3E">
        <w:rPr>
          <w:rFonts w:ascii="Times New Roman" w:eastAsia="Times New Roman" w:hAnsi="Times New Roman"/>
          <w:b/>
          <w:bCs/>
          <w:sz w:val="24"/>
          <w:szCs w:val="24"/>
        </w:rPr>
        <w:t xml:space="preserve"> </w:t>
      </w:r>
      <w:proofErr w:type="spellStart"/>
      <w:r w:rsidRPr="006A7E3E">
        <w:rPr>
          <w:rFonts w:ascii="Times New Roman" w:eastAsia="Times New Roman" w:hAnsi="Times New Roman"/>
          <w:b/>
          <w:bCs/>
          <w:sz w:val="24"/>
          <w:szCs w:val="24"/>
        </w:rPr>
        <w:t>примену</w:t>
      </w:r>
      <w:proofErr w:type="spellEnd"/>
      <w:r w:rsidRPr="006A7E3E">
        <w:rPr>
          <w:rFonts w:ascii="Times New Roman" w:eastAsia="Times New Roman" w:hAnsi="Times New Roman"/>
          <w:b/>
          <w:bCs/>
          <w:sz w:val="24"/>
          <w:szCs w:val="24"/>
        </w:rPr>
        <w:t xml:space="preserve"> </w:t>
      </w:r>
      <w:proofErr w:type="spellStart"/>
      <w:r w:rsidRPr="006A7E3E">
        <w:rPr>
          <w:rFonts w:ascii="Times New Roman" w:eastAsia="Times New Roman" w:hAnsi="Times New Roman"/>
          <w:b/>
          <w:bCs/>
          <w:sz w:val="24"/>
          <w:szCs w:val="24"/>
        </w:rPr>
        <w:t>мера</w:t>
      </w:r>
      <w:proofErr w:type="spellEnd"/>
      <w:r w:rsidRPr="006A7E3E">
        <w:rPr>
          <w:rFonts w:ascii="Times New Roman" w:eastAsia="Times New Roman" w:hAnsi="Times New Roman"/>
          <w:b/>
          <w:bCs/>
          <w:sz w:val="24"/>
          <w:szCs w:val="24"/>
        </w:rPr>
        <w:t xml:space="preserve"> </w:t>
      </w:r>
      <w:proofErr w:type="spellStart"/>
      <w:r w:rsidRPr="006A7E3E">
        <w:rPr>
          <w:rFonts w:ascii="Times New Roman" w:eastAsia="Times New Roman" w:hAnsi="Times New Roman"/>
          <w:b/>
          <w:bCs/>
          <w:sz w:val="24"/>
          <w:szCs w:val="24"/>
        </w:rPr>
        <w:t>побољшања</w:t>
      </w:r>
      <w:proofErr w:type="spellEnd"/>
      <w:r w:rsidRPr="006A7E3E">
        <w:rPr>
          <w:rFonts w:ascii="Times New Roman" w:eastAsia="Times New Roman" w:hAnsi="Times New Roman"/>
          <w:b/>
          <w:bCs/>
          <w:sz w:val="24"/>
          <w:szCs w:val="24"/>
        </w:rPr>
        <w:t xml:space="preserve"> </w:t>
      </w:r>
      <w:proofErr w:type="spellStart"/>
      <w:r w:rsidRPr="006A7E3E">
        <w:rPr>
          <w:rFonts w:ascii="Times New Roman" w:eastAsia="Times New Roman" w:hAnsi="Times New Roman"/>
          <w:b/>
          <w:bCs/>
          <w:sz w:val="24"/>
          <w:szCs w:val="24"/>
        </w:rPr>
        <w:t>енергетске</w:t>
      </w:r>
      <w:proofErr w:type="spellEnd"/>
      <w:r w:rsidRPr="006A7E3E">
        <w:rPr>
          <w:rFonts w:ascii="Times New Roman" w:eastAsia="Times New Roman" w:hAnsi="Times New Roman"/>
          <w:b/>
          <w:bCs/>
          <w:sz w:val="24"/>
          <w:szCs w:val="24"/>
        </w:rPr>
        <w:t xml:space="preserve"> </w:t>
      </w:r>
      <w:proofErr w:type="spellStart"/>
      <w:r w:rsidRPr="006A7E3E">
        <w:rPr>
          <w:rFonts w:ascii="Times New Roman" w:eastAsia="Times New Roman" w:hAnsi="Times New Roman"/>
          <w:b/>
          <w:bCs/>
          <w:sz w:val="24"/>
          <w:szCs w:val="24"/>
        </w:rPr>
        <w:t>ефикасности</w:t>
      </w:r>
      <w:proofErr w:type="spellEnd"/>
      <w:r w:rsidRPr="006A7E3E">
        <w:rPr>
          <w:rFonts w:ascii="Times New Roman" w:eastAsia="Times New Roman" w:hAnsi="Times New Roman"/>
          <w:b/>
          <w:bCs/>
          <w:sz w:val="24"/>
          <w:szCs w:val="24"/>
        </w:rPr>
        <w:t xml:space="preserve"> и </w:t>
      </w:r>
      <w:proofErr w:type="spellStart"/>
      <w:r w:rsidRPr="006A7E3E">
        <w:rPr>
          <w:rFonts w:ascii="Times New Roman" w:eastAsia="Times New Roman" w:hAnsi="Times New Roman"/>
          <w:b/>
          <w:bCs/>
          <w:sz w:val="24"/>
          <w:szCs w:val="24"/>
        </w:rPr>
        <w:t>законској</w:t>
      </w:r>
      <w:proofErr w:type="spellEnd"/>
      <w:r w:rsidRPr="006A7E3E">
        <w:rPr>
          <w:rFonts w:ascii="Times New Roman" w:eastAsia="Times New Roman" w:hAnsi="Times New Roman"/>
          <w:b/>
          <w:bCs/>
          <w:sz w:val="24"/>
          <w:szCs w:val="24"/>
        </w:rPr>
        <w:t xml:space="preserve"> </w:t>
      </w:r>
      <w:proofErr w:type="spellStart"/>
      <w:r w:rsidRPr="006A7E3E">
        <w:rPr>
          <w:rFonts w:ascii="Times New Roman" w:eastAsia="Times New Roman" w:hAnsi="Times New Roman"/>
          <w:b/>
          <w:bCs/>
          <w:sz w:val="24"/>
          <w:szCs w:val="24"/>
        </w:rPr>
        <w:t>регулативи</w:t>
      </w:r>
      <w:proofErr w:type="spellEnd"/>
      <w:r w:rsidRPr="006A7E3E">
        <w:rPr>
          <w:rFonts w:ascii="Times New Roman" w:eastAsia="Times New Roman" w:hAnsi="Times New Roman"/>
          <w:b/>
          <w:bCs/>
          <w:sz w:val="24"/>
          <w:szCs w:val="24"/>
        </w:rPr>
        <w:t xml:space="preserve"> </w:t>
      </w:r>
      <w:proofErr w:type="spellStart"/>
      <w:r w:rsidRPr="006A7E3E">
        <w:rPr>
          <w:rFonts w:ascii="Times New Roman" w:eastAsia="Times New Roman" w:hAnsi="Times New Roman"/>
          <w:b/>
          <w:bCs/>
          <w:sz w:val="24"/>
          <w:szCs w:val="24"/>
        </w:rPr>
        <w:t>по</w:t>
      </w:r>
      <w:proofErr w:type="spellEnd"/>
      <w:r w:rsidRPr="006A7E3E">
        <w:rPr>
          <w:rFonts w:ascii="Times New Roman" w:eastAsia="Times New Roman" w:hAnsi="Times New Roman"/>
          <w:b/>
          <w:bCs/>
          <w:sz w:val="24"/>
          <w:szCs w:val="24"/>
        </w:rPr>
        <w:t xml:space="preserve"> </w:t>
      </w:r>
      <w:proofErr w:type="spellStart"/>
      <w:r w:rsidRPr="006A7E3E">
        <w:rPr>
          <w:rFonts w:ascii="Times New Roman" w:eastAsia="Times New Roman" w:hAnsi="Times New Roman"/>
          <w:b/>
          <w:bCs/>
          <w:sz w:val="24"/>
          <w:szCs w:val="24"/>
        </w:rPr>
        <w:t>којој</w:t>
      </w:r>
      <w:proofErr w:type="spellEnd"/>
      <w:r w:rsidRPr="006A7E3E">
        <w:rPr>
          <w:rFonts w:ascii="Times New Roman" w:eastAsia="Times New Roman" w:hAnsi="Times New Roman"/>
          <w:b/>
          <w:bCs/>
          <w:sz w:val="24"/>
          <w:szCs w:val="24"/>
        </w:rPr>
        <w:t xml:space="preserve"> </w:t>
      </w:r>
      <w:proofErr w:type="spellStart"/>
      <w:r w:rsidRPr="006A7E3E">
        <w:rPr>
          <w:rFonts w:ascii="Times New Roman" w:eastAsia="Times New Roman" w:hAnsi="Times New Roman"/>
          <w:b/>
          <w:bCs/>
          <w:sz w:val="24"/>
          <w:szCs w:val="24"/>
        </w:rPr>
        <w:t>се</w:t>
      </w:r>
      <w:proofErr w:type="spellEnd"/>
      <w:r w:rsidRPr="006A7E3E">
        <w:rPr>
          <w:rFonts w:ascii="Times New Roman" w:eastAsia="Times New Roman" w:hAnsi="Times New Roman"/>
          <w:b/>
          <w:bCs/>
          <w:sz w:val="24"/>
          <w:szCs w:val="24"/>
        </w:rPr>
        <w:t xml:space="preserve"> </w:t>
      </w:r>
      <w:proofErr w:type="spellStart"/>
      <w:r w:rsidRPr="006A7E3E">
        <w:rPr>
          <w:rFonts w:ascii="Times New Roman" w:eastAsia="Times New Roman" w:hAnsi="Times New Roman"/>
          <w:b/>
          <w:bCs/>
          <w:sz w:val="24"/>
          <w:szCs w:val="24"/>
        </w:rPr>
        <w:t>изводе</w:t>
      </w:r>
      <w:proofErr w:type="spellEnd"/>
      <w:r w:rsidRPr="006A7E3E">
        <w:rPr>
          <w:rFonts w:ascii="Times New Roman" w:eastAsia="Times New Roman" w:hAnsi="Times New Roman"/>
          <w:b/>
          <w:bCs/>
          <w:sz w:val="24"/>
          <w:szCs w:val="24"/>
        </w:rPr>
        <w:t xml:space="preserve"> </w:t>
      </w:r>
      <w:proofErr w:type="spellStart"/>
      <w:r w:rsidRPr="006A7E3E">
        <w:rPr>
          <w:rFonts w:ascii="Times New Roman" w:eastAsia="Times New Roman" w:hAnsi="Times New Roman"/>
          <w:b/>
          <w:bCs/>
          <w:sz w:val="24"/>
          <w:szCs w:val="24"/>
        </w:rPr>
        <w:t>мере</w:t>
      </w:r>
      <w:proofErr w:type="spellEnd"/>
      <w:r w:rsidRPr="006A7E3E">
        <w:rPr>
          <w:rFonts w:ascii="Times New Roman" w:eastAsia="Times New Roman" w:hAnsi="Times New Roman"/>
          <w:b/>
          <w:bCs/>
          <w:sz w:val="24"/>
          <w:szCs w:val="24"/>
        </w:rPr>
        <w:t xml:space="preserve"> </w:t>
      </w:r>
      <w:proofErr w:type="spellStart"/>
      <w:r w:rsidRPr="006A7E3E">
        <w:rPr>
          <w:rFonts w:ascii="Times New Roman" w:eastAsia="Times New Roman" w:hAnsi="Times New Roman"/>
          <w:b/>
          <w:bCs/>
          <w:sz w:val="24"/>
          <w:szCs w:val="24"/>
        </w:rPr>
        <w:t>енергетске</w:t>
      </w:r>
      <w:proofErr w:type="spellEnd"/>
      <w:r w:rsidRPr="006A7E3E">
        <w:rPr>
          <w:rFonts w:ascii="Times New Roman" w:eastAsia="Times New Roman" w:hAnsi="Times New Roman"/>
          <w:b/>
          <w:bCs/>
          <w:sz w:val="24"/>
          <w:szCs w:val="24"/>
        </w:rPr>
        <w:t xml:space="preserve"> </w:t>
      </w:r>
      <w:proofErr w:type="spellStart"/>
      <w:r w:rsidRPr="006A7E3E">
        <w:rPr>
          <w:rFonts w:ascii="Times New Roman" w:eastAsia="Times New Roman" w:hAnsi="Times New Roman"/>
          <w:b/>
          <w:bCs/>
          <w:sz w:val="24"/>
          <w:szCs w:val="24"/>
        </w:rPr>
        <w:t>санације</w:t>
      </w:r>
      <w:proofErr w:type="spellEnd"/>
    </w:p>
    <w:p w14:paraId="30F547AC" w14:textId="77777777" w:rsidR="007A1D3F" w:rsidRPr="006A7E3E" w:rsidRDefault="007A1D3F" w:rsidP="007A1D3F">
      <w:pPr>
        <w:jc w:val="both"/>
        <w:rPr>
          <w:rFonts w:ascii="Times New Roman" w:hAnsi="Times New Roman"/>
          <w:bCs/>
          <w:lang w:val="sr-Cyrl-CS"/>
        </w:rPr>
      </w:pPr>
      <w:r w:rsidRPr="006A7E3E">
        <w:rPr>
          <w:rFonts w:ascii="Times New Roman" w:hAnsi="Times New Roman"/>
          <w:bCs/>
          <w:lang w:val="sr-Cyrl-CS"/>
        </w:rPr>
        <w:t xml:space="preserve">За потребе ефикасне реализације Програма енергетске санације потребно је да привредни субјект у понуду грађанима урачуна израду техничке документације за реализацијуследећих </w:t>
      </w:r>
      <w:r w:rsidRPr="006A7E3E">
        <w:rPr>
          <w:rFonts w:ascii="Times New Roman" w:hAnsi="Times New Roman"/>
          <w:lang w:val="sr-Cyrl-CS"/>
        </w:rPr>
        <w:t>мера енергетске ефикасности</w:t>
      </w:r>
    </w:p>
    <w:p w14:paraId="4CCB5D9C" w14:textId="77777777" w:rsidR="007A1D3F" w:rsidRPr="006A7E3E" w:rsidRDefault="007A1D3F" w:rsidP="007A1D3F">
      <w:pPr>
        <w:autoSpaceDE w:val="0"/>
        <w:autoSpaceDN w:val="0"/>
        <w:adjustRightInd w:val="0"/>
        <w:ind w:left="1080"/>
        <w:jc w:val="both"/>
        <w:rPr>
          <w:rFonts w:ascii="Times New Roman" w:hAnsi="Times New Roman"/>
          <w:b/>
          <w:bCs/>
          <w:sz w:val="24"/>
          <w:szCs w:val="24"/>
          <w:u w:val="single"/>
          <w:lang w:val="sr-Cyrl-CS"/>
        </w:rPr>
      </w:pPr>
      <w:r w:rsidRPr="006A7E3E">
        <w:rPr>
          <w:rFonts w:ascii="Times New Roman" w:hAnsi="Times New Roman"/>
          <w:b/>
          <w:bCs/>
          <w:sz w:val="24"/>
          <w:szCs w:val="24"/>
          <w:u w:val="single"/>
          <w:lang w:val="sr-Latn-CS"/>
        </w:rPr>
        <w:t>1)</w:t>
      </w:r>
      <w:r w:rsidRPr="006A7E3E">
        <w:rPr>
          <w:rFonts w:ascii="Times New Roman" w:hAnsi="Times New Roman"/>
          <w:b/>
          <w:bCs/>
          <w:sz w:val="24"/>
          <w:szCs w:val="24"/>
          <w:u w:val="single"/>
          <w:lang w:val="sr-Cyrl-CS"/>
        </w:rPr>
        <w:t xml:space="preserve"> замена спољних прозора и врата и других транспарентних елемената термичког омотача</w:t>
      </w:r>
    </w:p>
    <w:p w14:paraId="233083ED" w14:textId="77777777" w:rsidR="007A1D3F" w:rsidRPr="006A7E3E" w:rsidRDefault="007A1D3F" w:rsidP="007A1D3F">
      <w:pPr>
        <w:autoSpaceDE w:val="0"/>
        <w:autoSpaceDN w:val="0"/>
        <w:adjustRightInd w:val="0"/>
        <w:ind w:left="1140"/>
        <w:jc w:val="both"/>
        <w:rPr>
          <w:rFonts w:ascii="Times New Roman" w:hAnsi="Times New Roman"/>
          <w:sz w:val="24"/>
          <w:szCs w:val="24"/>
          <w:lang w:val="sr-Cyrl-CS"/>
        </w:rPr>
      </w:pPr>
      <w:r w:rsidRPr="006A7E3E">
        <w:rPr>
          <w:rFonts w:ascii="Times New Roman" w:hAnsi="Times New Roman"/>
          <w:sz w:val="24"/>
          <w:szCs w:val="24"/>
          <w:lang w:val="sr-Cyrl-CS"/>
        </w:rPr>
        <w:t xml:space="preserve">Ова мера се реализује </w:t>
      </w:r>
      <w:r w:rsidRPr="006A7E3E">
        <w:rPr>
          <w:rFonts w:ascii="Times New Roman" w:hAnsi="Times New Roman"/>
          <w:b/>
          <w:sz w:val="24"/>
          <w:szCs w:val="24"/>
          <w:lang w:val="sr-Cyrl-CS"/>
        </w:rPr>
        <w:t>без обавезе прибављања акта којим одобрава извођење радова,</w:t>
      </w:r>
      <w:r w:rsidRPr="006A7E3E">
        <w:rPr>
          <w:rFonts w:ascii="Times New Roman" w:hAnsi="Times New Roman"/>
          <w:sz w:val="24"/>
          <w:szCs w:val="24"/>
          <w:lang w:val="sr-Cyrl-CS"/>
        </w:rPr>
        <w:t xml:space="preserve"> а радови се изводе према </w:t>
      </w:r>
      <w:r w:rsidRPr="006A7E3E">
        <w:rPr>
          <w:rFonts w:ascii="Times New Roman" w:hAnsi="Times New Roman"/>
          <w:b/>
          <w:sz w:val="24"/>
          <w:szCs w:val="24"/>
          <w:lang w:val="sr-Cyrl-CS"/>
        </w:rPr>
        <w:t>предмеру и предрачуну радова</w:t>
      </w:r>
      <w:r w:rsidRPr="006A7E3E">
        <w:rPr>
          <w:rFonts w:ascii="Times New Roman" w:hAnsi="Times New Roman"/>
          <w:sz w:val="24"/>
          <w:szCs w:val="24"/>
          <w:lang w:val="sr-Cyrl-CS"/>
        </w:rPr>
        <w:t>;</w:t>
      </w:r>
    </w:p>
    <w:p w14:paraId="2D5F660D" w14:textId="6746D399" w:rsidR="007A1D3F" w:rsidRPr="006A7E3E" w:rsidRDefault="007A1D3F" w:rsidP="007A1D3F">
      <w:pPr>
        <w:autoSpaceDE w:val="0"/>
        <w:autoSpaceDN w:val="0"/>
        <w:adjustRightInd w:val="0"/>
        <w:ind w:left="1140"/>
        <w:jc w:val="both"/>
        <w:rPr>
          <w:rFonts w:ascii="Times New Roman" w:hAnsi="Times New Roman"/>
          <w:sz w:val="24"/>
          <w:szCs w:val="24"/>
        </w:rPr>
      </w:pPr>
      <w:r w:rsidRPr="006A7E3E">
        <w:rPr>
          <w:rFonts w:ascii="Times New Roman" w:hAnsi="Times New Roman"/>
          <w:sz w:val="24"/>
          <w:szCs w:val="24"/>
          <w:lang w:val="sr-Cyrl-CS"/>
        </w:rPr>
        <w:t>(није потребна израда техничке документације</w:t>
      </w:r>
      <w:r w:rsidRPr="006A7E3E">
        <w:rPr>
          <w:rFonts w:ascii="Times New Roman" w:hAnsi="Times New Roman"/>
          <w:sz w:val="24"/>
          <w:szCs w:val="24"/>
        </w:rPr>
        <w:t xml:space="preserve">, </w:t>
      </w:r>
      <w:proofErr w:type="spellStart"/>
      <w:r w:rsidRPr="006A7E3E">
        <w:rPr>
          <w:rFonts w:ascii="Times New Roman" w:hAnsi="Times New Roman"/>
          <w:sz w:val="24"/>
          <w:szCs w:val="24"/>
        </w:rPr>
        <w:t>јер</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су</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предвиђени</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радови</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из</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области</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текућег</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одржавања</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кречење</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фарбање</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замена</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облога</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замена</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санитарија</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радијатора</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замена</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унутрашње</w:t>
      </w:r>
      <w:proofErr w:type="spellEnd"/>
      <w:r w:rsidRPr="006A7E3E">
        <w:rPr>
          <w:rFonts w:ascii="Times New Roman" w:hAnsi="Times New Roman"/>
          <w:sz w:val="24"/>
          <w:szCs w:val="24"/>
        </w:rPr>
        <w:t xml:space="preserve"> и </w:t>
      </w:r>
      <w:proofErr w:type="spellStart"/>
      <w:r w:rsidRPr="006A7E3E">
        <w:rPr>
          <w:rFonts w:ascii="Times New Roman" w:hAnsi="Times New Roman"/>
          <w:sz w:val="24"/>
          <w:szCs w:val="24"/>
        </w:rPr>
        <w:t>спољашње</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столарије</w:t>
      </w:r>
      <w:proofErr w:type="spellEnd"/>
      <w:r w:rsidRPr="006A7E3E">
        <w:rPr>
          <w:rFonts w:ascii="Times New Roman" w:hAnsi="Times New Roman"/>
          <w:sz w:val="24"/>
          <w:szCs w:val="24"/>
        </w:rPr>
        <w:t xml:space="preserve"> и </w:t>
      </w:r>
      <w:proofErr w:type="spellStart"/>
      <w:r w:rsidRPr="006A7E3E">
        <w:rPr>
          <w:rFonts w:ascii="Times New Roman" w:hAnsi="Times New Roman"/>
          <w:sz w:val="24"/>
          <w:szCs w:val="24"/>
        </w:rPr>
        <w:t>браварије,замена</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унутрашњих</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инсталација</w:t>
      </w:r>
      <w:proofErr w:type="spellEnd"/>
      <w:r w:rsidRPr="006A7E3E">
        <w:rPr>
          <w:rFonts w:ascii="Times New Roman" w:hAnsi="Times New Roman"/>
          <w:sz w:val="24"/>
          <w:szCs w:val="24"/>
        </w:rPr>
        <w:t xml:space="preserve"> и </w:t>
      </w:r>
      <w:proofErr w:type="spellStart"/>
      <w:r w:rsidRPr="006A7E3E">
        <w:rPr>
          <w:rFonts w:ascii="Times New Roman" w:hAnsi="Times New Roman"/>
          <w:sz w:val="24"/>
          <w:szCs w:val="24"/>
        </w:rPr>
        <w:t>опреме</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без</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повећања</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капацитета</w:t>
      </w:r>
      <w:proofErr w:type="spellEnd"/>
      <w:r w:rsidRPr="006A7E3E">
        <w:rPr>
          <w:rFonts w:ascii="Times New Roman" w:hAnsi="Times New Roman"/>
          <w:sz w:val="24"/>
          <w:szCs w:val="24"/>
        </w:rPr>
        <w:t xml:space="preserve"> и </w:t>
      </w:r>
      <w:proofErr w:type="spellStart"/>
      <w:r w:rsidRPr="006A7E3E">
        <w:rPr>
          <w:rFonts w:ascii="Times New Roman" w:hAnsi="Times New Roman"/>
          <w:sz w:val="24"/>
          <w:szCs w:val="24"/>
        </w:rPr>
        <w:t>други</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слични</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радови</w:t>
      </w:r>
      <w:proofErr w:type="spellEnd"/>
      <w:r w:rsidRPr="006A7E3E">
        <w:rPr>
          <w:rFonts w:ascii="Times New Roman" w:hAnsi="Times New Roman"/>
          <w:sz w:val="24"/>
          <w:szCs w:val="24"/>
        </w:rPr>
        <w:t>);</w:t>
      </w:r>
    </w:p>
    <w:p w14:paraId="497B5DEF" w14:textId="77777777" w:rsidR="007A1D3F" w:rsidRPr="006A7E3E" w:rsidRDefault="007A1D3F" w:rsidP="007A1D3F">
      <w:pPr>
        <w:autoSpaceDE w:val="0"/>
        <w:autoSpaceDN w:val="0"/>
        <w:adjustRightInd w:val="0"/>
        <w:ind w:left="1080"/>
        <w:contextualSpacing/>
        <w:jc w:val="both"/>
        <w:rPr>
          <w:rFonts w:ascii="Times New Roman" w:hAnsi="Times New Roman"/>
          <w:b/>
          <w:bCs/>
          <w:sz w:val="24"/>
          <w:szCs w:val="24"/>
          <w:u w:val="single"/>
          <w:lang w:val="sr-Cyrl-CS"/>
        </w:rPr>
      </w:pPr>
      <w:r w:rsidRPr="006A7E3E">
        <w:rPr>
          <w:rFonts w:ascii="Times New Roman" w:hAnsi="Times New Roman"/>
          <w:b/>
          <w:bCs/>
          <w:sz w:val="24"/>
          <w:szCs w:val="24"/>
          <w:u w:val="single"/>
          <w:lang w:val="sr-Cyrl-CS"/>
        </w:rPr>
        <w:t>2) постављања термичке изолације спољних зидова, подова на тлу и осталих делова термичког омотача према негрејаном простору.</w:t>
      </w:r>
    </w:p>
    <w:p w14:paraId="1CCF70F8" w14:textId="77777777" w:rsidR="007A1D3F" w:rsidRPr="006A7E3E" w:rsidRDefault="007A1D3F" w:rsidP="007A1D3F">
      <w:pPr>
        <w:autoSpaceDE w:val="0"/>
        <w:autoSpaceDN w:val="0"/>
        <w:adjustRightInd w:val="0"/>
        <w:ind w:left="1140"/>
        <w:jc w:val="both"/>
        <w:rPr>
          <w:rFonts w:ascii="Times New Roman" w:hAnsi="Times New Roman"/>
          <w:sz w:val="24"/>
          <w:szCs w:val="24"/>
        </w:rPr>
      </w:pPr>
      <w:r w:rsidRPr="006A7E3E">
        <w:rPr>
          <w:rFonts w:ascii="Times New Roman" w:hAnsi="Times New Roman"/>
          <w:sz w:val="24"/>
          <w:szCs w:val="24"/>
          <w:lang w:val="sr-Cyrl-CS"/>
        </w:rPr>
        <w:t xml:space="preserve">Ова мера се реализује на основу </w:t>
      </w:r>
      <w:r w:rsidRPr="006A7E3E">
        <w:rPr>
          <w:rFonts w:ascii="Times New Roman" w:hAnsi="Times New Roman"/>
          <w:b/>
          <w:sz w:val="24"/>
          <w:szCs w:val="24"/>
          <w:lang w:val="sr-Cyrl-CS"/>
        </w:rPr>
        <w:t>Решења о одобрењу за извођење радова</w:t>
      </w:r>
      <w:r w:rsidRPr="006A7E3E">
        <w:rPr>
          <w:rFonts w:ascii="Times New Roman" w:hAnsi="Times New Roman"/>
          <w:b/>
        </w:rPr>
        <w:t xml:space="preserve">, </w:t>
      </w:r>
      <w:r w:rsidRPr="006A7E3E">
        <w:rPr>
          <w:rFonts w:ascii="Times New Roman" w:hAnsi="Times New Roman"/>
          <w:sz w:val="24"/>
          <w:szCs w:val="24"/>
          <w:lang w:val="sr-Cyrl-CS"/>
        </w:rPr>
        <w:t xml:space="preserve">а радови се изводе према </w:t>
      </w:r>
      <w:r w:rsidRPr="006A7E3E">
        <w:rPr>
          <w:rFonts w:ascii="Times New Roman" w:hAnsi="Times New Roman"/>
          <w:b/>
          <w:sz w:val="24"/>
          <w:szCs w:val="24"/>
          <w:lang w:val="sr-Cyrl-CS"/>
        </w:rPr>
        <w:t>идејном пројекту енергетске санације</w:t>
      </w:r>
      <w:r w:rsidRPr="006A7E3E">
        <w:rPr>
          <w:rFonts w:ascii="Times New Roman" w:hAnsi="Times New Roman"/>
          <w:sz w:val="24"/>
          <w:szCs w:val="24"/>
          <w:lang w:val="sr-Cyrl-CS"/>
        </w:rPr>
        <w:t>;</w:t>
      </w:r>
    </w:p>
    <w:p w14:paraId="3909FB4A" w14:textId="77777777" w:rsidR="007A1D3F" w:rsidRPr="006A7E3E" w:rsidRDefault="007A1D3F" w:rsidP="007A1D3F">
      <w:pPr>
        <w:autoSpaceDE w:val="0"/>
        <w:autoSpaceDN w:val="0"/>
        <w:adjustRightInd w:val="0"/>
        <w:ind w:left="1080"/>
        <w:contextualSpacing/>
        <w:jc w:val="both"/>
        <w:rPr>
          <w:rFonts w:ascii="Times New Roman" w:hAnsi="Times New Roman"/>
          <w:b/>
          <w:bCs/>
          <w:sz w:val="24"/>
          <w:szCs w:val="24"/>
          <w:lang w:val="sr-Cyrl-CS"/>
        </w:rPr>
      </w:pPr>
      <w:r w:rsidRPr="006A7E3E">
        <w:rPr>
          <w:rStyle w:val="markedcontent"/>
          <w:rFonts w:ascii="Times New Roman" w:hAnsi="Times New Roman"/>
          <w:b/>
          <w:bCs/>
          <w:sz w:val="24"/>
          <w:szCs w:val="24"/>
          <w:u w:val="single"/>
          <w:lang w:val="sr-Cyrl-CS"/>
        </w:rPr>
        <w:t>3) постављања термичке изолације испод кровног покривача или таванице</w:t>
      </w:r>
    </w:p>
    <w:p w14:paraId="4EFA069F" w14:textId="77777777" w:rsidR="007A1D3F" w:rsidRPr="006A7E3E" w:rsidRDefault="007A1D3F" w:rsidP="007A1D3F">
      <w:pPr>
        <w:autoSpaceDE w:val="0"/>
        <w:autoSpaceDN w:val="0"/>
        <w:adjustRightInd w:val="0"/>
        <w:ind w:left="1140"/>
        <w:jc w:val="both"/>
        <w:rPr>
          <w:rFonts w:ascii="Times New Roman" w:hAnsi="Times New Roman"/>
          <w:sz w:val="24"/>
          <w:szCs w:val="24"/>
          <w:lang w:val="sr-Cyrl-CS"/>
        </w:rPr>
      </w:pPr>
      <w:r w:rsidRPr="006A7E3E">
        <w:rPr>
          <w:rFonts w:ascii="Times New Roman" w:hAnsi="Times New Roman"/>
          <w:sz w:val="24"/>
          <w:szCs w:val="24"/>
          <w:lang w:val="sr-Cyrl-CS"/>
        </w:rPr>
        <w:t>Ова мера се реализује на основу</w:t>
      </w:r>
      <w:r w:rsidRPr="006A7E3E">
        <w:rPr>
          <w:rFonts w:ascii="Times New Roman" w:hAnsi="Times New Roman"/>
          <w:b/>
        </w:rPr>
        <w:t xml:space="preserve"> </w:t>
      </w:r>
      <w:r w:rsidRPr="006A7E3E">
        <w:rPr>
          <w:rFonts w:ascii="Times New Roman" w:hAnsi="Times New Roman"/>
          <w:b/>
          <w:sz w:val="24"/>
          <w:szCs w:val="24"/>
          <w:lang w:val="sr-Cyrl-CS"/>
        </w:rPr>
        <w:t>Решења о одобрењу за извођење радова</w:t>
      </w:r>
      <w:r w:rsidRPr="006A7E3E">
        <w:rPr>
          <w:rFonts w:ascii="Times New Roman" w:hAnsi="Times New Roman"/>
          <w:sz w:val="24"/>
          <w:szCs w:val="24"/>
          <w:lang w:val="sr-Cyrl-CS"/>
        </w:rPr>
        <w:t xml:space="preserve"> ,</w:t>
      </w:r>
    </w:p>
    <w:p w14:paraId="68DCD933" w14:textId="77777777" w:rsidR="007A1D3F" w:rsidRPr="006A7E3E" w:rsidRDefault="007A1D3F" w:rsidP="007A1D3F">
      <w:pPr>
        <w:autoSpaceDE w:val="0"/>
        <w:autoSpaceDN w:val="0"/>
        <w:adjustRightInd w:val="0"/>
        <w:ind w:left="1140"/>
        <w:jc w:val="both"/>
        <w:rPr>
          <w:rFonts w:ascii="Times New Roman" w:hAnsi="Times New Roman"/>
          <w:sz w:val="24"/>
          <w:szCs w:val="24"/>
          <w:lang w:val="sr-Cyrl-CS"/>
        </w:rPr>
      </w:pPr>
      <w:r w:rsidRPr="006A7E3E">
        <w:rPr>
          <w:rFonts w:ascii="Times New Roman" w:hAnsi="Times New Roman"/>
          <w:sz w:val="24"/>
          <w:szCs w:val="24"/>
          <w:lang w:val="sr-Cyrl-CS"/>
        </w:rPr>
        <w:t xml:space="preserve">а радови се изводе према </w:t>
      </w:r>
      <w:r w:rsidRPr="006A7E3E">
        <w:rPr>
          <w:rFonts w:ascii="Times New Roman" w:hAnsi="Times New Roman"/>
          <w:b/>
          <w:sz w:val="24"/>
          <w:szCs w:val="24"/>
          <w:lang w:val="sr-Cyrl-CS"/>
        </w:rPr>
        <w:t>идејном пројекту енергетске санације</w:t>
      </w:r>
      <w:r w:rsidRPr="006A7E3E">
        <w:rPr>
          <w:rFonts w:ascii="Times New Roman" w:hAnsi="Times New Roman"/>
          <w:sz w:val="24"/>
          <w:szCs w:val="24"/>
          <w:lang w:val="sr-Cyrl-CS"/>
        </w:rPr>
        <w:t>;</w:t>
      </w:r>
    </w:p>
    <w:p w14:paraId="4A766E49" w14:textId="77777777" w:rsidR="007A1D3F" w:rsidRPr="006A7E3E" w:rsidRDefault="007A1D3F" w:rsidP="007A1D3F">
      <w:pPr>
        <w:autoSpaceDE w:val="0"/>
        <w:autoSpaceDN w:val="0"/>
        <w:adjustRightInd w:val="0"/>
        <w:ind w:left="1077"/>
        <w:contextualSpacing/>
        <w:jc w:val="both"/>
        <w:rPr>
          <w:rFonts w:ascii="Times New Roman" w:hAnsi="Times New Roman"/>
          <w:b/>
          <w:bCs/>
          <w:sz w:val="24"/>
          <w:szCs w:val="24"/>
          <w:u w:val="single"/>
          <w:lang w:val="sr-Cyrl-CS"/>
        </w:rPr>
      </w:pPr>
      <w:r w:rsidRPr="006A7E3E">
        <w:rPr>
          <w:rFonts w:ascii="Times New Roman" w:hAnsi="Times New Roman"/>
          <w:b/>
          <w:bCs/>
          <w:sz w:val="24"/>
          <w:szCs w:val="24"/>
          <w:u w:val="single"/>
          <w:lang w:val="sr-Latn-RS"/>
        </w:rPr>
        <w:t>4</w:t>
      </w:r>
      <w:r w:rsidRPr="006A7E3E">
        <w:rPr>
          <w:rFonts w:ascii="Times New Roman" w:hAnsi="Times New Roman"/>
          <w:b/>
          <w:bCs/>
          <w:sz w:val="24"/>
          <w:szCs w:val="24"/>
          <w:u w:val="single"/>
          <w:lang w:val="sr-Cyrl-CS"/>
        </w:rPr>
        <w:t>) замене постојећег грејача простора на чврсто гориво (котао или пећ) ефикаснијим котлом на биомасу</w:t>
      </w:r>
    </w:p>
    <w:p w14:paraId="3C71CF32" w14:textId="77777777" w:rsidR="007A1D3F" w:rsidRPr="006A7E3E" w:rsidRDefault="007A1D3F" w:rsidP="007A1D3F">
      <w:pPr>
        <w:autoSpaceDE w:val="0"/>
        <w:autoSpaceDN w:val="0"/>
        <w:adjustRightInd w:val="0"/>
        <w:ind w:left="1140"/>
        <w:jc w:val="both"/>
        <w:rPr>
          <w:rFonts w:ascii="Times New Roman" w:hAnsi="Times New Roman"/>
          <w:sz w:val="24"/>
          <w:szCs w:val="24"/>
          <w:lang w:val="sr-Cyrl-CS"/>
        </w:rPr>
      </w:pPr>
      <w:r w:rsidRPr="006A7E3E">
        <w:rPr>
          <w:rFonts w:ascii="Times New Roman" w:hAnsi="Times New Roman"/>
          <w:sz w:val="24"/>
          <w:szCs w:val="24"/>
          <w:lang w:val="sr-Cyrl-CS"/>
        </w:rPr>
        <w:t>Ова мера се реализује на основу</w:t>
      </w:r>
      <w:r w:rsidRPr="006A7E3E">
        <w:rPr>
          <w:rFonts w:ascii="Times New Roman" w:hAnsi="Times New Roman"/>
          <w:b/>
        </w:rPr>
        <w:t xml:space="preserve"> </w:t>
      </w:r>
      <w:r w:rsidRPr="006A7E3E">
        <w:rPr>
          <w:rFonts w:ascii="Times New Roman" w:hAnsi="Times New Roman"/>
          <w:b/>
          <w:sz w:val="24"/>
          <w:szCs w:val="24"/>
          <w:lang w:val="sr-Cyrl-CS"/>
        </w:rPr>
        <w:t>Решења о одобрењу за извођење радова</w:t>
      </w:r>
      <w:r w:rsidRPr="006A7E3E">
        <w:rPr>
          <w:rFonts w:ascii="Times New Roman" w:hAnsi="Times New Roman"/>
          <w:sz w:val="24"/>
          <w:szCs w:val="24"/>
          <w:lang w:val="sr-Cyrl-CS"/>
        </w:rPr>
        <w:t xml:space="preserve">, а радови се изводе према </w:t>
      </w:r>
      <w:r w:rsidRPr="006A7E3E">
        <w:rPr>
          <w:rFonts w:ascii="Times New Roman" w:hAnsi="Times New Roman"/>
          <w:b/>
          <w:sz w:val="24"/>
          <w:szCs w:val="24"/>
          <w:lang w:val="sr-Cyrl-CS"/>
        </w:rPr>
        <w:t>идејном пројекту енергетске санације</w:t>
      </w:r>
      <w:r w:rsidRPr="006A7E3E">
        <w:rPr>
          <w:rFonts w:ascii="Times New Roman" w:hAnsi="Times New Roman"/>
          <w:sz w:val="24"/>
          <w:szCs w:val="24"/>
          <w:lang w:val="sr-Cyrl-CS"/>
        </w:rPr>
        <w:t>;</w:t>
      </w:r>
    </w:p>
    <w:p w14:paraId="61426775" w14:textId="77777777" w:rsidR="007A1D3F" w:rsidRPr="006A7E3E" w:rsidRDefault="007A1D3F" w:rsidP="007A1D3F">
      <w:pPr>
        <w:autoSpaceDE w:val="0"/>
        <w:autoSpaceDN w:val="0"/>
        <w:adjustRightInd w:val="0"/>
        <w:ind w:left="1077"/>
        <w:contextualSpacing/>
        <w:jc w:val="both"/>
        <w:rPr>
          <w:rFonts w:ascii="Times New Roman" w:hAnsi="Times New Roman"/>
          <w:b/>
          <w:bCs/>
          <w:sz w:val="24"/>
          <w:szCs w:val="24"/>
          <w:u w:val="single"/>
          <w:lang w:val="sr-Cyrl-CS"/>
        </w:rPr>
      </w:pPr>
      <w:r w:rsidRPr="006A7E3E">
        <w:rPr>
          <w:rFonts w:ascii="Times New Roman" w:hAnsi="Times New Roman"/>
          <w:b/>
          <w:bCs/>
          <w:sz w:val="24"/>
          <w:szCs w:val="24"/>
          <w:u w:val="single"/>
          <w:lang w:val="sr-Latn-RS"/>
        </w:rPr>
        <w:t>5</w:t>
      </w:r>
      <w:r w:rsidRPr="006A7E3E">
        <w:rPr>
          <w:rFonts w:ascii="Times New Roman" w:hAnsi="Times New Roman"/>
          <w:b/>
          <w:bCs/>
          <w:sz w:val="24"/>
          <w:szCs w:val="24"/>
          <w:u w:val="single"/>
          <w:lang w:val="sr-Cyrl-CS"/>
        </w:rPr>
        <w:t>) уградња топлотних пумпи.</w:t>
      </w:r>
    </w:p>
    <w:p w14:paraId="4B87E59F" w14:textId="77777777" w:rsidR="007A1D3F" w:rsidRPr="006A7E3E" w:rsidRDefault="007A1D3F" w:rsidP="007A1D3F">
      <w:pPr>
        <w:autoSpaceDE w:val="0"/>
        <w:autoSpaceDN w:val="0"/>
        <w:adjustRightInd w:val="0"/>
        <w:ind w:left="1140"/>
        <w:jc w:val="both"/>
        <w:rPr>
          <w:rFonts w:ascii="Times New Roman" w:hAnsi="Times New Roman"/>
          <w:sz w:val="24"/>
          <w:szCs w:val="24"/>
          <w:lang w:val="sr-Cyrl-CS"/>
        </w:rPr>
      </w:pPr>
      <w:r w:rsidRPr="006A7E3E">
        <w:rPr>
          <w:rFonts w:ascii="Times New Roman" w:hAnsi="Times New Roman"/>
          <w:sz w:val="24"/>
          <w:szCs w:val="24"/>
          <w:lang w:val="sr-Cyrl-CS"/>
        </w:rPr>
        <w:t>Ова мера се реализује на основу</w:t>
      </w:r>
      <w:r w:rsidRPr="006A7E3E">
        <w:rPr>
          <w:rFonts w:ascii="Times New Roman" w:hAnsi="Times New Roman"/>
          <w:b/>
        </w:rPr>
        <w:t xml:space="preserve"> </w:t>
      </w:r>
      <w:r w:rsidRPr="006A7E3E">
        <w:rPr>
          <w:rFonts w:ascii="Times New Roman" w:hAnsi="Times New Roman"/>
          <w:b/>
          <w:sz w:val="24"/>
          <w:szCs w:val="24"/>
          <w:lang w:val="sr-Cyrl-CS"/>
        </w:rPr>
        <w:t>Решења о одобрењу за извођење радова</w:t>
      </w:r>
      <w:r w:rsidRPr="006A7E3E">
        <w:rPr>
          <w:rFonts w:ascii="Times New Roman" w:hAnsi="Times New Roman"/>
          <w:sz w:val="24"/>
          <w:szCs w:val="24"/>
          <w:lang w:val="sr-Cyrl-CS"/>
        </w:rPr>
        <w:t xml:space="preserve">, а радови се изводе према </w:t>
      </w:r>
      <w:r w:rsidRPr="006A7E3E">
        <w:rPr>
          <w:rFonts w:ascii="Times New Roman" w:hAnsi="Times New Roman"/>
          <w:b/>
          <w:sz w:val="24"/>
          <w:szCs w:val="24"/>
          <w:lang w:val="sr-Cyrl-CS"/>
        </w:rPr>
        <w:t>идејном пројекту енергетске санације</w:t>
      </w:r>
      <w:r w:rsidRPr="006A7E3E">
        <w:rPr>
          <w:rFonts w:ascii="Times New Roman" w:hAnsi="Times New Roman"/>
          <w:sz w:val="24"/>
          <w:szCs w:val="24"/>
          <w:lang w:val="sr-Cyrl-CS"/>
        </w:rPr>
        <w:t>;</w:t>
      </w:r>
    </w:p>
    <w:p w14:paraId="63D4C38A" w14:textId="77777777" w:rsidR="007A1D3F" w:rsidRPr="006A7E3E" w:rsidRDefault="007A1D3F" w:rsidP="007A1D3F">
      <w:pPr>
        <w:autoSpaceDE w:val="0"/>
        <w:autoSpaceDN w:val="0"/>
        <w:adjustRightInd w:val="0"/>
        <w:ind w:left="1077"/>
        <w:contextualSpacing/>
        <w:jc w:val="both"/>
        <w:rPr>
          <w:rFonts w:ascii="Times New Roman" w:hAnsi="Times New Roman"/>
          <w:b/>
          <w:sz w:val="24"/>
          <w:szCs w:val="24"/>
          <w:u w:val="single"/>
          <w:lang w:val="sr-Cyrl-CS"/>
        </w:rPr>
      </w:pPr>
      <w:r w:rsidRPr="006A7E3E">
        <w:rPr>
          <w:rFonts w:ascii="Times New Roman" w:hAnsi="Times New Roman"/>
          <w:b/>
          <w:sz w:val="24"/>
          <w:szCs w:val="24"/>
          <w:u w:val="single"/>
          <w:lang w:val="sr-Latn-RS"/>
        </w:rPr>
        <w:t>6</w:t>
      </w:r>
      <w:r w:rsidRPr="006A7E3E">
        <w:rPr>
          <w:rFonts w:ascii="Times New Roman" w:hAnsi="Times New Roman"/>
          <w:b/>
          <w:sz w:val="24"/>
          <w:szCs w:val="24"/>
          <w:u w:val="single"/>
          <w:lang w:val="sr-Cyrl-CS"/>
        </w:rPr>
        <w:t>а) замене постојеће цевне мреже, грејних тела и пратећег прибора.</w:t>
      </w:r>
    </w:p>
    <w:p w14:paraId="745E8003" w14:textId="77777777" w:rsidR="007A1D3F" w:rsidRPr="006A7E3E" w:rsidRDefault="007A1D3F" w:rsidP="007A1D3F">
      <w:pPr>
        <w:autoSpaceDE w:val="0"/>
        <w:autoSpaceDN w:val="0"/>
        <w:adjustRightInd w:val="0"/>
        <w:ind w:left="1140"/>
        <w:jc w:val="both"/>
        <w:rPr>
          <w:rFonts w:ascii="Times New Roman" w:hAnsi="Times New Roman"/>
          <w:sz w:val="24"/>
          <w:szCs w:val="24"/>
          <w:lang w:val="sr-Cyrl-CS"/>
        </w:rPr>
      </w:pPr>
      <w:r w:rsidRPr="006A7E3E">
        <w:rPr>
          <w:rFonts w:ascii="Times New Roman" w:hAnsi="Times New Roman"/>
          <w:sz w:val="24"/>
          <w:szCs w:val="24"/>
          <w:lang w:val="sr-Cyrl-CS"/>
        </w:rPr>
        <w:lastRenderedPageBreak/>
        <w:t xml:space="preserve">Ова мера се реализује </w:t>
      </w:r>
      <w:r w:rsidRPr="006A7E3E">
        <w:rPr>
          <w:rFonts w:ascii="Times New Roman" w:hAnsi="Times New Roman"/>
          <w:b/>
          <w:sz w:val="24"/>
          <w:szCs w:val="24"/>
          <w:lang w:val="sr-Cyrl-CS"/>
        </w:rPr>
        <w:t>без обавезе прибављања акта којим одобрава извођење радова,</w:t>
      </w:r>
      <w:r w:rsidRPr="006A7E3E">
        <w:rPr>
          <w:rFonts w:ascii="Times New Roman" w:hAnsi="Times New Roman"/>
          <w:sz w:val="24"/>
          <w:szCs w:val="24"/>
          <w:lang w:val="sr-Cyrl-CS"/>
        </w:rPr>
        <w:t xml:space="preserve"> а радови се изводе према </w:t>
      </w:r>
      <w:r w:rsidRPr="006A7E3E">
        <w:rPr>
          <w:rFonts w:ascii="Times New Roman" w:hAnsi="Times New Roman"/>
          <w:b/>
          <w:sz w:val="24"/>
          <w:szCs w:val="24"/>
          <w:lang w:val="sr-Cyrl-CS"/>
        </w:rPr>
        <w:t>предмеру и предрачуну радова</w:t>
      </w:r>
      <w:r w:rsidRPr="006A7E3E">
        <w:rPr>
          <w:rFonts w:ascii="Times New Roman" w:hAnsi="Times New Roman"/>
          <w:sz w:val="24"/>
          <w:szCs w:val="24"/>
          <w:lang w:val="sr-Cyrl-CS"/>
        </w:rPr>
        <w:t>;</w:t>
      </w:r>
    </w:p>
    <w:p w14:paraId="6861EF18" w14:textId="77777777" w:rsidR="007A1D3F" w:rsidRPr="006A7E3E" w:rsidRDefault="007A1D3F" w:rsidP="007A1D3F">
      <w:pPr>
        <w:autoSpaceDE w:val="0"/>
        <w:autoSpaceDN w:val="0"/>
        <w:adjustRightInd w:val="0"/>
        <w:ind w:left="1140"/>
        <w:jc w:val="both"/>
        <w:rPr>
          <w:rFonts w:ascii="Times New Roman" w:hAnsi="Times New Roman"/>
          <w:sz w:val="24"/>
          <w:szCs w:val="24"/>
        </w:rPr>
      </w:pPr>
      <w:r w:rsidRPr="006A7E3E">
        <w:rPr>
          <w:rFonts w:ascii="Times New Roman" w:hAnsi="Times New Roman"/>
          <w:sz w:val="24"/>
          <w:szCs w:val="24"/>
          <w:lang w:val="sr-Cyrl-CS"/>
        </w:rPr>
        <w:t>(није потребна израда техничке документације</w:t>
      </w:r>
      <w:r w:rsidRPr="006A7E3E">
        <w:rPr>
          <w:rFonts w:ascii="Times New Roman" w:hAnsi="Times New Roman"/>
          <w:sz w:val="24"/>
          <w:szCs w:val="24"/>
        </w:rPr>
        <w:t xml:space="preserve">, </w:t>
      </w:r>
      <w:proofErr w:type="spellStart"/>
      <w:r w:rsidRPr="006A7E3E">
        <w:rPr>
          <w:rFonts w:ascii="Times New Roman" w:hAnsi="Times New Roman"/>
          <w:sz w:val="24"/>
          <w:szCs w:val="24"/>
        </w:rPr>
        <w:t>јер</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су</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предвиђени</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радови</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из</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области</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текућег</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одржавања</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кречење</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фарбање</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замена</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облога</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замена</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санитарија</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радијатора</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замена</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унутрашње</w:t>
      </w:r>
      <w:proofErr w:type="spellEnd"/>
      <w:r w:rsidRPr="006A7E3E">
        <w:rPr>
          <w:rFonts w:ascii="Times New Roman" w:hAnsi="Times New Roman"/>
          <w:sz w:val="24"/>
          <w:szCs w:val="24"/>
        </w:rPr>
        <w:t xml:space="preserve"> и </w:t>
      </w:r>
      <w:proofErr w:type="spellStart"/>
      <w:r w:rsidRPr="006A7E3E">
        <w:rPr>
          <w:rFonts w:ascii="Times New Roman" w:hAnsi="Times New Roman"/>
          <w:sz w:val="24"/>
          <w:szCs w:val="24"/>
        </w:rPr>
        <w:t>спољашње</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столарије</w:t>
      </w:r>
      <w:proofErr w:type="spellEnd"/>
      <w:r w:rsidRPr="006A7E3E">
        <w:rPr>
          <w:rFonts w:ascii="Times New Roman" w:hAnsi="Times New Roman"/>
          <w:sz w:val="24"/>
          <w:szCs w:val="24"/>
        </w:rPr>
        <w:t xml:space="preserve"> и </w:t>
      </w:r>
      <w:proofErr w:type="spellStart"/>
      <w:r w:rsidRPr="006A7E3E">
        <w:rPr>
          <w:rFonts w:ascii="Times New Roman" w:hAnsi="Times New Roman"/>
          <w:sz w:val="24"/>
          <w:szCs w:val="24"/>
        </w:rPr>
        <w:t>браварије,замена</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унутрашњих</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инсталација</w:t>
      </w:r>
      <w:proofErr w:type="spellEnd"/>
      <w:r w:rsidRPr="006A7E3E">
        <w:rPr>
          <w:rFonts w:ascii="Times New Roman" w:hAnsi="Times New Roman"/>
          <w:sz w:val="24"/>
          <w:szCs w:val="24"/>
        </w:rPr>
        <w:t xml:space="preserve"> и </w:t>
      </w:r>
      <w:proofErr w:type="spellStart"/>
      <w:r w:rsidRPr="006A7E3E">
        <w:rPr>
          <w:rFonts w:ascii="Times New Roman" w:hAnsi="Times New Roman"/>
          <w:sz w:val="24"/>
          <w:szCs w:val="24"/>
        </w:rPr>
        <w:t>опреме</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без</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повећања</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капацитета</w:t>
      </w:r>
      <w:proofErr w:type="spellEnd"/>
      <w:r w:rsidRPr="006A7E3E">
        <w:rPr>
          <w:rFonts w:ascii="Times New Roman" w:hAnsi="Times New Roman"/>
          <w:sz w:val="24"/>
          <w:szCs w:val="24"/>
        </w:rPr>
        <w:t xml:space="preserve"> и </w:t>
      </w:r>
      <w:proofErr w:type="spellStart"/>
      <w:r w:rsidRPr="006A7E3E">
        <w:rPr>
          <w:rFonts w:ascii="Times New Roman" w:hAnsi="Times New Roman"/>
          <w:sz w:val="24"/>
          <w:szCs w:val="24"/>
        </w:rPr>
        <w:t>други</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слични</w:t>
      </w:r>
      <w:proofErr w:type="spellEnd"/>
      <w:r w:rsidRPr="006A7E3E">
        <w:rPr>
          <w:rFonts w:ascii="Times New Roman" w:hAnsi="Times New Roman"/>
          <w:sz w:val="24"/>
          <w:szCs w:val="24"/>
        </w:rPr>
        <w:t xml:space="preserve"> </w:t>
      </w:r>
      <w:proofErr w:type="spellStart"/>
      <w:r w:rsidRPr="006A7E3E">
        <w:rPr>
          <w:rFonts w:ascii="Times New Roman" w:hAnsi="Times New Roman"/>
          <w:sz w:val="24"/>
          <w:szCs w:val="24"/>
        </w:rPr>
        <w:t>радови</w:t>
      </w:r>
      <w:proofErr w:type="spellEnd"/>
      <w:r w:rsidRPr="006A7E3E">
        <w:rPr>
          <w:rFonts w:ascii="Times New Roman" w:hAnsi="Times New Roman"/>
          <w:sz w:val="24"/>
          <w:szCs w:val="24"/>
        </w:rPr>
        <w:t>);</w:t>
      </w:r>
    </w:p>
    <w:p w14:paraId="268F729A" w14:textId="77777777" w:rsidR="007A1D3F" w:rsidRPr="006A7E3E" w:rsidRDefault="007A1D3F" w:rsidP="007A1D3F">
      <w:pPr>
        <w:autoSpaceDE w:val="0"/>
        <w:autoSpaceDN w:val="0"/>
        <w:adjustRightInd w:val="0"/>
        <w:ind w:left="1077"/>
        <w:contextualSpacing/>
        <w:jc w:val="both"/>
        <w:rPr>
          <w:rFonts w:ascii="Times New Roman" w:hAnsi="Times New Roman"/>
          <w:b/>
          <w:sz w:val="24"/>
          <w:szCs w:val="24"/>
          <w:u w:val="single"/>
          <w:lang w:val="sr-Cyrl-CS"/>
        </w:rPr>
      </w:pPr>
      <w:r w:rsidRPr="006A7E3E">
        <w:rPr>
          <w:rFonts w:ascii="Times New Roman" w:hAnsi="Times New Roman"/>
          <w:b/>
          <w:sz w:val="24"/>
          <w:szCs w:val="24"/>
          <w:u w:val="single"/>
          <w:lang w:val="sr-Latn-RS"/>
        </w:rPr>
        <w:t>6</w:t>
      </w:r>
      <w:r w:rsidRPr="006A7E3E">
        <w:rPr>
          <w:rFonts w:ascii="Times New Roman" w:hAnsi="Times New Roman"/>
          <w:b/>
          <w:sz w:val="24"/>
          <w:szCs w:val="24"/>
          <w:u w:val="single"/>
          <w:lang w:val="sr-Cyrl-CS"/>
        </w:rPr>
        <w:t>б) уградња нове цевне мреже, нових грејних тела и пратећег прибора.</w:t>
      </w:r>
    </w:p>
    <w:p w14:paraId="682C4F8A" w14:textId="77777777" w:rsidR="007A1D3F" w:rsidRPr="006A7E3E" w:rsidRDefault="007A1D3F" w:rsidP="007A1D3F">
      <w:pPr>
        <w:autoSpaceDE w:val="0"/>
        <w:autoSpaceDN w:val="0"/>
        <w:adjustRightInd w:val="0"/>
        <w:ind w:left="1140"/>
        <w:jc w:val="both"/>
        <w:rPr>
          <w:rFonts w:ascii="Times New Roman" w:hAnsi="Times New Roman"/>
          <w:sz w:val="24"/>
          <w:szCs w:val="24"/>
        </w:rPr>
      </w:pPr>
      <w:r w:rsidRPr="006A7E3E">
        <w:rPr>
          <w:rFonts w:ascii="Times New Roman" w:hAnsi="Times New Roman"/>
          <w:sz w:val="24"/>
          <w:szCs w:val="24"/>
          <w:lang w:val="sr-Cyrl-CS"/>
        </w:rPr>
        <w:t>Ова мера се реализује на основу</w:t>
      </w:r>
      <w:r w:rsidRPr="006A7E3E">
        <w:rPr>
          <w:rFonts w:ascii="Times New Roman" w:hAnsi="Times New Roman"/>
          <w:b/>
          <w:sz w:val="24"/>
          <w:szCs w:val="24"/>
        </w:rPr>
        <w:t xml:space="preserve"> </w:t>
      </w:r>
      <w:proofErr w:type="spellStart"/>
      <w:r w:rsidRPr="006A7E3E">
        <w:rPr>
          <w:rFonts w:ascii="Times New Roman" w:hAnsi="Times New Roman"/>
          <w:b/>
          <w:sz w:val="24"/>
          <w:szCs w:val="24"/>
        </w:rPr>
        <w:t>Решења</w:t>
      </w:r>
      <w:proofErr w:type="spellEnd"/>
      <w:r w:rsidRPr="006A7E3E">
        <w:rPr>
          <w:rFonts w:ascii="Times New Roman" w:hAnsi="Times New Roman"/>
          <w:b/>
          <w:sz w:val="24"/>
          <w:szCs w:val="24"/>
        </w:rPr>
        <w:t xml:space="preserve"> о </w:t>
      </w:r>
      <w:proofErr w:type="spellStart"/>
      <w:r w:rsidRPr="006A7E3E">
        <w:rPr>
          <w:rFonts w:ascii="Times New Roman" w:hAnsi="Times New Roman"/>
          <w:b/>
          <w:sz w:val="24"/>
          <w:szCs w:val="24"/>
        </w:rPr>
        <w:t>одобрењу</w:t>
      </w:r>
      <w:proofErr w:type="spellEnd"/>
      <w:r w:rsidRPr="006A7E3E">
        <w:rPr>
          <w:rFonts w:ascii="Times New Roman" w:hAnsi="Times New Roman"/>
          <w:b/>
          <w:sz w:val="24"/>
          <w:szCs w:val="24"/>
        </w:rPr>
        <w:t xml:space="preserve"> </w:t>
      </w:r>
      <w:proofErr w:type="spellStart"/>
      <w:r w:rsidRPr="006A7E3E">
        <w:rPr>
          <w:rFonts w:ascii="Times New Roman" w:hAnsi="Times New Roman"/>
          <w:b/>
          <w:sz w:val="24"/>
          <w:szCs w:val="24"/>
        </w:rPr>
        <w:t>за</w:t>
      </w:r>
      <w:proofErr w:type="spellEnd"/>
      <w:r w:rsidRPr="006A7E3E">
        <w:rPr>
          <w:rFonts w:ascii="Times New Roman" w:hAnsi="Times New Roman"/>
          <w:b/>
          <w:sz w:val="24"/>
          <w:szCs w:val="24"/>
        </w:rPr>
        <w:t xml:space="preserve"> </w:t>
      </w:r>
      <w:proofErr w:type="spellStart"/>
      <w:r w:rsidRPr="006A7E3E">
        <w:rPr>
          <w:rFonts w:ascii="Times New Roman" w:hAnsi="Times New Roman"/>
          <w:b/>
          <w:sz w:val="24"/>
          <w:szCs w:val="24"/>
        </w:rPr>
        <w:t>извођење</w:t>
      </w:r>
      <w:proofErr w:type="spellEnd"/>
      <w:r w:rsidRPr="006A7E3E">
        <w:rPr>
          <w:rFonts w:ascii="Times New Roman" w:hAnsi="Times New Roman"/>
          <w:b/>
          <w:sz w:val="24"/>
          <w:szCs w:val="24"/>
        </w:rPr>
        <w:t xml:space="preserve"> </w:t>
      </w:r>
      <w:proofErr w:type="spellStart"/>
      <w:r w:rsidRPr="006A7E3E">
        <w:rPr>
          <w:rFonts w:ascii="Times New Roman" w:hAnsi="Times New Roman"/>
          <w:b/>
          <w:sz w:val="24"/>
          <w:szCs w:val="24"/>
        </w:rPr>
        <w:t>радова</w:t>
      </w:r>
      <w:proofErr w:type="spellEnd"/>
      <w:r w:rsidRPr="006A7E3E">
        <w:rPr>
          <w:rFonts w:ascii="Times New Roman" w:hAnsi="Times New Roman"/>
          <w:b/>
          <w:sz w:val="24"/>
          <w:szCs w:val="24"/>
        </w:rPr>
        <w:t xml:space="preserve">, </w:t>
      </w:r>
      <w:r w:rsidRPr="006A7E3E">
        <w:rPr>
          <w:rFonts w:ascii="Times New Roman" w:hAnsi="Times New Roman"/>
          <w:sz w:val="24"/>
          <w:szCs w:val="24"/>
          <w:lang w:val="sr-Cyrl-CS"/>
        </w:rPr>
        <w:t xml:space="preserve">а радови се изводе према </w:t>
      </w:r>
      <w:proofErr w:type="spellStart"/>
      <w:r w:rsidRPr="006A7E3E">
        <w:rPr>
          <w:rFonts w:ascii="Times New Roman" w:hAnsi="Times New Roman"/>
          <w:b/>
          <w:sz w:val="24"/>
          <w:szCs w:val="24"/>
        </w:rPr>
        <w:t>идејном</w:t>
      </w:r>
      <w:proofErr w:type="spellEnd"/>
      <w:r w:rsidRPr="006A7E3E">
        <w:rPr>
          <w:rFonts w:ascii="Times New Roman" w:hAnsi="Times New Roman"/>
          <w:b/>
          <w:sz w:val="24"/>
          <w:szCs w:val="24"/>
        </w:rPr>
        <w:t xml:space="preserve"> </w:t>
      </w:r>
      <w:proofErr w:type="spellStart"/>
      <w:r w:rsidRPr="006A7E3E">
        <w:rPr>
          <w:rFonts w:ascii="Times New Roman" w:hAnsi="Times New Roman"/>
          <w:b/>
          <w:sz w:val="24"/>
          <w:szCs w:val="24"/>
        </w:rPr>
        <w:t>пројекту</w:t>
      </w:r>
      <w:proofErr w:type="spellEnd"/>
      <w:r w:rsidRPr="006A7E3E">
        <w:rPr>
          <w:rFonts w:ascii="Times New Roman" w:hAnsi="Times New Roman"/>
          <w:b/>
          <w:sz w:val="24"/>
          <w:szCs w:val="24"/>
        </w:rPr>
        <w:t xml:space="preserve"> </w:t>
      </w:r>
      <w:proofErr w:type="spellStart"/>
      <w:r w:rsidRPr="006A7E3E">
        <w:rPr>
          <w:rFonts w:ascii="Times New Roman" w:hAnsi="Times New Roman"/>
          <w:b/>
          <w:sz w:val="24"/>
          <w:szCs w:val="24"/>
        </w:rPr>
        <w:t>реконструкције</w:t>
      </w:r>
      <w:proofErr w:type="spellEnd"/>
      <w:r w:rsidRPr="006A7E3E">
        <w:rPr>
          <w:rFonts w:ascii="Times New Roman" w:hAnsi="Times New Roman"/>
          <w:sz w:val="24"/>
          <w:szCs w:val="24"/>
          <w:lang w:val="sr-Cyrl-CS"/>
        </w:rPr>
        <w:t>;</w:t>
      </w:r>
    </w:p>
    <w:p w14:paraId="57E5B24A" w14:textId="21F5ADE8" w:rsidR="007A1D3F" w:rsidRPr="006A7E3E" w:rsidRDefault="007A1D3F" w:rsidP="007A1D3F">
      <w:pPr>
        <w:pStyle w:val="ListParagraph"/>
        <w:numPr>
          <w:ilvl w:val="0"/>
          <w:numId w:val="2"/>
        </w:numPr>
        <w:autoSpaceDE w:val="0"/>
        <w:autoSpaceDN w:val="0"/>
        <w:adjustRightInd w:val="0"/>
        <w:jc w:val="both"/>
        <w:rPr>
          <w:rFonts w:ascii="Times New Roman" w:hAnsi="Times New Roman"/>
          <w:sz w:val="24"/>
          <w:szCs w:val="24"/>
          <w:lang w:val="sr-Cyrl-CS"/>
        </w:rPr>
      </w:pPr>
      <w:r w:rsidRPr="006A7E3E">
        <w:rPr>
          <w:rFonts w:ascii="Times New Roman" w:hAnsi="Times New Roman"/>
          <w:b/>
          <w:sz w:val="24"/>
          <w:szCs w:val="24"/>
          <w:u w:val="single"/>
          <w:lang w:val="sr-Cyrl-CS"/>
        </w:rPr>
        <w:t xml:space="preserve">уградња соларних колектора у инсталацију за централну припрему потрошне топле воде, </w:t>
      </w:r>
      <w:r w:rsidRPr="006A7E3E">
        <w:rPr>
          <w:rFonts w:ascii="Times New Roman" w:hAnsi="Times New Roman"/>
          <w:b/>
          <w:sz w:val="24"/>
          <w:szCs w:val="24"/>
          <w:u w:val="single"/>
          <w:lang w:val="sr-Cyrl-RS"/>
        </w:rPr>
        <w:t xml:space="preserve">Соларни колектори који се не прикључују на електроенергетску мрежуе. </w:t>
      </w:r>
      <w:r w:rsidRPr="006A7E3E">
        <w:rPr>
          <w:rFonts w:ascii="Times New Roman" w:hAnsi="Times New Roman"/>
          <w:b/>
          <w:sz w:val="24"/>
          <w:szCs w:val="24"/>
          <w:u w:val="single"/>
          <w:lang w:val="sr-Cyrl-CS"/>
        </w:rPr>
        <w:t xml:space="preserve"> </w:t>
      </w:r>
      <w:r w:rsidRPr="006A7E3E">
        <w:rPr>
          <w:rFonts w:ascii="Times New Roman" w:hAnsi="Times New Roman"/>
          <w:sz w:val="24"/>
          <w:szCs w:val="24"/>
          <w:lang w:val="sr-Cyrl-CS"/>
        </w:rPr>
        <w:t xml:space="preserve">Ова мера се реализује </w:t>
      </w:r>
      <w:r w:rsidRPr="006A7E3E">
        <w:rPr>
          <w:rFonts w:ascii="Times New Roman" w:hAnsi="Times New Roman"/>
          <w:b/>
          <w:sz w:val="24"/>
          <w:szCs w:val="24"/>
          <w:lang w:val="sr-Cyrl-CS"/>
        </w:rPr>
        <w:t>без обавезе прибављања акта којим одобрава извођење радова,</w:t>
      </w:r>
      <w:r w:rsidRPr="006A7E3E">
        <w:rPr>
          <w:rFonts w:ascii="Times New Roman" w:hAnsi="Times New Roman"/>
          <w:sz w:val="24"/>
          <w:szCs w:val="24"/>
          <w:lang w:val="sr-Cyrl-CS"/>
        </w:rPr>
        <w:t xml:space="preserve"> а радови се изводе према </w:t>
      </w:r>
      <w:r w:rsidRPr="006A7E3E">
        <w:rPr>
          <w:rFonts w:ascii="Times New Roman" w:hAnsi="Times New Roman"/>
          <w:b/>
          <w:sz w:val="24"/>
          <w:szCs w:val="24"/>
          <w:lang w:val="sr-Cyrl-CS"/>
        </w:rPr>
        <w:t>предмеру и предрачуну радова</w:t>
      </w:r>
      <w:r w:rsidRPr="006A7E3E">
        <w:rPr>
          <w:rFonts w:ascii="Times New Roman" w:hAnsi="Times New Roman"/>
          <w:sz w:val="24"/>
          <w:szCs w:val="24"/>
          <w:lang w:val="sr-Cyrl-CS"/>
        </w:rPr>
        <w:t xml:space="preserve">; </w:t>
      </w:r>
    </w:p>
    <w:p w14:paraId="06F459EC" w14:textId="1741F1CB" w:rsidR="007A1D3F" w:rsidRPr="006A7E3E" w:rsidRDefault="007A1D3F" w:rsidP="007A1D3F">
      <w:pPr>
        <w:pStyle w:val="ListParagraph"/>
        <w:autoSpaceDE w:val="0"/>
        <w:autoSpaceDN w:val="0"/>
        <w:adjustRightInd w:val="0"/>
        <w:ind w:left="960"/>
        <w:jc w:val="both"/>
        <w:rPr>
          <w:rFonts w:ascii="Times New Roman" w:hAnsi="Times New Roman"/>
          <w:sz w:val="24"/>
          <w:szCs w:val="24"/>
        </w:rPr>
      </w:pPr>
      <w:r w:rsidRPr="006A7E3E">
        <w:rPr>
          <w:rFonts w:ascii="Times New Roman" w:hAnsi="Times New Roman"/>
          <w:sz w:val="24"/>
          <w:szCs w:val="24"/>
          <w:lang w:val="sr-Cyrl-CS"/>
        </w:rPr>
        <w:t>(није потребна израда техничке документације јер су предвиђени радови из области једностравних објеката који се граде на истој парцели на којој је саграђен главни објекат.</w:t>
      </w:r>
    </w:p>
    <w:p w14:paraId="672A5EB7" w14:textId="77777777" w:rsidR="007A1D3F" w:rsidRPr="006A7E3E" w:rsidRDefault="007A1D3F" w:rsidP="007A1D3F">
      <w:pPr>
        <w:autoSpaceDE w:val="0"/>
        <w:autoSpaceDN w:val="0"/>
        <w:adjustRightInd w:val="0"/>
        <w:ind w:left="1140"/>
        <w:jc w:val="both"/>
        <w:rPr>
          <w:rFonts w:ascii="Times New Roman" w:hAnsi="Times New Roman"/>
          <w:b/>
          <w:bCs/>
          <w:sz w:val="24"/>
          <w:szCs w:val="24"/>
          <w:u w:val="single"/>
          <w:lang w:val="sr-Cyrl-CS"/>
        </w:rPr>
      </w:pPr>
    </w:p>
    <w:p w14:paraId="5F808438" w14:textId="77777777" w:rsidR="007A1D3F" w:rsidRPr="006A7E3E" w:rsidRDefault="007A1D3F" w:rsidP="007A1D3F">
      <w:pPr>
        <w:tabs>
          <w:tab w:val="left" w:pos="819"/>
        </w:tabs>
        <w:rPr>
          <w:rFonts w:ascii="Times New Roman" w:eastAsia="Times New Roman" w:hAnsi="Times New Roman"/>
        </w:rPr>
      </w:pPr>
    </w:p>
    <w:p w14:paraId="605D4E34" w14:textId="77777777" w:rsidR="007A1D3F" w:rsidRPr="006A7E3E" w:rsidRDefault="007A1D3F" w:rsidP="007A1D3F">
      <w:pPr>
        <w:tabs>
          <w:tab w:val="left" w:pos="819"/>
        </w:tabs>
        <w:rPr>
          <w:rFonts w:ascii="Times New Roman" w:eastAsia="Times New Roman" w:hAnsi="Times New Roman"/>
        </w:rPr>
      </w:pPr>
    </w:p>
    <w:p w14:paraId="768E1660" w14:textId="77777777" w:rsidR="007A1D3F" w:rsidRPr="006A7E3E" w:rsidRDefault="007A1D3F" w:rsidP="007A1D3F">
      <w:pPr>
        <w:tabs>
          <w:tab w:val="left" w:pos="819"/>
        </w:tabs>
        <w:rPr>
          <w:rFonts w:ascii="Times New Roman" w:eastAsia="Times New Roman" w:hAnsi="Times New Roman"/>
        </w:rPr>
      </w:pPr>
    </w:p>
    <w:p w14:paraId="43FD59E2" w14:textId="77777777" w:rsidR="007A1D3F" w:rsidRPr="006A7E3E" w:rsidRDefault="007A1D3F" w:rsidP="007A1D3F">
      <w:pPr>
        <w:tabs>
          <w:tab w:val="left" w:pos="819"/>
        </w:tabs>
        <w:rPr>
          <w:rFonts w:ascii="Times New Roman" w:eastAsia="Times New Roman" w:hAnsi="Times New Roman"/>
        </w:rPr>
      </w:pPr>
    </w:p>
    <w:p w14:paraId="5803A604" w14:textId="77777777" w:rsidR="007A1D3F" w:rsidRPr="006A7E3E" w:rsidRDefault="007A1D3F">
      <w:pPr>
        <w:rPr>
          <w:rFonts w:ascii="Times New Roman" w:hAnsi="Times New Roman"/>
        </w:rPr>
      </w:pPr>
    </w:p>
    <w:sectPr w:rsidR="007A1D3F" w:rsidRPr="006A7E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7212"/>
    <w:multiLevelType w:val="hybridMultilevel"/>
    <w:tmpl w:val="F66E669E"/>
    <w:lvl w:ilvl="0" w:tplc="04090011">
      <w:start w:val="1"/>
      <w:numFmt w:val="decimal"/>
      <w:lvlText w:val="%1)"/>
      <w:lvlJc w:val="left"/>
      <w:pPr>
        <w:ind w:left="960" w:hanging="360"/>
      </w:pPr>
      <w:rPr>
        <w:rFonts w:hint="default"/>
      </w:rPr>
    </w:lvl>
    <w:lvl w:ilvl="1" w:tplc="08090003">
      <w:start w:val="1"/>
      <w:numFmt w:val="bullet"/>
      <w:lvlText w:val="o"/>
      <w:lvlJc w:val="left"/>
      <w:pPr>
        <w:ind w:left="1680" w:hanging="360"/>
      </w:pPr>
      <w:rPr>
        <w:rFonts w:ascii="Courier New" w:hAnsi="Courier New" w:cs="Courier New" w:hint="default"/>
      </w:rPr>
    </w:lvl>
    <w:lvl w:ilvl="2" w:tplc="08090005">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 w15:restartNumberingAfterBreak="0">
    <w:nsid w:val="0929CE16"/>
    <w:multiLevelType w:val="hybridMultilevel"/>
    <w:tmpl w:val="2654C170"/>
    <w:lvl w:ilvl="0" w:tplc="743A6D2E">
      <w:start w:val="1"/>
      <w:numFmt w:val="bullet"/>
      <w:lvlText w:val="-"/>
      <w:lvlJc w:val="left"/>
      <w:pPr>
        <w:ind w:left="720" w:hanging="360"/>
      </w:pPr>
      <w:rPr>
        <w:rFonts w:ascii="Aptos" w:hAnsi="Aptos" w:hint="default"/>
      </w:rPr>
    </w:lvl>
    <w:lvl w:ilvl="1" w:tplc="1E88A204">
      <w:start w:val="1"/>
      <w:numFmt w:val="bullet"/>
      <w:lvlText w:val="o"/>
      <w:lvlJc w:val="left"/>
      <w:pPr>
        <w:ind w:left="1440" w:hanging="360"/>
      </w:pPr>
      <w:rPr>
        <w:rFonts w:ascii="Courier New" w:hAnsi="Courier New" w:hint="default"/>
      </w:rPr>
    </w:lvl>
    <w:lvl w:ilvl="2" w:tplc="DEE81080">
      <w:start w:val="1"/>
      <w:numFmt w:val="bullet"/>
      <w:lvlText w:val=""/>
      <w:lvlJc w:val="left"/>
      <w:pPr>
        <w:ind w:left="2160" w:hanging="360"/>
      </w:pPr>
      <w:rPr>
        <w:rFonts w:ascii="Wingdings" w:hAnsi="Wingdings" w:hint="default"/>
      </w:rPr>
    </w:lvl>
    <w:lvl w:ilvl="3" w:tplc="82BE59FC">
      <w:start w:val="1"/>
      <w:numFmt w:val="bullet"/>
      <w:lvlText w:val=""/>
      <w:lvlJc w:val="left"/>
      <w:pPr>
        <w:ind w:left="2880" w:hanging="360"/>
      </w:pPr>
      <w:rPr>
        <w:rFonts w:ascii="Symbol" w:hAnsi="Symbol" w:hint="default"/>
      </w:rPr>
    </w:lvl>
    <w:lvl w:ilvl="4" w:tplc="A850874C">
      <w:start w:val="1"/>
      <w:numFmt w:val="bullet"/>
      <w:lvlText w:val="o"/>
      <w:lvlJc w:val="left"/>
      <w:pPr>
        <w:ind w:left="3600" w:hanging="360"/>
      </w:pPr>
      <w:rPr>
        <w:rFonts w:ascii="Courier New" w:hAnsi="Courier New" w:hint="default"/>
      </w:rPr>
    </w:lvl>
    <w:lvl w:ilvl="5" w:tplc="E9E6A794">
      <w:start w:val="1"/>
      <w:numFmt w:val="bullet"/>
      <w:lvlText w:val=""/>
      <w:lvlJc w:val="left"/>
      <w:pPr>
        <w:ind w:left="4320" w:hanging="360"/>
      </w:pPr>
      <w:rPr>
        <w:rFonts w:ascii="Wingdings" w:hAnsi="Wingdings" w:hint="default"/>
      </w:rPr>
    </w:lvl>
    <w:lvl w:ilvl="6" w:tplc="71AC2BDA">
      <w:start w:val="1"/>
      <w:numFmt w:val="bullet"/>
      <w:lvlText w:val=""/>
      <w:lvlJc w:val="left"/>
      <w:pPr>
        <w:ind w:left="5040" w:hanging="360"/>
      </w:pPr>
      <w:rPr>
        <w:rFonts w:ascii="Symbol" w:hAnsi="Symbol" w:hint="default"/>
      </w:rPr>
    </w:lvl>
    <w:lvl w:ilvl="7" w:tplc="B4664ABE">
      <w:start w:val="1"/>
      <w:numFmt w:val="bullet"/>
      <w:lvlText w:val="o"/>
      <w:lvlJc w:val="left"/>
      <w:pPr>
        <w:ind w:left="5760" w:hanging="360"/>
      </w:pPr>
      <w:rPr>
        <w:rFonts w:ascii="Courier New" w:hAnsi="Courier New" w:hint="default"/>
      </w:rPr>
    </w:lvl>
    <w:lvl w:ilvl="8" w:tplc="D3DAD626">
      <w:start w:val="1"/>
      <w:numFmt w:val="bullet"/>
      <w:lvlText w:val=""/>
      <w:lvlJc w:val="left"/>
      <w:pPr>
        <w:ind w:left="6480" w:hanging="360"/>
      </w:pPr>
      <w:rPr>
        <w:rFonts w:ascii="Wingdings" w:hAnsi="Wingdings" w:hint="default"/>
      </w:rPr>
    </w:lvl>
  </w:abstractNum>
  <w:abstractNum w:abstractNumId="2" w15:restartNumberingAfterBreak="0">
    <w:nsid w:val="0DD2604C"/>
    <w:multiLevelType w:val="hybridMultilevel"/>
    <w:tmpl w:val="35D48274"/>
    <w:lvl w:ilvl="0" w:tplc="B2FAC71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3D4D7A1C"/>
    <w:multiLevelType w:val="hybridMultilevel"/>
    <w:tmpl w:val="DA1E4BD2"/>
    <w:lvl w:ilvl="0" w:tplc="B2FAC712">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 w15:restartNumberingAfterBreak="0">
    <w:nsid w:val="4104741F"/>
    <w:multiLevelType w:val="hybridMultilevel"/>
    <w:tmpl w:val="32A66D1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4CEE1169"/>
    <w:multiLevelType w:val="hybridMultilevel"/>
    <w:tmpl w:val="ED184318"/>
    <w:lvl w:ilvl="0" w:tplc="B2FAC71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6D552B35"/>
    <w:multiLevelType w:val="hybridMultilevel"/>
    <w:tmpl w:val="3D068A6E"/>
    <w:lvl w:ilvl="0" w:tplc="40E28E24">
      <w:start w:val="1"/>
      <w:numFmt w:val="bullet"/>
      <w:lvlText w:val=""/>
      <w:lvlJc w:val="left"/>
      <w:pPr>
        <w:tabs>
          <w:tab w:val="num" w:pos="900"/>
        </w:tabs>
        <w:ind w:left="90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C4"/>
    <w:rsid w:val="003A7F84"/>
    <w:rsid w:val="004B012E"/>
    <w:rsid w:val="006A7E3E"/>
    <w:rsid w:val="007A1D3F"/>
    <w:rsid w:val="00871FF0"/>
    <w:rsid w:val="008C09CD"/>
    <w:rsid w:val="00955412"/>
    <w:rsid w:val="00A86D99"/>
    <w:rsid w:val="00AC15A8"/>
    <w:rsid w:val="00FB4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19995"/>
  <w15:chartTrackingRefBased/>
  <w15:docId w15:val="{F9904C59-5632-45FC-8CBE-C6E0CDA5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CC4"/>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FB4C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4C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4C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4C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4C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4C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C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C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C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C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4C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4C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4C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4C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4C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C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C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CC4"/>
    <w:rPr>
      <w:rFonts w:eastAsiaTheme="majorEastAsia" w:cstheme="majorBidi"/>
      <w:color w:val="272727" w:themeColor="text1" w:themeTint="D8"/>
    </w:rPr>
  </w:style>
  <w:style w:type="paragraph" w:styleId="Title">
    <w:name w:val="Title"/>
    <w:basedOn w:val="Normal"/>
    <w:next w:val="Normal"/>
    <w:link w:val="TitleChar"/>
    <w:uiPriority w:val="10"/>
    <w:qFormat/>
    <w:rsid w:val="00FB4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C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C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CC4"/>
    <w:pPr>
      <w:spacing w:before="160"/>
      <w:jc w:val="center"/>
    </w:pPr>
    <w:rPr>
      <w:i/>
      <w:iCs/>
      <w:color w:val="404040" w:themeColor="text1" w:themeTint="BF"/>
    </w:rPr>
  </w:style>
  <w:style w:type="character" w:customStyle="1" w:styleId="QuoteChar">
    <w:name w:val="Quote Char"/>
    <w:basedOn w:val="DefaultParagraphFont"/>
    <w:link w:val="Quote"/>
    <w:uiPriority w:val="29"/>
    <w:rsid w:val="00FB4CC4"/>
    <w:rPr>
      <w:i/>
      <w:iCs/>
      <w:color w:val="404040" w:themeColor="text1" w:themeTint="BF"/>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FB4CC4"/>
    <w:pPr>
      <w:ind w:left="720"/>
      <w:contextualSpacing/>
    </w:pPr>
  </w:style>
  <w:style w:type="character" w:styleId="IntenseEmphasis">
    <w:name w:val="Intense Emphasis"/>
    <w:basedOn w:val="DefaultParagraphFont"/>
    <w:uiPriority w:val="21"/>
    <w:qFormat/>
    <w:rsid w:val="00FB4CC4"/>
    <w:rPr>
      <w:i/>
      <w:iCs/>
      <w:color w:val="2F5496" w:themeColor="accent1" w:themeShade="BF"/>
    </w:rPr>
  </w:style>
  <w:style w:type="paragraph" w:styleId="IntenseQuote">
    <w:name w:val="Intense Quote"/>
    <w:basedOn w:val="Normal"/>
    <w:next w:val="Normal"/>
    <w:link w:val="IntenseQuoteChar"/>
    <w:uiPriority w:val="30"/>
    <w:qFormat/>
    <w:rsid w:val="00FB4C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4CC4"/>
    <w:rPr>
      <w:i/>
      <w:iCs/>
      <w:color w:val="2F5496" w:themeColor="accent1" w:themeShade="BF"/>
    </w:rPr>
  </w:style>
  <w:style w:type="character" w:styleId="IntenseReference">
    <w:name w:val="Intense Reference"/>
    <w:basedOn w:val="DefaultParagraphFont"/>
    <w:uiPriority w:val="32"/>
    <w:qFormat/>
    <w:rsid w:val="00FB4CC4"/>
    <w:rPr>
      <w:b/>
      <w:bCs/>
      <w:smallCaps/>
      <w:color w:val="2F5496" w:themeColor="accent1" w:themeShade="BF"/>
      <w:spacing w:val="5"/>
    </w:rPr>
  </w:style>
  <w:style w:type="character" w:styleId="Strong">
    <w:name w:val="Strong"/>
    <w:uiPriority w:val="22"/>
    <w:qFormat/>
    <w:rsid w:val="00FB4CC4"/>
    <w:rPr>
      <w:b/>
      <w:bCs/>
    </w:rPr>
  </w:style>
  <w:style w:type="character" w:styleId="Hyperlink">
    <w:name w:val="Hyperlink"/>
    <w:uiPriority w:val="99"/>
    <w:unhideWhenUsed/>
    <w:rsid w:val="00FB4CC4"/>
    <w:rPr>
      <w:color w:val="0000FF"/>
      <w:u w:val="single"/>
    </w:rPr>
  </w:style>
  <w:style w:type="character" w:customStyle="1" w:styleId="markedcontent">
    <w:name w:val="markedcontent"/>
    <w:basedOn w:val="DefaultParagraphFont"/>
    <w:rsid w:val="00FB4CC4"/>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FB4CC4"/>
  </w:style>
  <w:style w:type="table" w:styleId="TableGrid">
    <w:name w:val="Table Grid"/>
    <w:basedOn w:val="TableNormal"/>
    <w:uiPriority w:val="59"/>
    <w:rsid w:val="003A7F84"/>
    <w:pPr>
      <w:spacing w:after="0" w:line="240" w:lineRule="auto"/>
    </w:pPr>
    <w:rPr>
      <w:kern w:val="0"/>
      <w:lang w:val="sr-Cyrl-R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3A7F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re.gov.rs" TargetMode="External"/><Relationship Id="rId3" Type="http://schemas.openxmlformats.org/officeDocument/2006/relationships/settings" Target="settings.xml"/><Relationship Id="rId7" Type="http://schemas.openxmlformats.org/officeDocument/2006/relationships/hyperlink" Target="https://vranje.org.rs/fascikla/energetska-sanac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ranje.org.rs/fascikla/energetska-sanacij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4090</Words>
  <Characters>23316</Characters>
  <Application>Microsoft Office Word</Application>
  <DocSecurity>0</DocSecurity>
  <Lines>194</Lines>
  <Paragraphs>54</Paragraphs>
  <ScaleCrop>false</ScaleCrop>
  <Company/>
  <LinksUpToDate>false</LinksUpToDate>
  <CharactersWithSpaces>27352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2025-11-19T10:16:00Z</dcterms:created>
  <dcterms:modified xsi:type="dcterms:W3CDTF">2025-11-19T10:27:00Z</dcterms:modified>
</cp:coreProperties>
</file>