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7A50" w:rsidRPr="00113147" w:rsidRDefault="00A4587D" w:rsidP="00467A50">
      <w:pPr>
        <w:autoSpaceDE w:val="0"/>
        <w:autoSpaceDN w:val="0"/>
        <w:adjustRightInd w:val="0"/>
        <w:jc w:val="both"/>
        <w:rPr>
          <w:lang w:val="sr-Cyrl-CS"/>
        </w:rPr>
      </w:pPr>
      <w:r w:rsidRPr="00113147">
        <w:rPr>
          <w:sz w:val="20"/>
          <w:szCs w:val="20"/>
          <w:lang w:val="sr-Cyrl-CS"/>
        </w:rPr>
        <w:t xml:space="preserve"> </w:t>
      </w:r>
      <w:r w:rsidR="00390213" w:rsidRPr="00113147">
        <w:rPr>
          <w:sz w:val="20"/>
          <w:szCs w:val="20"/>
          <w:lang w:val="sr-Cyrl-CS"/>
        </w:rPr>
        <w:t xml:space="preserve">                                                           </w:t>
      </w:r>
      <w:r w:rsidR="00F80F5C" w:rsidRPr="00113147">
        <w:rPr>
          <w:sz w:val="20"/>
          <w:szCs w:val="20"/>
          <w:lang w:val="sr-Cyrl-CS"/>
        </w:rPr>
        <w:t xml:space="preserve">                                                                                                                                                                                                                                                                                                                                                                                                                                                                                                                                                                                                                                                                           </w:t>
      </w:r>
      <w:r w:rsidR="00757360" w:rsidRPr="00113147">
        <w:rPr>
          <w:sz w:val="20"/>
          <w:szCs w:val="20"/>
          <w:lang w:val="sr-Cyrl-CS"/>
        </w:rPr>
        <w:t xml:space="preserve">                                                                                                                                                                                                                                                                                                                                                                                                                                                                                                                                                                                                                                 </w:t>
      </w:r>
      <w:r w:rsidR="00113147">
        <w:rPr>
          <w:sz w:val="20"/>
          <w:szCs w:val="20"/>
          <w:lang w:val="sr-Cyrl-CS"/>
        </w:rPr>
        <w:tab/>
      </w:r>
      <w:proofErr w:type="gramStart"/>
      <w:r w:rsidR="00467A50" w:rsidRPr="00113147">
        <w:t>На основу члана 99.</w:t>
      </w:r>
      <w:proofErr w:type="gramEnd"/>
      <w:r w:rsidR="00467A50" w:rsidRPr="00113147">
        <w:t xml:space="preserve"> Закона о планирању и изградњи </w:t>
      </w:r>
      <w:r w:rsidR="00467A50" w:rsidRPr="00113147">
        <w:rPr>
          <w:lang w:val="sr-Cyrl-CS"/>
        </w:rPr>
        <w:t>(„Службени гласник РС“, број: 72/09, 81/09-исправка, 64/10 – одлука УС, 24/11,</w:t>
      </w:r>
      <w:r w:rsidR="00467A50" w:rsidRPr="00113147">
        <w:t xml:space="preserve"> </w:t>
      </w:r>
      <w:r w:rsidR="00467A50" w:rsidRPr="00113147">
        <w:rPr>
          <w:bCs/>
        </w:rPr>
        <w:t>121/12, 42/13</w:t>
      </w:r>
      <w:r w:rsidR="00467A50" w:rsidRPr="00113147">
        <w:t>-одлука УС</w:t>
      </w:r>
      <w:r w:rsidR="00467A50" w:rsidRPr="00113147">
        <w:rPr>
          <w:bCs/>
        </w:rPr>
        <w:t>, 50/13</w:t>
      </w:r>
      <w:r w:rsidR="00467A50" w:rsidRPr="00113147">
        <w:t xml:space="preserve">-одлука УС, </w:t>
      </w:r>
      <w:r w:rsidR="00467A50" w:rsidRPr="00113147">
        <w:rPr>
          <w:bCs/>
        </w:rPr>
        <w:t>98/13</w:t>
      </w:r>
      <w:r w:rsidR="00467A50" w:rsidRPr="00113147">
        <w:t>-одлука УС</w:t>
      </w:r>
      <w:r w:rsidR="00467A50" w:rsidRPr="00113147">
        <w:rPr>
          <w:lang w:val="sr-Cyrl-CS"/>
        </w:rPr>
        <w:t xml:space="preserve">, </w:t>
      </w:r>
      <w:r w:rsidR="00467A50" w:rsidRPr="00113147">
        <w:rPr>
          <w:bCs/>
        </w:rPr>
        <w:t>132/14</w:t>
      </w:r>
      <w:r w:rsidR="00B509BD" w:rsidRPr="00113147">
        <w:rPr>
          <w:lang w:val="sr-Cyrl-CS"/>
        </w:rPr>
        <w:t>,</w:t>
      </w:r>
      <w:r w:rsidR="00467A50" w:rsidRPr="00113147">
        <w:rPr>
          <w:bCs/>
        </w:rPr>
        <w:t>145/14</w:t>
      </w:r>
      <w:r w:rsidR="00B509BD" w:rsidRPr="00113147">
        <w:rPr>
          <w:bCs/>
          <w:lang w:val="sr-Cyrl-CS"/>
        </w:rPr>
        <w:t xml:space="preserve"> и 83/18</w:t>
      </w:r>
      <w:r w:rsidR="00467A50" w:rsidRPr="00113147">
        <w:t>), Програма отуђења грађевинског земљишта у јавној својини града Вр</w:t>
      </w:r>
      <w:r w:rsidR="008305E2" w:rsidRPr="00113147">
        <w:t>ања за 201</w:t>
      </w:r>
      <w:r w:rsidR="008305E2" w:rsidRPr="00113147">
        <w:rPr>
          <w:lang w:val="sr-Cyrl-CS"/>
        </w:rPr>
        <w:t>9</w:t>
      </w:r>
      <w:r w:rsidR="00467A50" w:rsidRPr="00113147">
        <w:t xml:space="preserve">. </w:t>
      </w:r>
      <w:proofErr w:type="gramStart"/>
      <w:r w:rsidR="00467A50" w:rsidRPr="00113147">
        <w:t>годину</w:t>
      </w:r>
      <w:proofErr w:type="gramEnd"/>
      <w:r w:rsidR="00467A50" w:rsidRPr="00113147">
        <w:t xml:space="preserve"> („Службени гл</w:t>
      </w:r>
      <w:r w:rsidR="008305E2" w:rsidRPr="00113147">
        <w:t xml:space="preserve">асник града Врања“, број: </w:t>
      </w:r>
      <w:r w:rsidR="000752BA" w:rsidRPr="00113147">
        <w:t>2</w:t>
      </w:r>
      <w:r w:rsidR="008305E2" w:rsidRPr="00113147">
        <w:t>/201</w:t>
      </w:r>
      <w:r w:rsidR="008305E2" w:rsidRPr="00113147">
        <w:rPr>
          <w:lang w:val="sr-Cyrl-CS"/>
        </w:rPr>
        <w:t>9</w:t>
      </w:r>
      <w:r w:rsidR="00467A50" w:rsidRPr="00113147">
        <w:t>), члана 16. Одлуке о грађевинском земљишту у јавној својини града Врања („Службени гласник града Врања“, број: 44/2016), и члана 5. Одлуке о покретању поступка за отуђење грађевинског земљишта у јавној својини града Врања јавним надметањем („Службен</w:t>
      </w:r>
      <w:r w:rsidR="005B634F">
        <w:t>и гласник града Врања“, број: 15/19</w:t>
      </w:r>
      <w:r w:rsidR="00467A50" w:rsidRPr="00113147">
        <w:t>), Градско веће града Врања објављује</w:t>
      </w:r>
    </w:p>
    <w:p w:rsidR="00C12909" w:rsidRPr="00113147" w:rsidRDefault="00C12909" w:rsidP="00467A50">
      <w:pPr>
        <w:autoSpaceDE w:val="0"/>
        <w:autoSpaceDN w:val="0"/>
        <w:adjustRightInd w:val="0"/>
        <w:jc w:val="both"/>
        <w:rPr>
          <w:bCs/>
          <w:lang w:val="sr-Cyrl-CS"/>
        </w:rPr>
      </w:pPr>
    </w:p>
    <w:p w:rsidR="00467A50" w:rsidRPr="00113147" w:rsidRDefault="00C12909" w:rsidP="00C12909">
      <w:pPr>
        <w:tabs>
          <w:tab w:val="left" w:pos="2410"/>
          <w:tab w:val="left" w:pos="9356"/>
        </w:tabs>
        <w:jc w:val="center"/>
        <w:rPr>
          <w:b/>
          <w:lang w:val="sr-Cyrl-CS"/>
        </w:rPr>
      </w:pPr>
      <w:r w:rsidRPr="00113147">
        <w:rPr>
          <w:b/>
          <w:lang w:val="sr-Cyrl-CS"/>
        </w:rPr>
        <w:t>Ј А В Н И   О Г Л А С</w:t>
      </w:r>
    </w:p>
    <w:p w:rsidR="00C12909" w:rsidRPr="00113147" w:rsidRDefault="00C12909" w:rsidP="00C12909">
      <w:pPr>
        <w:tabs>
          <w:tab w:val="left" w:pos="2410"/>
          <w:tab w:val="left" w:pos="9356"/>
        </w:tabs>
        <w:jc w:val="center"/>
        <w:rPr>
          <w:lang w:val="sr-Cyrl-CS"/>
        </w:rPr>
      </w:pPr>
      <w:r w:rsidRPr="00113147">
        <w:rPr>
          <w:lang w:val="sr-Cyrl-CS"/>
        </w:rPr>
        <w:t>о отуђењу неизграђеног грађевинског земљишта у јавној својини града Врања  ради изградње јавним надметањем</w:t>
      </w:r>
    </w:p>
    <w:p w:rsidR="00467A50" w:rsidRPr="00113147" w:rsidRDefault="00467A50" w:rsidP="00467A50">
      <w:pPr>
        <w:tabs>
          <w:tab w:val="left" w:pos="2410"/>
          <w:tab w:val="left" w:pos="9356"/>
        </w:tabs>
        <w:jc w:val="both"/>
        <w:rPr>
          <w:lang w:val="sr-Cyrl-CS"/>
        </w:rPr>
      </w:pPr>
    </w:p>
    <w:p w:rsidR="00467A50" w:rsidRPr="00113147" w:rsidRDefault="00467A50" w:rsidP="00467A50">
      <w:pPr>
        <w:tabs>
          <w:tab w:val="left" w:pos="2410"/>
          <w:tab w:val="left" w:pos="9356"/>
        </w:tabs>
        <w:jc w:val="both"/>
        <w:rPr>
          <w:b/>
          <w:u w:val="single"/>
        </w:rPr>
      </w:pPr>
      <w:r w:rsidRPr="00113147">
        <w:rPr>
          <w:b/>
          <w:u w:val="single"/>
        </w:rPr>
        <w:t>I ПРЕДМЕТ ОГЛАСА</w:t>
      </w:r>
    </w:p>
    <w:p w:rsidR="00467A50" w:rsidRPr="00113147" w:rsidRDefault="00467A50" w:rsidP="00467A50">
      <w:pPr>
        <w:tabs>
          <w:tab w:val="left" w:pos="2410"/>
          <w:tab w:val="left" w:pos="9356"/>
        </w:tabs>
        <w:jc w:val="both"/>
      </w:pPr>
    </w:p>
    <w:p w:rsidR="00467A50" w:rsidRPr="00113147" w:rsidRDefault="00467A50" w:rsidP="00467A50">
      <w:pPr>
        <w:tabs>
          <w:tab w:val="left" w:pos="2410"/>
          <w:tab w:val="left" w:pos="9356"/>
        </w:tabs>
        <w:jc w:val="both"/>
      </w:pPr>
      <w:r w:rsidRPr="00113147">
        <w:t>Предмет јавног огласа је отуђење неизграђеног грађевинског земљишта у јавној својини града Врања,</w:t>
      </w:r>
      <w:r w:rsidRPr="00113147">
        <w:rPr>
          <w:b/>
          <w:lang w:val="sr-Cyrl-CS"/>
        </w:rPr>
        <w:t xml:space="preserve"> </w:t>
      </w:r>
      <w:r w:rsidRPr="00113147">
        <w:rPr>
          <w:lang w:val="sr-Cyrl-CS"/>
        </w:rPr>
        <w:t>јавн</w:t>
      </w:r>
      <w:r w:rsidRPr="00113147">
        <w:t>им</w:t>
      </w:r>
      <w:r w:rsidRPr="00113147">
        <w:rPr>
          <w:lang w:val="sr-Cyrl-CS"/>
        </w:rPr>
        <w:t xml:space="preserve"> </w:t>
      </w:r>
      <w:proofErr w:type="gramStart"/>
      <w:r w:rsidRPr="00113147">
        <w:rPr>
          <w:lang w:val="sr-Cyrl-CS"/>
        </w:rPr>
        <w:t>надмета</w:t>
      </w:r>
      <w:r w:rsidRPr="00113147">
        <w:t>њ</w:t>
      </w:r>
      <w:r w:rsidRPr="00113147">
        <w:rPr>
          <w:lang w:val="sr-Cyrl-CS"/>
        </w:rPr>
        <w:t>ем</w:t>
      </w:r>
      <w:r w:rsidRPr="00113147">
        <w:t xml:space="preserve"> ,</w:t>
      </w:r>
      <w:proofErr w:type="gramEnd"/>
      <w:r w:rsidRPr="00113147">
        <w:t xml:space="preserve"> ради изградње, а у складу са планским документом на основу кога се издају локацијски услови, односно грађевинска дозвола и то:</w:t>
      </w:r>
    </w:p>
    <w:p w:rsidR="00467A50" w:rsidRPr="00113147" w:rsidRDefault="00467A50" w:rsidP="00467A50">
      <w:pPr>
        <w:tabs>
          <w:tab w:val="left" w:pos="2410"/>
          <w:tab w:val="left" w:pos="9356"/>
        </w:tabs>
        <w:jc w:val="both"/>
      </w:pPr>
    </w:p>
    <w:p w:rsidR="00467A50" w:rsidRPr="00113147" w:rsidRDefault="00CD74B3" w:rsidP="00467A50">
      <w:pPr>
        <w:pStyle w:val="NoSpacing"/>
        <w:rPr>
          <w:rFonts w:ascii="Times New Roman" w:hAnsi="Times New Roman" w:cs="Times New Roman"/>
          <w:b/>
          <w:i/>
          <w:sz w:val="24"/>
          <w:szCs w:val="24"/>
        </w:rPr>
      </w:pPr>
      <w:r w:rsidRPr="00113147">
        <w:rPr>
          <w:rFonts w:ascii="Times New Roman" w:hAnsi="Times New Roman" w:cs="Times New Roman"/>
          <w:b/>
          <w:i/>
          <w:sz w:val="24"/>
          <w:szCs w:val="24"/>
        </w:rPr>
        <w:t>Ι. Локација бр. 1 (</w:t>
      </w:r>
      <w:proofErr w:type="gramStart"/>
      <w:r w:rsidRPr="00113147">
        <w:rPr>
          <w:rFonts w:ascii="Times New Roman" w:hAnsi="Times New Roman" w:cs="Times New Roman"/>
          <w:b/>
          <w:i/>
          <w:sz w:val="24"/>
          <w:szCs w:val="24"/>
        </w:rPr>
        <w:t>2</w:t>
      </w:r>
      <w:r w:rsidR="009D2FC8" w:rsidRPr="00113147">
        <w:rPr>
          <w:rFonts w:ascii="Times New Roman" w:hAnsi="Times New Roman" w:cs="Times New Roman"/>
          <w:b/>
          <w:i/>
          <w:sz w:val="24"/>
          <w:szCs w:val="24"/>
          <w:lang w:val="sr-Cyrl-CS"/>
        </w:rPr>
        <w:t>1</w:t>
      </w:r>
      <w:r w:rsidRPr="00113147">
        <w:rPr>
          <w:rFonts w:ascii="Times New Roman" w:hAnsi="Times New Roman" w:cs="Times New Roman"/>
          <w:b/>
          <w:i/>
          <w:sz w:val="24"/>
          <w:szCs w:val="24"/>
          <w:lang w:val="sr-Cyrl-CS"/>
        </w:rPr>
        <w:t xml:space="preserve"> </w:t>
      </w:r>
      <w:r w:rsidR="00467A50" w:rsidRPr="00113147">
        <w:rPr>
          <w:rFonts w:ascii="Times New Roman" w:hAnsi="Times New Roman" w:cs="Times New Roman"/>
          <w:b/>
          <w:i/>
          <w:sz w:val="24"/>
          <w:szCs w:val="24"/>
        </w:rPr>
        <w:t xml:space="preserve"> грађевинске</w:t>
      </w:r>
      <w:proofErr w:type="gramEnd"/>
      <w:r w:rsidR="00467A50" w:rsidRPr="00113147">
        <w:rPr>
          <w:rFonts w:ascii="Times New Roman" w:hAnsi="Times New Roman" w:cs="Times New Roman"/>
          <w:b/>
          <w:i/>
          <w:sz w:val="24"/>
          <w:szCs w:val="24"/>
        </w:rPr>
        <w:t xml:space="preserve"> парцеле) - у улици Иве Андрића. </w:t>
      </w:r>
    </w:p>
    <w:p w:rsidR="00467A50" w:rsidRPr="00113147" w:rsidRDefault="00467A50" w:rsidP="00467A50">
      <w:pPr>
        <w:pStyle w:val="NoSpacing"/>
        <w:jc w:val="both"/>
        <w:rPr>
          <w:rFonts w:ascii="Times New Roman" w:hAnsi="Times New Roman" w:cs="Times New Roman"/>
          <w:sz w:val="24"/>
          <w:szCs w:val="24"/>
          <w:lang w:val="sr-Cyrl-CS"/>
        </w:rPr>
      </w:pPr>
      <w:r w:rsidRPr="00113147">
        <w:rPr>
          <w:rFonts w:ascii="Times New Roman" w:hAnsi="Times New Roman" w:cs="Times New Roman"/>
          <w:b/>
          <w:sz w:val="24"/>
          <w:szCs w:val="24"/>
        </w:rPr>
        <w:t>А</w:t>
      </w:r>
      <w:r w:rsidRPr="00113147">
        <w:rPr>
          <w:rFonts w:ascii="Times New Roman" w:hAnsi="Times New Roman" w:cs="Times New Roman"/>
          <w:sz w:val="24"/>
          <w:szCs w:val="24"/>
        </w:rPr>
        <w:t xml:space="preserve">. намена – становање малих густина – (изградњa двојних стамбених објеката), на основу услова предвиђених у Плану Генералне регулације зоне 2 у Врању (Сл. гласник града Врања бр.33/2011)  и Урбанистичком пројекту потеза између улица Иве Андића, Предрага Девеџића, Будислава Шошкића и Чегарске, по степену комуналне опремљености налази се на граници друге и треће зоне. </w:t>
      </w:r>
      <w:proofErr w:type="gramStart"/>
      <w:r w:rsidRPr="00113147">
        <w:rPr>
          <w:rFonts w:ascii="Times New Roman" w:hAnsi="Times New Roman" w:cs="Times New Roman"/>
          <w:sz w:val="24"/>
          <w:szCs w:val="24"/>
        </w:rPr>
        <w:t xml:space="preserve">Почетна цена за непокретности на овој локацији износи </w:t>
      </w:r>
      <w:r w:rsidRPr="00113147">
        <w:rPr>
          <w:rFonts w:ascii="Times New Roman" w:hAnsi="Times New Roman" w:cs="Times New Roman"/>
          <w:b/>
          <w:sz w:val="24"/>
          <w:szCs w:val="24"/>
        </w:rPr>
        <w:t>2.521,00</w:t>
      </w:r>
      <w:r w:rsidRPr="00113147">
        <w:rPr>
          <w:rFonts w:ascii="Times New Roman" w:hAnsi="Times New Roman" w:cs="Times New Roman"/>
          <w:sz w:val="24"/>
          <w:szCs w:val="24"/>
        </w:rPr>
        <w:t xml:space="preserve"> динара по м</w:t>
      </w:r>
      <w:r w:rsidRPr="00113147">
        <w:rPr>
          <w:rFonts w:ascii="Times New Roman" w:hAnsi="Times New Roman" w:cs="Times New Roman"/>
          <w:sz w:val="24"/>
          <w:szCs w:val="24"/>
          <w:vertAlign w:val="superscript"/>
        </w:rPr>
        <w:t>2</w:t>
      </w:r>
      <w:r w:rsidRPr="00113147">
        <w:rPr>
          <w:rFonts w:ascii="Times New Roman" w:hAnsi="Times New Roman" w:cs="Times New Roman"/>
          <w:sz w:val="24"/>
          <w:szCs w:val="24"/>
        </w:rPr>
        <w:t>.</w:t>
      </w:r>
      <w:proofErr w:type="gramEnd"/>
    </w:p>
    <w:p w:rsidR="00CA7594" w:rsidRPr="00113147" w:rsidRDefault="00CA7594" w:rsidP="00467A50">
      <w:pPr>
        <w:pStyle w:val="NoSpacing"/>
        <w:jc w:val="both"/>
        <w:rPr>
          <w:rFonts w:ascii="Times New Roman" w:hAnsi="Times New Roman" w:cs="Times New Roman"/>
          <w:sz w:val="20"/>
          <w:szCs w:val="20"/>
          <w:lang w:val="sr-Cyrl-CS"/>
        </w:rPr>
      </w:pPr>
    </w:p>
    <w:tbl>
      <w:tblPr>
        <w:tblStyle w:val="TableGrid"/>
        <w:tblW w:w="7363" w:type="dxa"/>
        <w:tblInd w:w="967" w:type="dxa"/>
        <w:tblLayout w:type="fixed"/>
        <w:tblLook w:val="04A0"/>
      </w:tblPr>
      <w:tblGrid>
        <w:gridCol w:w="738"/>
        <w:gridCol w:w="1823"/>
        <w:gridCol w:w="1327"/>
        <w:gridCol w:w="1584"/>
        <w:gridCol w:w="1891"/>
      </w:tblGrid>
      <w:tr w:rsidR="00CA7594" w:rsidRPr="00113147" w:rsidTr="00DB7884">
        <w:tc>
          <w:tcPr>
            <w:tcW w:w="738" w:type="dxa"/>
          </w:tcPr>
          <w:p w:rsidR="00CA7594" w:rsidRPr="00113147" w:rsidRDefault="00CA7594" w:rsidP="00DB7884">
            <w:pPr>
              <w:pStyle w:val="NoSpacing"/>
              <w:rPr>
                <w:rFonts w:ascii="Times New Roman" w:hAnsi="Times New Roman" w:cs="Times New Roman"/>
                <w:sz w:val="24"/>
                <w:szCs w:val="24"/>
              </w:rPr>
            </w:pPr>
            <w:r w:rsidRPr="00113147">
              <w:rPr>
                <w:rFonts w:ascii="Times New Roman" w:hAnsi="Times New Roman" w:cs="Times New Roman"/>
                <w:sz w:val="24"/>
                <w:szCs w:val="24"/>
              </w:rPr>
              <w:t>Р. Бр.</w:t>
            </w:r>
          </w:p>
        </w:tc>
        <w:tc>
          <w:tcPr>
            <w:tcW w:w="1823" w:type="dxa"/>
          </w:tcPr>
          <w:p w:rsidR="00CA7594" w:rsidRPr="00113147" w:rsidRDefault="00CA7594" w:rsidP="00DB7884">
            <w:pPr>
              <w:pStyle w:val="NoSpacing"/>
              <w:rPr>
                <w:rFonts w:ascii="Times New Roman" w:hAnsi="Times New Roman" w:cs="Times New Roman"/>
                <w:sz w:val="24"/>
                <w:szCs w:val="24"/>
              </w:rPr>
            </w:pPr>
            <w:r w:rsidRPr="00113147">
              <w:rPr>
                <w:rFonts w:ascii="Times New Roman" w:hAnsi="Times New Roman" w:cs="Times New Roman"/>
                <w:sz w:val="24"/>
                <w:szCs w:val="24"/>
              </w:rPr>
              <w:t>Кат. парцела</w:t>
            </w:r>
          </w:p>
          <w:p w:rsidR="00CA7594" w:rsidRPr="00113147" w:rsidRDefault="00CA7594" w:rsidP="00DB7884">
            <w:pPr>
              <w:pStyle w:val="NoSpacing"/>
              <w:rPr>
                <w:rFonts w:ascii="Times New Roman" w:hAnsi="Times New Roman" w:cs="Times New Roman"/>
                <w:sz w:val="24"/>
                <w:szCs w:val="24"/>
              </w:rPr>
            </w:pPr>
            <w:r w:rsidRPr="00113147">
              <w:rPr>
                <w:rFonts w:ascii="Times New Roman" w:hAnsi="Times New Roman" w:cs="Times New Roman"/>
                <w:sz w:val="24"/>
                <w:szCs w:val="24"/>
              </w:rPr>
              <w:t>(К.О.Врање 1)</w:t>
            </w:r>
          </w:p>
        </w:tc>
        <w:tc>
          <w:tcPr>
            <w:tcW w:w="1327" w:type="dxa"/>
          </w:tcPr>
          <w:p w:rsidR="00CA7594" w:rsidRPr="00113147" w:rsidRDefault="00CA7594" w:rsidP="00DB7884">
            <w:pPr>
              <w:pStyle w:val="NoSpacing"/>
              <w:jc w:val="center"/>
              <w:rPr>
                <w:rFonts w:ascii="Times New Roman" w:hAnsi="Times New Roman" w:cs="Times New Roman"/>
                <w:sz w:val="24"/>
                <w:szCs w:val="24"/>
              </w:rPr>
            </w:pPr>
            <w:r w:rsidRPr="00113147">
              <w:rPr>
                <w:rFonts w:ascii="Times New Roman" w:hAnsi="Times New Roman" w:cs="Times New Roman"/>
                <w:sz w:val="24"/>
                <w:szCs w:val="24"/>
              </w:rPr>
              <w:t>Површина у m²</w:t>
            </w:r>
          </w:p>
        </w:tc>
        <w:tc>
          <w:tcPr>
            <w:tcW w:w="1584" w:type="dxa"/>
          </w:tcPr>
          <w:p w:rsidR="00CA7594" w:rsidRPr="00113147" w:rsidRDefault="00CA7594" w:rsidP="00DB7884">
            <w:pPr>
              <w:pStyle w:val="NoSpacing"/>
              <w:rPr>
                <w:rFonts w:ascii="Times New Roman" w:hAnsi="Times New Roman" w:cs="Times New Roman"/>
                <w:sz w:val="24"/>
                <w:szCs w:val="24"/>
              </w:rPr>
            </w:pPr>
            <w:r w:rsidRPr="00113147">
              <w:rPr>
                <w:rFonts w:ascii="Times New Roman" w:hAnsi="Times New Roman" w:cs="Times New Roman"/>
                <w:sz w:val="24"/>
                <w:szCs w:val="24"/>
              </w:rPr>
              <w:t>Почетни износ</w:t>
            </w:r>
          </w:p>
        </w:tc>
        <w:tc>
          <w:tcPr>
            <w:tcW w:w="1891" w:type="dxa"/>
          </w:tcPr>
          <w:p w:rsidR="00CA7594" w:rsidRPr="00113147" w:rsidRDefault="00CA7594" w:rsidP="00DB7884">
            <w:pPr>
              <w:pStyle w:val="NoSpacing"/>
              <w:rPr>
                <w:rFonts w:ascii="Times New Roman" w:hAnsi="Times New Roman" w:cs="Times New Roman"/>
                <w:sz w:val="24"/>
                <w:szCs w:val="24"/>
              </w:rPr>
            </w:pPr>
            <w:r w:rsidRPr="00113147">
              <w:rPr>
                <w:rFonts w:ascii="Times New Roman" w:hAnsi="Times New Roman" w:cs="Times New Roman"/>
                <w:sz w:val="24"/>
                <w:szCs w:val="24"/>
              </w:rPr>
              <w:t>Висина депозита</w:t>
            </w:r>
          </w:p>
        </w:tc>
      </w:tr>
      <w:tr w:rsidR="00CA7594" w:rsidRPr="00113147" w:rsidTr="00DB7884">
        <w:tc>
          <w:tcPr>
            <w:tcW w:w="738" w:type="dxa"/>
          </w:tcPr>
          <w:p w:rsidR="00CA7594" w:rsidRPr="00113147" w:rsidRDefault="00CA7594" w:rsidP="00DB7884">
            <w:pPr>
              <w:pStyle w:val="NoSpacing"/>
              <w:rPr>
                <w:rFonts w:ascii="Times New Roman" w:hAnsi="Times New Roman" w:cs="Times New Roman"/>
                <w:sz w:val="24"/>
                <w:szCs w:val="24"/>
              </w:rPr>
            </w:pPr>
            <w:r w:rsidRPr="00113147">
              <w:rPr>
                <w:rFonts w:ascii="Times New Roman" w:hAnsi="Times New Roman" w:cs="Times New Roman"/>
                <w:sz w:val="24"/>
                <w:szCs w:val="24"/>
                <w:lang w:val="sr-Cyrl-CS"/>
              </w:rPr>
              <w:t>1</w:t>
            </w:r>
            <w:r w:rsidRPr="00113147">
              <w:rPr>
                <w:rFonts w:ascii="Times New Roman" w:hAnsi="Times New Roman" w:cs="Times New Roman"/>
                <w:sz w:val="24"/>
                <w:szCs w:val="24"/>
              </w:rPr>
              <w:t>.</w:t>
            </w:r>
          </w:p>
        </w:tc>
        <w:tc>
          <w:tcPr>
            <w:tcW w:w="1823" w:type="dxa"/>
          </w:tcPr>
          <w:p w:rsidR="00CA7594" w:rsidRPr="00113147" w:rsidRDefault="00CA7594" w:rsidP="00DB7884">
            <w:pPr>
              <w:pStyle w:val="NoSpacing"/>
              <w:rPr>
                <w:rFonts w:ascii="Times New Roman" w:hAnsi="Times New Roman" w:cs="Times New Roman"/>
                <w:sz w:val="24"/>
                <w:szCs w:val="24"/>
              </w:rPr>
            </w:pPr>
            <w:r w:rsidRPr="00113147">
              <w:rPr>
                <w:rFonts w:ascii="Times New Roman" w:hAnsi="Times New Roman" w:cs="Times New Roman"/>
                <w:sz w:val="24"/>
                <w:szCs w:val="24"/>
              </w:rPr>
              <w:t>8676/5</w:t>
            </w:r>
          </w:p>
        </w:tc>
        <w:tc>
          <w:tcPr>
            <w:tcW w:w="1327" w:type="dxa"/>
          </w:tcPr>
          <w:p w:rsidR="00CA7594" w:rsidRPr="00113147" w:rsidRDefault="00CA7594" w:rsidP="00DB7884">
            <w:pPr>
              <w:pStyle w:val="NoSpacing"/>
              <w:jc w:val="center"/>
              <w:rPr>
                <w:rFonts w:ascii="Times New Roman" w:hAnsi="Times New Roman" w:cs="Times New Roman"/>
                <w:sz w:val="24"/>
                <w:szCs w:val="24"/>
              </w:rPr>
            </w:pPr>
            <w:r w:rsidRPr="00113147">
              <w:rPr>
                <w:rFonts w:ascii="Times New Roman" w:hAnsi="Times New Roman" w:cs="Times New Roman"/>
                <w:sz w:val="24"/>
                <w:szCs w:val="24"/>
              </w:rPr>
              <w:t>274</w:t>
            </w:r>
          </w:p>
        </w:tc>
        <w:tc>
          <w:tcPr>
            <w:tcW w:w="1584" w:type="dxa"/>
          </w:tcPr>
          <w:p w:rsidR="00CA7594" w:rsidRPr="00113147" w:rsidRDefault="00CA7594" w:rsidP="00DB7884">
            <w:pPr>
              <w:pStyle w:val="NoSpacing"/>
              <w:rPr>
                <w:rFonts w:ascii="Times New Roman" w:hAnsi="Times New Roman" w:cs="Times New Roman"/>
                <w:sz w:val="24"/>
                <w:szCs w:val="24"/>
              </w:rPr>
            </w:pPr>
            <w:r w:rsidRPr="00113147">
              <w:rPr>
                <w:rFonts w:ascii="Times New Roman" w:hAnsi="Times New Roman" w:cs="Times New Roman"/>
                <w:sz w:val="24"/>
                <w:szCs w:val="24"/>
              </w:rPr>
              <w:t>690.754,00</w:t>
            </w:r>
          </w:p>
        </w:tc>
        <w:tc>
          <w:tcPr>
            <w:tcW w:w="1891" w:type="dxa"/>
          </w:tcPr>
          <w:p w:rsidR="00CA7594" w:rsidRPr="00113147" w:rsidRDefault="00CA7594" w:rsidP="00DB7884">
            <w:pPr>
              <w:pStyle w:val="NoSpacing"/>
              <w:rPr>
                <w:rFonts w:ascii="Times New Roman" w:hAnsi="Times New Roman" w:cs="Times New Roman"/>
                <w:sz w:val="24"/>
                <w:szCs w:val="24"/>
              </w:rPr>
            </w:pPr>
            <w:r w:rsidRPr="00113147">
              <w:rPr>
                <w:rFonts w:ascii="Times New Roman" w:hAnsi="Times New Roman" w:cs="Times New Roman"/>
                <w:sz w:val="24"/>
                <w:szCs w:val="24"/>
              </w:rPr>
              <w:t>138.151,00</w:t>
            </w:r>
          </w:p>
        </w:tc>
      </w:tr>
      <w:tr w:rsidR="00CA7594" w:rsidRPr="00113147" w:rsidTr="00DB7884">
        <w:tc>
          <w:tcPr>
            <w:tcW w:w="738" w:type="dxa"/>
          </w:tcPr>
          <w:p w:rsidR="00CA7594" w:rsidRPr="00113147" w:rsidRDefault="00CA7594" w:rsidP="00DB7884">
            <w:pPr>
              <w:pStyle w:val="NoSpacing"/>
              <w:rPr>
                <w:rFonts w:ascii="Times New Roman" w:hAnsi="Times New Roman" w:cs="Times New Roman"/>
                <w:sz w:val="24"/>
                <w:szCs w:val="24"/>
              </w:rPr>
            </w:pPr>
            <w:r w:rsidRPr="00113147">
              <w:rPr>
                <w:rFonts w:ascii="Times New Roman" w:hAnsi="Times New Roman" w:cs="Times New Roman"/>
                <w:sz w:val="24"/>
                <w:szCs w:val="24"/>
                <w:lang w:val="sr-Cyrl-CS"/>
              </w:rPr>
              <w:t>2</w:t>
            </w:r>
            <w:r w:rsidRPr="00113147">
              <w:rPr>
                <w:rFonts w:ascii="Times New Roman" w:hAnsi="Times New Roman" w:cs="Times New Roman"/>
                <w:sz w:val="24"/>
                <w:szCs w:val="24"/>
              </w:rPr>
              <w:t>.</w:t>
            </w:r>
          </w:p>
        </w:tc>
        <w:tc>
          <w:tcPr>
            <w:tcW w:w="1823" w:type="dxa"/>
          </w:tcPr>
          <w:p w:rsidR="00CA7594" w:rsidRPr="00113147" w:rsidRDefault="00CA7594" w:rsidP="00DB7884">
            <w:pPr>
              <w:pStyle w:val="NoSpacing"/>
              <w:rPr>
                <w:rFonts w:ascii="Times New Roman" w:hAnsi="Times New Roman" w:cs="Times New Roman"/>
                <w:sz w:val="24"/>
                <w:szCs w:val="24"/>
              </w:rPr>
            </w:pPr>
            <w:r w:rsidRPr="00113147">
              <w:rPr>
                <w:rFonts w:ascii="Times New Roman" w:hAnsi="Times New Roman" w:cs="Times New Roman"/>
                <w:sz w:val="24"/>
                <w:szCs w:val="24"/>
              </w:rPr>
              <w:t>8660/4</w:t>
            </w:r>
          </w:p>
        </w:tc>
        <w:tc>
          <w:tcPr>
            <w:tcW w:w="1327" w:type="dxa"/>
          </w:tcPr>
          <w:p w:rsidR="00CA7594" w:rsidRPr="00113147" w:rsidRDefault="00CA7594" w:rsidP="00DB7884">
            <w:pPr>
              <w:pStyle w:val="NoSpacing"/>
              <w:jc w:val="center"/>
              <w:rPr>
                <w:rFonts w:ascii="Times New Roman" w:hAnsi="Times New Roman" w:cs="Times New Roman"/>
                <w:sz w:val="24"/>
                <w:szCs w:val="24"/>
              </w:rPr>
            </w:pPr>
            <w:r w:rsidRPr="00113147">
              <w:rPr>
                <w:rFonts w:ascii="Times New Roman" w:hAnsi="Times New Roman" w:cs="Times New Roman"/>
                <w:sz w:val="24"/>
                <w:szCs w:val="24"/>
              </w:rPr>
              <w:t>270</w:t>
            </w:r>
          </w:p>
        </w:tc>
        <w:tc>
          <w:tcPr>
            <w:tcW w:w="1584" w:type="dxa"/>
          </w:tcPr>
          <w:p w:rsidR="00CA7594" w:rsidRPr="00113147" w:rsidRDefault="00CA7594" w:rsidP="00DB7884">
            <w:pPr>
              <w:pStyle w:val="NoSpacing"/>
              <w:rPr>
                <w:rFonts w:ascii="Times New Roman" w:hAnsi="Times New Roman" w:cs="Times New Roman"/>
                <w:sz w:val="24"/>
                <w:szCs w:val="24"/>
              </w:rPr>
            </w:pPr>
            <w:r w:rsidRPr="00113147">
              <w:rPr>
                <w:rFonts w:ascii="Times New Roman" w:hAnsi="Times New Roman" w:cs="Times New Roman"/>
                <w:sz w:val="24"/>
                <w:szCs w:val="24"/>
              </w:rPr>
              <w:t>680.670,00</w:t>
            </w:r>
          </w:p>
        </w:tc>
        <w:tc>
          <w:tcPr>
            <w:tcW w:w="1891" w:type="dxa"/>
          </w:tcPr>
          <w:p w:rsidR="00CA7594" w:rsidRPr="00113147" w:rsidRDefault="00CA7594" w:rsidP="00DB7884">
            <w:pPr>
              <w:pStyle w:val="NoSpacing"/>
              <w:rPr>
                <w:rFonts w:ascii="Times New Roman" w:hAnsi="Times New Roman" w:cs="Times New Roman"/>
                <w:sz w:val="24"/>
                <w:szCs w:val="24"/>
              </w:rPr>
            </w:pPr>
            <w:r w:rsidRPr="00113147">
              <w:rPr>
                <w:rFonts w:ascii="Times New Roman" w:hAnsi="Times New Roman" w:cs="Times New Roman"/>
                <w:sz w:val="24"/>
                <w:szCs w:val="24"/>
              </w:rPr>
              <w:t>136.134,00</w:t>
            </w:r>
          </w:p>
        </w:tc>
      </w:tr>
      <w:tr w:rsidR="00CA7594" w:rsidRPr="00113147" w:rsidTr="00DB7884">
        <w:tc>
          <w:tcPr>
            <w:tcW w:w="738" w:type="dxa"/>
          </w:tcPr>
          <w:p w:rsidR="00CA7594" w:rsidRPr="00113147" w:rsidRDefault="00CA7594" w:rsidP="00DB7884">
            <w:pPr>
              <w:pStyle w:val="NoSpacing"/>
              <w:rPr>
                <w:rFonts w:ascii="Times New Roman" w:hAnsi="Times New Roman" w:cs="Times New Roman"/>
                <w:sz w:val="24"/>
                <w:szCs w:val="24"/>
              </w:rPr>
            </w:pPr>
            <w:r w:rsidRPr="00113147">
              <w:rPr>
                <w:rFonts w:ascii="Times New Roman" w:hAnsi="Times New Roman" w:cs="Times New Roman"/>
                <w:sz w:val="24"/>
                <w:szCs w:val="24"/>
                <w:lang w:val="sr-Cyrl-CS"/>
              </w:rPr>
              <w:t>3</w:t>
            </w:r>
            <w:r w:rsidRPr="00113147">
              <w:rPr>
                <w:rFonts w:ascii="Times New Roman" w:hAnsi="Times New Roman" w:cs="Times New Roman"/>
                <w:sz w:val="24"/>
                <w:szCs w:val="24"/>
              </w:rPr>
              <w:t>.</w:t>
            </w:r>
          </w:p>
        </w:tc>
        <w:tc>
          <w:tcPr>
            <w:tcW w:w="1823" w:type="dxa"/>
          </w:tcPr>
          <w:p w:rsidR="00CA7594" w:rsidRPr="00113147" w:rsidRDefault="00CA7594" w:rsidP="00DB7884">
            <w:pPr>
              <w:pStyle w:val="NoSpacing"/>
              <w:rPr>
                <w:rFonts w:ascii="Times New Roman" w:hAnsi="Times New Roman" w:cs="Times New Roman"/>
                <w:sz w:val="24"/>
                <w:szCs w:val="24"/>
              </w:rPr>
            </w:pPr>
            <w:r w:rsidRPr="00113147">
              <w:rPr>
                <w:rFonts w:ascii="Times New Roman" w:hAnsi="Times New Roman" w:cs="Times New Roman"/>
                <w:sz w:val="24"/>
                <w:szCs w:val="24"/>
              </w:rPr>
              <w:t>8676/7</w:t>
            </w:r>
          </w:p>
        </w:tc>
        <w:tc>
          <w:tcPr>
            <w:tcW w:w="1327" w:type="dxa"/>
          </w:tcPr>
          <w:p w:rsidR="00CA7594" w:rsidRPr="00113147" w:rsidRDefault="00CA7594" w:rsidP="00DB7884">
            <w:pPr>
              <w:pStyle w:val="NoSpacing"/>
              <w:jc w:val="center"/>
              <w:rPr>
                <w:rFonts w:ascii="Times New Roman" w:hAnsi="Times New Roman" w:cs="Times New Roman"/>
                <w:sz w:val="24"/>
                <w:szCs w:val="24"/>
              </w:rPr>
            </w:pPr>
            <w:r w:rsidRPr="00113147">
              <w:rPr>
                <w:rFonts w:ascii="Times New Roman" w:hAnsi="Times New Roman" w:cs="Times New Roman"/>
                <w:sz w:val="24"/>
                <w:szCs w:val="24"/>
              </w:rPr>
              <w:t>275</w:t>
            </w:r>
          </w:p>
        </w:tc>
        <w:tc>
          <w:tcPr>
            <w:tcW w:w="1584" w:type="dxa"/>
          </w:tcPr>
          <w:p w:rsidR="00CA7594" w:rsidRPr="00113147" w:rsidRDefault="00CA7594" w:rsidP="00DB7884">
            <w:pPr>
              <w:pStyle w:val="NoSpacing"/>
              <w:rPr>
                <w:rFonts w:ascii="Times New Roman" w:hAnsi="Times New Roman" w:cs="Times New Roman"/>
                <w:sz w:val="24"/>
                <w:szCs w:val="24"/>
              </w:rPr>
            </w:pPr>
            <w:r w:rsidRPr="00113147">
              <w:rPr>
                <w:rFonts w:ascii="Times New Roman" w:hAnsi="Times New Roman" w:cs="Times New Roman"/>
                <w:sz w:val="24"/>
                <w:szCs w:val="24"/>
              </w:rPr>
              <w:t>693.275,00</w:t>
            </w:r>
          </w:p>
        </w:tc>
        <w:tc>
          <w:tcPr>
            <w:tcW w:w="1891" w:type="dxa"/>
          </w:tcPr>
          <w:p w:rsidR="00CA7594" w:rsidRPr="00113147" w:rsidRDefault="00CA7594" w:rsidP="00DB7884">
            <w:pPr>
              <w:pStyle w:val="NoSpacing"/>
              <w:rPr>
                <w:rFonts w:ascii="Times New Roman" w:hAnsi="Times New Roman" w:cs="Times New Roman"/>
                <w:sz w:val="24"/>
                <w:szCs w:val="24"/>
              </w:rPr>
            </w:pPr>
            <w:r w:rsidRPr="00113147">
              <w:rPr>
                <w:rFonts w:ascii="Times New Roman" w:hAnsi="Times New Roman" w:cs="Times New Roman"/>
                <w:sz w:val="24"/>
                <w:szCs w:val="24"/>
              </w:rPr>
              <w:t>138.655,00</w:t>
            </w:r>
          </w:p>
        </w:tc>
      </w:tr>
      <w:tr w:rsidR="00CA7594" w:rsidRPr="00113147" w:rsidTr="00DB7884">
        <w:tc>
          <w:tcPr>
            <w:tcW w:w="738" w:type="dxa"/>
          </w:tcPr>
          <w:p w:rsidR="00CA7594" w:rsidRPr="00113147" w:rsidRDefault="00CA7594" w:rsidP="00DB7884">
            <w:pPr>
              <w:pStyle w:val="NoSpacing"/>
              <w:rPr>
                <w:rFonts w:ascii="Times New Roman" w:hAnsi="Times New Roman" w:cs="Times New Roman"/>
                <w:sz w:val="24"/>
                <w:szCs w:val="24"/>
              </w:rPr>
            </w:pPr>
            <w:r w:rsidRPr="00113147">
              <w:rPr>
                <w:rFonts w:ascii="Times New Roman" w:hAnsi="Times New Roman" w:cs="Times New Roman"/>
                <w:sz w:val="24"/>
                <w:szCs w:val="24"/>
                <w:lang w:val="sr-Cyrl-CS"/>
              </w:rPr>
              <w:t>4</w:t>
            </w:r>
            <w:r w:rsidRPr="00113147">
              <w:rPr>
                <w:rFonts w:ascii="Times New Roman" w:hAnsi="Times New Roman" w:cs="Times New Roman"/>
                <w:sz w:val="24"/>
                <w:szCs w:val="24"/>
              </w:rPr>
              <w:t>.</w:t>
            </w:r>
          </w:p>
        </w:tc>
        <w:tc>
          <w:tcPr>
            <w:tcW w:w="1823" w:type="dxa"/>
          </w:tcPr>
          <w:p w:rsidR="00CA7594" w:rsidRPr="00113147" w:rsidRDefault="00CA7594" w:rsidP="00DB7884">
            <w:pPr>
              <w:pStyle w:val="NoSpacing"/>
              <w:rPr>
                <w:rFonts w:ascii="Times New Roman" w:hAnsi="Times New Roman" w:cs="Times New Roman"/>
                <w:sz w:val="24"/>
                <w:szCs w:val="24"/>
              </w:rPr>
            </w:pPr>
            <w:r w:rsidRPr="00113147">
              <w:rPr>
                <w:rFonts w:ascii="Times New Roman" w:hAnsi="Times New Roman" w:cs="Times New Roman"/>
                <w:sz w:val="24"/>
                <w:szCs w:val="24"/>
              </w:rPr>
              <w:t>8676/9</w:t>
            </w:r>
          </w:p>
        </w:tc>
        <w:tc>
          <w:tcPr>
            <w:tcW w:w="1327" w:type="dxa"/>
          </w:tcPr>
          <w:p w:rsidR="00CA7594" w:rsidRPr="00113147" w:rsidRDefault="00CA7594" w:rsidP="00DB7884">
            <w:pPr>
              <w:pStyle w:val="NoSpacing"/>
              <w:jc w:val="center"/>
              <w:rPr>
                <w:rFonts w:ascii="Times New Roman" w:hAnsi="Times New Roman" w:cs="Times New Roman"/>
                <w:sz w:val="24"/>
                <w:szCs w:val="24"/>
              </w:rPr>
            </w:pPr>
            <w:r w:rsidRPr="00113147">
              <w:rPr>
                <w:rFonts w:ascii="Times New Roman" w:hAnsi="Times New Roman" w:cs="Times New Roman"/>
                <w:sz w:val="24"/>
                <w:szCs w:val="24"/>
              </w:rPr>
              <w:t>289</w:t>
            </w:r>
          </w:p>
        </w:tc>
        <w:tc>
          <w:tcPr>
            <w:tcW w:w="1584" w:type="dxa"/>
          </w:tcPr>
          <w:p w:rsidR="00CA7594" w:rsidRPr="00113147" w:rsidRDefault="00CA7594" w:rsidP="00DB7884">
            <w:pPr>
              <w:pStyle w:val="NoSpacing"/>
              <w:rPr>
                <w:rFonts w:ascii="Times New Roman" w:hAnsi="Times New Roman" w:cs="Times New Roman"/>
                <w:sz w:val="24"/>
                <w:szCs w:val="24"/>
              </w:rPr>
            </w:pPr>
            <w:r w:rsidRPr="00113147">
              <w:rPr>
                <w:rFonts w:ascii="Times New Roman" w:hAnsi="Times New Roman" w:cs="Times New Roman"/>
                <w:sz w:val="24"/>
                <w:szCs w:val="24"/>
              </w:rPr>
              <w:t>728.569,00</w:t>
            </w:r>
          </w:p>
        </w:tc>
        <w:tc>
          <w:tcPr>
            <w:tcW w:w="1891" w:type="dxa"/>
          </w:tcPr>
          <w:p w:rsidR="00CA7594" w:rsidRPr="00113147" w:rsidRDefault="00CA7594" w:rsidP="00DB7884">
            <w:pPr>
              <w:pStyle w:val="NoSpacing"/>
              <w:rPr>
                <w:rFonts w:ascii="Times New Roman" w:hAnsi="Times New Roman" w:cs="Times New Roman"/>
                <w:sz w:val="24"/>
                <w:szCs w:val="24"/>
              </w:rPr>
            </w:pPr>
            <w:r w:rsidRPr="00113147">
              <w:rPr>
                <w:rFonts w:ascii="Times New Roman" w:hAnsi="Times New Roman" w:cs="Times New Roman"/>
                <w:sz w:val="24"/>
                <w:szCs w:val="24"/>
              </w:rPr>
              <w:t>145.714,00</w:t>
            </w:r>
          </w:p>
        </w:tc>
      </w:tr>
      <w:tr w:rsidR="00CA7594" w:rsidRPr="00113147" w:rsidTr="00DB7884">
        <w:trPr>
          <w:trHeight w:val="203"/>
        </w:trPr>
        <w:tc>
          <w:tcPr>
            <w:tcW w:w="738" w:type="dxa"/>
          </w:tcPr>
          <w:p w:rsidR="00CA7594" w:rsidRPr="00113147" w:rsidRDefault="00CA7594" w:rsidP="00DB7884">
            <w:pPr>
              <w:pStyle w:val="NoSpacing"/>
              <w:rPr>
                <w:rFonts w:ascii="Times New Roman" w:hAnsi="Times New Roman" w:cs="Times New Roman"/>
                <w:sz w:val="24"/>
                <w:szCs w:val="24"/>
              </w:rPr>
            </w:pPr>
            <w:r w:rsidRPr="00113147">
              <w:rPr>
                <w:rFonts w:ascii="Times New Roman" w:hAnsi="Times New Roman" w:cs="Times New Roman"/>
                <w:sz w:val="24"/>
                <w:szCs w:val="24"/>
                <w:lang w:val="sr-Cyrl-CS"/>
              </w:rPr>
              <w:t>5</w:t>
            </w:r>
            <w:r w:rsidRPr="00113147">
              <w:rPr>
                <w:rFonts w:ascii="Times New Roman" w:hAnsi="Times New Roman" w:cs="Times New Roman"/>
                <w:sz w:val="24"/>
                <w:szCs w:val="24"/>
              </w:rPr>
              <w:t>.</w:t>
            </w:r>
          </w:p>
        </w:tc>
        <w:tc>
          <w:tcPr>
            <w:tcW w:w="1823" w:type="dxa"/>
          </w:tcPr>
          <w:p w:rsidR="00CA7594" w:rsidRPr="00113147" w:rsidRDefault="00CA7594" w:rsidP="00DB7884">
            <w:pPr>
              <w:pStyle w:val="NoSpacing"/>
              <w:rPr>
                <w:rFonts w:ascii="Times New Roman" w:hAnsi="Times New Roman" w:cs="Times New Roman"/>
                <w:sz w:val="24"/>
                <w:szCs w:val="24"/>
              </w:rPr>
            </w:pPr>
            <w:r w:rsidRPr="00113147">
              <w:rPr>
                <w:rFonts w:ascii="Times New Roman" w:hAnsi="Times New Roman" w:cs="Times New Roman"/>
                <w:sz w:val="24"/>
                <w:szCs w:val="24"/>
              </w:rPr>
              <w:t>8676/10</w:t>
            </w:r>
          </w:p>
        </w:tc>
        <w:tc>
          <w:tcPr>
            <w:tcW w:w="1327" w:type="dxa"/>
          </w:tcPr>
          <w:p w:rsidR="00CA7594" w:rsidRPr="00113147" w:rsidRDefault="00CA7594" w:rsidP="00DB7884">
            <w:pPr>
              <w:pStyle w:val="NoSpacing"/>
              <w:jc w:val="center"/>
              <w:rPr>
                <w:rFonts w:ascii="Times New Roman" w:hAnsi="Times New Roman" w:cs="Times New Roman"/>
                <w:sz w:val="24"/>
                <w:szCs w:val="24"/>
              </w:rPr>
            </w:pPr>
            <w:r w:rsidRPr="00113147">
              <w:rPr>
                <w:rFonts w:ascii="Times New Roman" w:hAnsi="Times New Roman" w:cs="Times New Roman"/>
                <w:sz w:val="24"/>
                <w:szCs w:val="24"/>
              </w:rPr>
              <w:t>307</w:t>
            </w:r>
          </w:p>
        </w:tc>
        <w:tc>
          <w:tcPr>
            <w:tcW w:w="1584" w:type="dxa"/>
          </w:tcPr>
          <w:p w:rsidR="00CA7594" w:rsidRPr="00113147" w:rsidRDefault="00CA7594" w:rsidP="00DB7884">
            <w:pPr>
              <w:pStyle w:val="NoSpacing"/>
              <w:rPr>
                <w:rFonts w:ascii="Times New Roman" w:hAnsi="Times New Roman" w:cs="Times New Roman"/>
                <w:sz w:val="24"/>
                <w:szCs w:val="24"/>
              </w:rPr>
            </w:pPr>
            <w:r w:rsidRPr="00113147">
              <w:rPr>
                <w:rFonts w:ascii="Times New Roman" w:hAnsi="Times New Roman" w:cs="Times New Roman"/>
                <w:sz w:val="24"/>
                <w:szCs w:val="24"/>
              </w:rPr>
              <w:t>773.947,00</w:t>
            </w:r>
          </w:p>
        </w:tc>
        <w:tc>
          <w:tcPr>
            <w:tcW w:w="1891" w:type="dxa"/>
          </w:tcPr>
          <w:p w:rsidR="00CA7594" w:rsidRPr="00113147" w:rsidRDefault="00CA7594" w:rsidP="00DB7884">
            <w:pPr>
              <w:pStyle w:val="NoSpacing"/>
              <w:rPr>
                <w:rFonts w:ascii="Times New Roman" w:hAnsi="Times New Roman" w:cs="Times New Roman"/>
                <w:sz w:val="24"/>
                <w:szCs w:val="24"/>
              </w:rPr>
            </w:pPr>
            <w:r w:rsidRPr="00113147">
              <w:rPr>
                <w:rFonts w:ascii="Times New Roman" w:hAnsi="Times New Roman" w:cs="Times New Roman"/>
                <w:sz w:val="24"/>
                <w:szCs w:val="24"/>
              </w:rPr>
              <w:t>154.790,00</w:t>
            </w:r>
          </w:p>
        </w:tc>
      </w:tr>
      <w:tr w:rsidR="00CA7594" w:rsidRPr="00113147" w:rsidTr="00DB7884">
        <w:tc>
          <w:tcPr>
            <w:tcW w:w="738" w:type="dxa"/>
          </w:tcPr>
          <w:p w:rsidR="00CA7594" w:rsidRPr="00113147" w:rsidRDefault="00CA7594" w:rsidP="00DB7884">
            <w:pPr>
              <w:pStyle w:val="NoSpacing"/>
              <w:rPr>
                <w:rFonts w:ascii="Times New Roman" w:hAnsi="Times New Roman" w:cs="Times New Roman"/>
                <w:sz w:val="24"/>
                <w:szCs w:val="24"/>
              </w:rPr>
            </w:pPr>
            <w:r w:rsidRPr="00113147">
              <w:rPr>
                <w:rFonts w:ascii="Times New Roman" w:hAnsi="Times New Roman" w:cs="Times New Roman"/>
                <w:sz w:val="24"/>
                <w:szCs w:val="24"/>
                <w:lang w:val="sr-Cyrl-CS"/>
              </w:rPr>
              <w:t>6</w:t>
            </w:r>
            <w:r w:rsidRPr="00113147">
              <w:rPr>
                <w:rFonts w:ascii="Times New Roman" w:hAnsi="Times New Roman" w:cs="Times New Roman"/>
                <w:sz w:val="24"/>
                <w:szCs w:val="24"/>
              </w:rPr>
              <w:t>.</w:t>
            </w:r>
          </w:p>
        </w:tc>
        <w:tc>
          <w:tcPr>
            <w:tcW w:w="1823" w:type="dxa"/>
          </w:tcPr>
          <w:p w:rsidR="00CA7594" w:rsidRPr="00113147" w:rsidRDefault="00CA7594" w:rsidP="00DB7884">
            <w:pPr>
              <w:pStyle w:val="NoSpacing"/>
              <w:rPr>
                <w:rFonts w:ascii="Times New Roman" w:hAnsi="Times New Roman" w:cs="Times New Roman"/>
                <w:sz w:val="24"/>
                <w:szCs w:val="24"/>
              </w:rPr>
            </w:pPr>
            <w:r w:rsidRPr="00113147">
              <w:rPr>
                <w:rFonts w:ascii="Times New Roman" w:hAnsi="Times New Roman" w:cs="Times New Roman"/>
                <w:sz w:val="24"/>
                <w:szCs w:val="24"/>
              </w:rPr>
              <w:t>8660/7</w:t>
            </w:r>
          </w:p>
        </w:tc>
        <w:tc>
          <w:tcPr>
            <w:tcW w:w="1327" w:type="dxa"/>
          </w:tcPr>
          <w:p w:rsidR="00CA7594" w:rsidRPr="00113147" w:rsidRDefault="00CA7594" w:rsidP="00DB7884">
            <w:pPr>
              <w:pStyle w:val="NoSpacing"/>
              <w:jc w:val="center"/>
              <w:rPr>
                <w:rFonts w:ascii="Times New Roman" w:hAnsi="Times New Roman" w:cs="Times New Roman"/>
                <w:sz w:val="24"/>
                <w:szCs w:val="24"/>
              </w:rPr>
            </w:pPr>
            <w:r w:rsidRPr="00113147">
              <w:rPr>
                <w:rFonts w:ascii="Times New Roman" w:hAnsi="Times New Roman" w:cs="Times New Roman"/>
                <w:sz w:val="24"/>
                <w:szCs w:val="24"/>
              </w:rPr>
              <w:t>291</w:t>
            </w:r>
          </w:p>
        </w:tc>
        <w:tc>
          <w:tcPr>
            <w:tcW w:w="1584" w:type="dxa"/>
          </w:tcPr>
          <w:p w:rsidR="00CA7594" w:rsidRPr="00113147" w:rsidRDefault="00CA7594" w:rsidP="00DB7884">
            <w:pPr>
              <w:pStyle w:val="NoSpacing"/>
              <w:rPr>
                <w:rFonts w:ascii="Times New Roman" w:hAnsi="Times New Roman" w:cs="Times New Roman"/>
                <w:sz w:val="24"/>
                <w:szCs w:val="24"/>
              </w:rPr>
            </w:pPr>
            <w:r w:rsidRPr="00113147">
              <w:rPr>
                <w:rFonts w:ascii="Times New Roman" w:hAnsi="Times New Roman" w:cs="Times New Roman"/>
                <w:sz w:val="24"/>
                <w:szCs w:val="24"/>
              </w:rPr>
              <w:t>733.611,00</w:t>
            </w:r>
          </w:p>
        </w:tc>
        <w:tc>
          <w:tcPr>
            <w:tcW w:w="1891" w:type="dxa"/>
          </w:tcPr>
          <w:p w:rsidR="00CA7594" w:rsidRPr="00113147" w:rsidRDefault="00CA7594" w:rsidP="00DB7884">
            <w:pPr>
              <w:pStyle w:val="NoSpacing"/>
              <w:rPr>
                <w:rFonts w:ascii="Times New Roman" w:hAnsi="Times New Roman" w:cs="Times New Roman"/>
                <w:sz w:val="24"/>
                <w:szCs w:val="24"/>
              </w:rPr>
            </w:pPr>
            <w:r w:rsidRPr="00113147">
              <w:rPr>
                <w:rFonts w:ascii="Times New Roman" w:hAnsi="Times New Roman" w:cs="Times New Roman"/>
                <w:sz w:val="24"/>
                <w:szCs w:val="24"/>
              </w:rPr>
              <w:t>146.722,00</w:t>
            </w:r>
          </w:p>
        </w:tc>
      </w:tr>
      <w:tr w:rsidR="00CA7594" w:rsidRPr="00113147" w:rsidTr="00DB7884">
        <w:tc>
          <w:tcPr>
            <w:tcW w:w="738" w:type="dxa"/>
          </w:tcPr>
          <w:p w:rsidR="00CA7594" w:rsidRPr="00113147" w:rsidRDefault="00CA7594" w:rsidP="00DB7884">
            <w:pPr>
              <w:pStyle w:val="NoSpacing"/>
              <w:rPr>
                <w:rFonts w:ascii="Times New Roman" w:hAnsi="Times New Roman" w:cs="Times New Roman"/>
                <w:sz w:val="24"/>
                <w:szCs w:val="24"/>
              </w:rPr>
            </w:pPr>
            <w:r w:rsidRPr="00113147">
              <w:rPr>
                <w:rFonts w:ascii="Times New Roman" w:hAnsi="Times New Roman" w:cs="Times New Roman"/>
                <w:sz w:val="24"/>
                <w:szCs w:val="24"/>
                <w:lang w:val="sr-Cyrl-CS"/>
              </w:rPr>
              <w:t>7</w:t>
            </w:r>
            <w:r w:rsidRPr="00113147">
              <w:rPr>
                <w:rFonts w:ascii="Times New Roman" w:hAnsi="Times New Roman" w:cs="Times New Roman"/>
                <w:sz w:val="24"/>
                <w:szCs w:val="24"/>
              </w:rPr>
              <w:t>.</w:t>
            </w:r>
          </w:p>
        </w:tc>
        <w:tc>
          <w:tcPr>
            <w:tcW w:w="1823" w:type="dxa"/>
          </w:tcPr>
          <w:p w:rsidR="00CA7594" w:rsidRPr="00113147" w:rsidRDefault="00CA7594" w:rsidP="00DB7884">
            <w:pPr>
              <w:pStyle w:val="NoSpacing"/>
              <w:rPr>
                <w:rFonts w:ascii="Times New Roman" w:hAnsi="Times New Roman" w:cs="Times New Roman"/>
                <w:sz w:val="24"/>
                <w:szCs w:val="24"/>
              </w:rPr>
            </w:pPr>
            <w:r w:rsidRPr="00113147">
              <w:rPr>
                <w:rFonts w:ascii="Times New Roman" w:hAnsi="Times New Roman" w:cs="Times New Roman"/>
                <w:sz w:val="24"/>
                <w:szCs w:val="24"/>
              </w:rPr>
              <w:t>8660/8</w:t>
            </w:r>
          </w:p>
        </w:tc>
        <w:tc>
          <w:tcPr>
            <w:tcW w:w="1327" w:type="dxa"/>
          </w:tcPr>
          <w:p w:rsidR="00CA7594" w:rsidRPr="00113147" w:rsidRDefault="00CA7594" w:rsidP="00DB7884">
            <w:pPr>
              <w:pStyle w:val="NoSpacing"/>
              <w:jc w:val="center"/>
              <w:rPr>
                <w:rFonts w:ascii="Times New Roman" w:hAnsi="Times New Roman" w:cs="Times New Roman"/>
                <w:sz w:val="24"/>
                <w:szCs w:val="24"/>
              </w:rPr>
            </w:pPr>
            <w:r w:rsidRPr="00113147">
              <w:rPr>
                <w:rFonts w:ascii="Times New Roman" w:hAnsi="Times New Roman" w:cs="Times New Roman"/>
                <w:sz w:val="24"/>
                <w:szCs w:val="24"/>
              </w:rPr>
              <w:t>289</w:t>
            </w:r>
          </w:p>
        </w:tc>
        <w:tc>
          <w:tcPr>
            <w:tcW w:w="1584" w:type="dxa"/>
          </w:tcPr>
          <w:p w:rsidR="00CA7594" w:rsidRPr="00113147" w:rsidRDefault="00CA7594" w:rsidP="00DB7884">
            <w:pPr>
              <w:pStyle w:val="NoSpacing"/>
              <w:rPr>
                <w:rFonts w:ascii="Times New Roman" w:hAnsi="Times New Roman" w:cs="Times New Roman"/>
                <w:sz w:val="24"/>
                <w:szCs w:val="24"/>
              </w:rPr>
            </w:pPr>
            <w:r w:rsidRPr="00113147">
              <w:rPr>
                <w:rFonts w:ascii="Times New Roman" w:hAnsi="Times New Roman" w:cs="Times New Roman"/>
                <w:sz w:val="24"/>
                <w:szCs w:val="24"/>
              </w:rPr>
              <w:t>728.569,00</w:t>
            </w:r>
          </w:p>
        </w:tc>
        <w:tc>
          <w:tcPr>
            <w:tcW w:w="1891" w:type="dxa"/>
          </w:tcPr>
          <w:p w:rsidR="00CA7594" w:rsidRPr="00113147" w:rsidRDefault="00CA7594" w:rsidP="00DB7884">
            <w:pPr>
              <w:pStyle w:val="NoSpacing"/>
              <w:rPr>
                <w:rFonts w:ascii="Times New Roman" w:hAnsi="Times New Roman" w:cs="Times New Roman"/>
                <w:sz w:val="24"/>
                <w:szCs w:val="24"/>
              </w:rPr>
            </w:pPr>
            <w:r w:rsidRPr="00113147">
              <w:rPr>
                <w:rFonts w:ascii="Times New Roman" w:hAnsi="Times New Roman" w:cs="Times New Roman"/>
                <w:sz w:val="24"/>
                <w:szCs w:val="24"/>
              </w:rPr>
              <w:t>145.714,00</w:t>
            </w:r>
          </w:p>
        </w:tc>
      </w:tr>
      <w:tr w:rsidR="00CA7594" w:rsidRPr="00113147" w:rsidTr="00DB7884">
        <w:tc>
          <w:tcPr>
            <w:tcW w:w="738" w:type="dxa"/>
          </w:tcPr>
          <w:p w:rsidR="00CA7594" w:rsidRPr="00113147" w:rsidRDefault="00CA7594" w:rsidP="00DB7884">
            <w:pPr>
              <w:pStyle w:val="NoSpacing"/>
              <w:rPr>
                <w:rFonts w:ascii="Times New Roman" w:hAnsi="Times New Roman" w:cs="Times New Roman"/>
                <w:sz w:val="24"/>
                <w:szCs w:val="24"/>
              </w:rPr>
            </w:pPr>
            <w:r w:rsidRPr="00113147">
              <w:rPr>
                <w:rFonts w:ascii="Times New Roman" w:hAnsi="Times New Roman" w:cs="Times New Roman"/>
                <w:sz w:val="24"/>
                <w:szCs w:val="24"/>
                <w:lang w:val="sr-Cyrl-CS"/>
              </w:rPr>
              <w:t>8</w:t>
            </w:r>
            <w:r w:rsidRPr="00113147">
              <w:rPr>
                <w:rFonts w:ascii="Times New Roman" w:hAnsi="Times New Roman" w:cs="Times New Roman"/>
                <w:sz w:val="24"/>
                <w:szCs w:val="24"/>
              </w:rPr>
              <w:t>.</w:t>
            </w:r>
          </w:p>
        </w:tc>
        <w:tc>
          <w:tcPr>
            <w:tcW w:w="1823" w:type="dxa"/>
          </w:tcPr>
          <w:p w:rsidR="00CA7594" w:rsidRPr="00113147" w:rsidRDefault="00CA7594" w:rsidP="00DB7884">
            <w:pPr>
              <w:pStyle w:val="NoSpacing"/>
              <w:rPr>
                <w:rFonts w:ascii="Times New Roman" w:hAnsi="Times New Roman" w:cs="Times New Roman"/>
                <w:sz w:val="24"/>
                <w:szCs w:val="24"/>
              </w:rPr>
            </w:pPr>
            <w:r w:rsidRPr="00113147">
              <w:rPr>
                <w:rFonts w:ascii="Times New Roman" w:hAnsi="Times New Roman" w:cs="Times New Roman"/>
                <w:sz w:val="24"/>
                <w:szCs w:val="24"/>
              </w:rPr>
              <w:t>8660/9</w:t>
            </w:r>
          </w:p>
        </w:tc>
        <w:tc>
          <w:tcPr>
            <w:tcW w:w="1327" w:type="dxa"/>
          </w:tcPr>
          <w:p w:rsidR="00CA7594" w:rsidRPr="00113147" w:rsidRDefault="00CA7594" w:rsidP="00DB7884">
            <w:pPr>
              <w:pStyle w:val="NoSpacing"/>
              <w:jc w:val="center"/>
              <w:rPr>
                <w:rFonts w:ascii="Times New Roman" w:hAnsi="Times New Roman" w:cs="Times New Roman"/>
                <w:sz w:val="24"/>
                <w:szCs w:val="24"/>
              </w:rPr>
            </w:pPr>
            <w:r w:rsidRPr="00113147">
              <w:rPr>
                <w:rFonts w:ascii="Times New Roman" w:hAnsi="Times New Roman" w:cs="Times New Roman"/>
                <w:sz w:val="24"/>
                <w:szCs w:val="24"/>
              </w:rPr>
              <w:t>318</w:t>
            </w:r>
          </w:p>
        </w:tc>
        <w:tc>
          <w:tcPr>
            <w:tcW w:w="1584" w:type="dxa"/>
          </w:tcPr>
          <w:p w:rsidR="00CA7594" w:rsidRPr="00113147" w:rsidRDefault="00CA7594" w:rsidP="00DB7884">
            <w:pPr>
              <w:pStyle w:val="NoSpacing"/>
              <w:rPr>
                <w:rFonts w:ascii="Times New Roman" w:hAnsi="Times New Roman" w:cs="Times New Roman"/>
                <w:sz w:val="24"/>
                <w:szCs w:val="24"/>
              </w:rPr>
            </w:pPr>
            <w:r w:rsidRPr="00113147">
              <w:rPr>
                <w:rFonts w:ascii="Times New Roman" w:hAnsi="Times New Roman" w:cs="Times New Roman"/>
                <w:sz w:val="24"/>
                <w:szCs w:val="24"/>
              </w:rPr>
              <w:t>801.678,00</w:t>
            </w:r>
          </w:p>
        </w:tc>
        <w:tc>
          <w:tcPr>
            <w:tcW w:w="1891" w:type="dxa"/>
          </w:tcPr>
          <w:p w:rsidR="00CA7594" w:rsidRPr="00113147" w:rsidRDefault="00CA7594" w:rsidP="00DB7884">
            <w:pPr>
              <w:pStyle w:val="NoSpacing"/>
              <w:rPr>
                <w:rFonts w:ascii="Times New Roman" w:hAnsi="Times New Roman" w:cs="Times New Roman"/>
                <w:sz w:val="24"/>
                <w:szCs w:val="24"/>
              </w:rPr>
            </w:pPr>
            <w:r w:rsidRPr="00113147">
              <w:rPr>
                <w:rFonts w:ascii="Times New Roman" w:hAnsi="Times New Roman" w:cs="Times New Roman"/>
                <w:sz w:val="24"/>
                <w:szCs w:val="24"/>
              </w:rPr>
              <w:t>160.336,00</w:t>
            </w:r>
          </w:p>
        </w:tc>
      </w:tr>
      <w:tr w:rsidR="00CA7594" w:rsidRPr="00113147" w:rsidTr="00DB7884">
        <w:tc>
          <w:tcPr>
            <w:tcW w:w="738" w:type="dxa"/>
          </w:tcPr>
          <w:p w:rsidR="00CA7594" w:rsidRPr="00113147" w:rsidRDefault="00CA7594" w:rsidP="00DB7884">
            <w:pPr>
              <w:pStyle w:val="NoSpacing"/>
              <w:rPr>
                <w:rFonts w:ascii="Times New Roman" w:hAnsi="Times New Roman" w:cs="Times New Roman"/>
                <w:sz w:val="24"/>
                <w:szCs w:val="24"/>
              </w:rPr>
            </w:pPr>
            <w:r w:rsidRPr="00113147">
              <w:rPr>
                <w:rFonts w:ascii="Times New Roman" w:hAnsi="Times New Roman" w:cs="Times New Roman"/>
                <w:sz w:val="24"/>
                <w:szCs w:val="24"/>
                <w:lang w:val="sr-Cyrl-CS"/>
              </w:rPr>
              <w:t>9</w:t>
            </w:r>
            <w:r w:rsidRPr="00113147">
              <w:rPr>
                <w:rFonts w:ascii="Times New Roman" w:hAnsi="Times New Roman" w:cs="Times New Roman"/>
                <w:sz w:val="24"/>
                <w:szCs w:val="24"/>
              </w:rPr>
              <w:t>.</w:t>
            </w:r>
          </w:p>
        </w:tc>
        <w:tc>
          <w:tcPr>
            <w:tcW w:w="1823" w:type="dxa"/>
          </w:tcPr>
          <w:p w:rsidR="00CA7594" w:rsidRPr="00113147" w:rsidRDefault="00CA7594" w:rsidP="00DB7884">
            <w:pPr>
              <w:pStyle w:val="NoSpacing"/>
              <w:rPr>
                <w:rFonts w:ascii="Times New Roman" w:hAnsi="Times New Roman" w:cs="Times New Roman"/>
                <w:sz w:val="24"/>
                <w:szCs w:val="24"/>
              </w:rPr>
            </w:pPr>
            <w:r w:rsidRPr="00113147">
              <w:rPr>
                <w:rFonts w:ascii="Times New Roman" w:hAnsi="Times New Roman" w:cs="Times New Roman"/>
                <w:sz w:val="24"/>
                <w:szCs w:val="24"/>
              </w:rPr>
              <w:t>8660/10</w:t>
            </w:r>
          </w:p>
        </w:tc>
        <w:tc>
          <w:tcPr>
            <w:tcW w:w="1327" w:type="dxa"/>
          </w:tcPr>
          <w:p w:rsidR="00CA7594" w:rsidRPr="00113147" w:rsidRDefault="00CA7594" w:rsidP="00DB7884">
            <w:pPr>
              <w:pStyle w:val="NoSpacing"/>
              <w:jc w:val="center"/>
              <w:rPr>
                <w:rFonts w:ascii="Times New Roman" w:hAnsi="Times New Roman" w:cs="Times New Roman"/>
                <w:sz w:val="24"/>
                <w:szCs w:val="24"/>
              </w:rPr>
            </w:pPr>
            <w:r w:rsidRPr="00113147">
              <w:rPr>
                <w:rFonts w:ascii="Times New Roman" w:hAnsi="Times New Roman" w:cs="Times New Roman"/>
                <w:sz w:val="24"/>
                <w:szCs w:val="24"/>
              </w:rPr>
              <w:t>309</w:t>
            </w:r>
          </w:p>
        </w:tc>
        <w:tc>
          <w:tcPr>
            <w:tcW w:w="1584" w:type="dxa"/>
          </w:tcPr>
          <w:p w:rsidR="00CA7594" w:rsidRPr="00113147" w:rsidRDefault="00CA7594" w:rsidP="00DB7884">
            <w:pPr>
              <w:pStyle w:val="NoSpacing"/>
              <w:rPr>
                <w:rFonts w:ascii="Times New Roman" w:hAnsi="Times New Roman" w:cs="Times New Roman"/>
                <w:sz w:val="24"/>
                <w:szCs w:val="24"/>
              </w:rPr>
            </w:pPr>
            <w:r w:rsidRPr="00113147">
              <w:rPr>
                <w:rFonts w:ascii="Times New Roman" w:hAnsi="Times New Roman" w:cs="Times New Roman"/>
                <w:sz w:val="24"/>
                <w:szCs w:val="24"/>
              </w:rPr>
              <w:t>778.989,00</w:t>
            </w:r>
          </w:p>
        </w:tc>
        <w:tc>
          <w:tcPr>
            <w:tcW w:w="1891" w:type="dxa"/>
          </w:tcPr>
          <w:p w:rsidR="00CA7594" w:rsidRPr="00113147" w:rsidRDefault="00CA7594" w:rsidP="00DB7884">
            <w:pPr>
              <w:pStyle w:val="NoSpacing"/>
              <w:rPr>
                <w:rFonts w:ascii="Times New Roman" w:hAnsi="Times New Roman" w:cs="Times New Roman"/>
                <w:sz w:val="24"/>
                <w:szCs w:val="24"/>
              </w:rPr>
            </w:pPr>
            <w:r w:rsidRPr="00113147">
              <w:rPr>
                <w:rFonts w:ascii="Times New Roman" w:hAnsi="Times New Roman" w:cs="Times New Roman"/>
                <w:sz w:val="24"/>
                <w:szCs w:val="24"/>
              </w:rPr>
              <w:t>155.798,00</w:t>
            </w:r>
          </w:p>
        </w:tc>
      </w:tr>
    </w:tbl>
    <w:p w:rsidR="00CA7594" w:rsidRPr="00113147" w:rsidRDefault="00CA7594" w:rsidP="00467A50">
      <w:pPr>
        <w:pStyle w:val="NoSpacing"/>
        <w:jc w:val="both"/>
        <w:rPr>
          <w:rFonts w:ascii="Times New Roman" w:hAnsi="Times New Roman" w:cs="Times New Roman"/>
          <w:sz w:val="20"/>
          <w:szCs w:val="20"/>
          <w:lang w:val="sr-Cyrl-CS"/>
        </w:rPr>
      </w:pPr>
    </w:p>
    <w:p w:rsidR="005B634F" w:rsidRDefault="005B634F" w:rsidP="00467A50">
      <w:pPr>
        <w:pStyle w:val="NoSpacing"/>
        <w:jc w:val="both"/>
        <w:rPr>
          <w:rFonts w:ascii="Times New Roman" w:hAnsi="Times New Roman" w:cs="Times New Roman"/>
          <w:b/>
          <w:sz w:val="24"/>
          <w:szCs w:val="24"/>
        </w:rPr>
      </w:pPr>
    </w:p>
    <w:p w:rsidR="00467A50" w:rsidRPr="00113147" w:rsidRDefault="00467A50" w:rsidP="00467A50">
      <w:pPr>
        <w:pStyle w:val="NoSpacing"/>
        <w:jc w:val="both"/>
        <w:rPr>
          <w:rFonts w:ascii="Times New Roman" w:hAnsi="Times New Roman" w:cs="Times New Roman"/>
          <w:sz w:val="24"/>
          <w:szCs w:val="24"/>
        </w:rPr>
      </w:pPr>
      <w:r w:rsidRPr="00113147">
        <w:rPr>
          <w:rFonts w:ascii="Times New Roman" w:hAnsi="Times New Roman" w:cs="Times New Roman"/>
          <w:b/>
          <w:sz w:val="24"/>
          <w:szCs w:val="24"/>
        </w:rPr>
        <w:t>Б</w:t>
      </w:r>
      <w:r w:rsidRPr="00113147">
        <w:rPr>
          <w:rFonts w:ascii="Times New Roman" w:hAnsi="Times New Roman" w:cs="Times New Roman"/>
          <w:sz w:val="24"/>
          <w:szCs w:val="24"/>
        </w:rPr>
        <w:t xml:space="preserve">. намена – становање малих густина – (изградња слободностојећих стамбених објеката), на основу услова предвиђеним у Плану Генералне регулације зоне 2 у Врању (Сл. гласник града Врања бр.33/2011) и Урбанистичком пројекту потеза између улица Иве Андића, Предрага Девеџића, Будислава Шошкића и Чегарске, по степену комуналне опремљености налази се на граници друге и треће зоне. </w:t>
      </w:r>
      <w:proofErr w:type="gramStart"/>
      <w:r w:rsidRPr="00113147">
        <w:rPr>
          <w:rFonts w:ascii="Times New Roman" w:hAnsi="Times New Roman" w:cs="Times New Roman"/>
          <w:sz w:val="24"/>
          <w:szCs w:val="24"/>
        </w:rPr>
        <w:t xml:space="preserve">Почетна цена за непокретности на овој локацији износи </w:t>
      </w:r>
      <w:r w:rsidRPr="00113147">
        <w:rPr>
          <w:rFonts w:ascii="Times New Roman" w:hAnsi="Times New Roman" w:cs="Times New Roman"/>
          <w:b/>
          <w:sz w:val="24"/>
          <w:szCs w:val="24"/>
        </w:rPr>
        <w:t>2.521,00</w:t>
      </w:r>
      <w:r w:rsidRPr="00113147">
        <w:rPr>
          <w:rFonts w:ascii="Times New Roman" w:hAnsi="Times New Roman" w:cs="Times New Roman"/>
          <w:sz w:val="24"/>
          <w:szCs w:val="24"/>
        </w:rPr>
        <w:t xml:space="preserve"> динара по м</w:t>
      </w:r>
      <w:r w:rsidRPr="00113147">
        <w:rPr>
          <w:rFonts w:ascii="Times New Roman" w:hAnsi="Times New Roman" w:cs="Times New Roman"/>
          <w:sz w:val="24"/>
          <w:szCs w:val="24"/>
          <w:vertAlign w:val="superscript"/>
        </w:rPr>
        <w:t>2</w:t>
      </w:r>
      <w:r w:rsidRPr="00113147">
        <w:rPr>
          <w:rFonts w:ascii="Times New Roman" w:hAnsi="Times New Roman" w:cs="Times New Roman"/>
          <w:sz w:val="24"/>
          <w:szCs w:val="24"/>
        </w:rPr>
        <w:t>.</w:t>
      </w:r>
      <w:proofErr w:type="gramEnd"/>
    </w:p>
    <w:p w:rsidR="00467A50" w:rsidRPr="00113147" w:rsidRDefault="00467A50" w:rsidP="00467A50">
      <w:pPr>
        <w:pStyle w:val="NoSpacing"/>
        <w:jc w:val="both"/>
        <w:rPr>
          <w:rFonts w:ascii="Times New Roman" w:hAnsi="Times New Roman" w:cs="Times New Roman"/>
          <w:sz w:val="20"/>
          <w:szCs w:val="20"/>
          <w:lang w:val="sr-Cyrl-CS"/>
        </w:rPr>
      </w:pPr>
    </w:p>
    <w:p w:rsidR="00F02B0D" w:rsidRPr="00113147" w:rsidRDefault="00F02B0D" w:rsidP="00467A50">
      <w:pPr>
        <w:pStyle w:val="NoSpacing"/>
        <w:jc w:val="both"/>
        <w:rPr>
          <w:rFonts w:ascii="Times New Roman" w:hAnsi="Times New Roman" w:cs="Times New Roman"/>
          <w:sz w:val="20"/>
          <w:szCs w:val="20"/>
          <w:lang w:val="sr-Cyrl-CS"/>
        </w:rPr>
      </w:pPr>
    </w:p>
    <w:tbl>
      <w:tblPr>
        <w:tblStyle w:val="TableGrid"/>
        <w:tblpPr w:leftFromText="180" w:rightFromText="180" w:vertAnchor="text" w:horzAnchor="margin" w:tblpXSpec="center" w:tblpY="147"/>
        <w:tblW w:w="7574" w:type="dxa"/>
        <w:tblLook w:val="04A0"/>
      </w:tblPr>
      <w:tblGrid>
        <w:gridCol w:w="704"/>
        <w:gridCol w:w="2041"/>
        <w:gridCol w:w="1295"/>
        <w:gridCol w:w="1614"/>
        <w:gridCol w:w="1920"/>
      </w:tblGrid>
      <w:tr w:rsidR="00CA7594" w:rsidRPr="00113147" w:rsidTr="00DB7884">
        <w:tc>
          <w:tcPr>
            <w:tcW w:w="704" w:type="dxa"/>
          </w:tcPr>
          <w:p w:rsidR="00CA7594" w:rsidRPr="00113147" w:rsidRDefault="00CA7594" w:rsidP="00DB7884">
            <w:pPr>
              <w:pStyle w:val="NoSpacing"/>
              <w:rPr>
                <w:rFonts w:ascii="Times New Roman" w:hAnsi="Times New Roman" w:cs="Times New Roman"/>
                <w:sz w:val="20"/>
                <w:szCs w:val="20"/>
              </w:rPr>
            </w:pPr>
            <w:r w:rsidRPr="00113147">
              <w:rPr>
                <w:rFonts w:ascii="Times New Roman" w:hAnsi="Times New Roman" w:cs="Times New Roman"/>
                <w:sz w:val="20"/>
                <w:szCs w:val="20"/>
              </w:rPr>
              <w:t>Р.бр.</w:t>
            </w:r>
          </w:p>
        </w:tc>
        <w:tc>
          <w:tcPr>
            <w:tcW w:w="2041" w:type="dxa"/>
          </w:tcPr>
          <w:p w:rsidR="00CA7594" w:rsidRPr="00113147" w:rsidRDefault="00CA7594" w:rsidP="00DB7884">
            <w:pPr>
              <w:pStyle w:val="NoSpacing"/>
              <w:rPr>
                <w:rFonts w:ascii="Times New Roman" w:hAnsi="Times New Roman" w:cs="Times New Roman"/>
                <w:sz w:val="20"/>
                <w:szCs w:val="20"/>
              </w:rPr>
            </w:pPr>
            <w:r w:rsidRPr="00113147">
              <w:rPr>
                <w:rFonts w:ascii="Times New Roman" w:hAnsi="Times New Roman" w:cs="Times New Roman"/>
                <w:sz w:val="20"/>
                <w:szCs w:val="20"/>
              </w:rPr>
              <w:t>Кат. парцела</w:t>
            </w:r>
          </w:p>
          <w:p w:rsidR="00CA7594" w:rsidRPr="00113147" w:rsidRDefault="00CA7594" w:rsidP="00DB7884">
            <w:pPr>
              <w:pStyle w:val="NoSpacing"/>
              <w:rPr>
                <w:rFonts w:ascii="Times New Roman" w:hAnsi="Times New Roman" w:cs="Times New Roman"/>
                <w:sz w:val="20"/>
                <w:szCs w:val="20"/>
              </w:rPr>
            </w:pPr>
            <w:r w:rsidRPr="00113147">
              <w:rPr>
                <w:rFonts w:ascii="Times New Roman" w:hAnsi="Times New Roman" w:cs="Times New Roman"/>
                <w:sz w:val="20"/>
                <w:szCs w:val="20"/>
              </w:rPr>
              <w:t>(К.О.Врање 1)</w:t>
            </w:r>
          </w:p>
        </w:tc>
        <w:tc>
          <w:tcPr>
            <w:tcW w:w="1295" w:type="dxa"/>
          </w:tcPr>
          <w:p w:rsidR="00CA7594" w:rsidRPr="00113147" w:rsidRDefault="00CA7594" w:rsidP="00DB7884">
            <w:pPr>
              <w:pStyle w:val="NoSpacing"/>
              <w:jc w:val="center"/>
              <w:rPr>
                <w:rFonts w:ascii="Times New Roman" w:hAnsi="Times New Roman" w:cs="Times New Roman"/>
                <w:sz w:val="20"/>
                <w:szCs w:val="20"/>
              </w:rPr>
            </w:pPr>
            <w:r w:rsidRPr="00113147">
              <w:rPr>
                <w:rFonts w:ascii="Times New Roman" w:hAnsi="Times New Roman" w:cs="Times New Roman"/>
                <w:sz w:val="20"/>
                <w:szCs w:val="20"/>
              </w:rPr>
              <w:t>Површина у m²</w:t>
            </w:r>
          </w:p>
        </w:tc>
        <w:tc>
          <w:tcPr>
            <w:tcW w:w="1614" w:type="dxa"/>
          </w:tcPr>
          <w:p w:rsidR="00CA7594" w:rsidRPr="00113147" w:rsidRDefault="00CA7594" w:rsidP="00DB7884">
            <w:pPr>
              <w:pStyle w:val="NoSpacing"/>
              <w:rPr>
                <w:rFonts w:ascii="Times New Roman" w:hAnsi="Times New Roman" w:cs="Times New Roman"/>
                <w:sz w:val="20"/>
                <w:szCs w:val="20"/>
              </w:rPr>
            </w:pPr>
            <w:r w:rsidRPr="00113147">
              <w:rPr>
                <w:rFonts w:ascii="Times New Roman" w:hAnsi="Times New Roman" w:cs="Times New Roman"/>
                <w:sz w:val="20"/>
                <w:szCs w:val="20"/>
              </w:rPr>
              <w:t>Почетни износ</w:t>
            </w:r>
          </w:p>
        </w:tc>
        <w:tc>
          <w:tcPr>
            <w:tcW w:w="1920" w:type="dxa"/>
          </w:tcPr>
          <w:p w:rsidR="00CA7594" w:rsidRPr="00113147" w:rsidRDefault="00CA7594" w:rsidP="00DB7884">
            <w:pPr>
              <w:pStyle w:val="NoSpacing"/>
              <w:rPr>
                <w:rFonts w:ascii="Times New Roman" w:hAnsi="Times New Roman" w:cs="Times New Roman"/>
                <w:sz w:val="20"/>
                <w:szCs w:val="20"/>
              </w:rPr>
            </w:pPr>
            <w:r w:rsidRPr="00113147">
              <w:rPr>
                <w:rFonts w:ascii="Times New Roman" w:hAnsi="Times New Roman" w:cs="Times New Roman"/>
                <w:sz w:val="20"/>
                <w:szCs w:val="20"/>
              </w:rPr>
              <w:t>Висина депозита</w:t>
            </w:r>
          </w:p>
        </w:tc>
      </w:tr>
      <w:tr w:rsidR="00CA7594" w:rsidRPr="00113147" w:rsidTr="00DB7884">
        <w:tc>
          <w:tcPr>
            <w:tcW w:w="704" w:type="dxa"/>
          </w:tcPr>
          <w:p w:rsidR="00CA7594" w:rsidRPr="00113147" w:rsidRDefault="00CA7594" w:rsidP="00DB7884">
            <w:pPr>
              <w:pStyle w:val="NoSpacing"/>
              <w:rPr>
                <w:rFonts w:ascii="Times New Roman" w:hAnsi="Times New Roman" w:cs="Times New Roman"/>
                <w:sz w:val="20"/>
                <w:szCs w:val="20"/>
              </w:rPr>
            </w:pPr>
            <w:r w:rsidRPr="00113147">
              <w:rPr>
                <w:rFonts w:ascii="Times New Roman" w:hAnsi="Times New Roman" w:cs="Times New Roman"/>
                <w:sz w:val="20"/>
                <w:szCs w:val="20"/>
              </w:rPr>
              <w:t>1.</w:t>
            </w:r>
          </w:p>
        </w:tc>
        <w:tc>
          <w:tcPr>
            <w:tcW w:w="2041" w:type="dxa"/>
          </w:tcPr>
          <w:p w:rsidR="00CA7594" w:rsidRPr="00113147" w:rsidRDefault="00CA7594" w:rsidP="00DB7884">
            <w:pPr>
              <w:pStyle w:val="NoSpacing"/>
              <w:rPr>
                <w:rFonts w:ascii="Times New Roman" w:hAnsi="Times New Roman" w:cs="Times New Roman"/>
                <w:sz w:val="20"/>
                <w:szCs w:val="20"/>
              </w:rPr>
            </w:pPr>
            <w:r w:rsidRPr="00113147">
              <w:rPr>
                <w:rFonts w:ascii="Times New Roman" w:hAnsi="Times New Roman" w:cs="Times New Roman"/>
                <w:sz w:val="20"/>
                <w:szCs w:val="20"/>
              </w:rPr>
              <w:t>8661/1</w:t>
            </w:r>
          </w:p>
        </w:tc>
        <w:tc>
          <w:tcPr>
            <w:tcW w:w="1295" w:type="dxa"/>
          </w:tcPr>
          <w:p w:rsidR="00CA7594" w:rsidRPr="00113147" w:rsidRDefault="00CA7594" w:rsidP="00DB7884">
            <w:pPr>
              <w:pStyle w:val="NoSpacing"/>
              <w:jc w:val="center"/>
              <w:rPr>
                <w:rFonts w:ascii="Times New Roman" w:hAnsi="Times New Roman" w:cs="Times New Roman"/>
                <w:sz w:val="20"/>
                <w:szCs w:val="20"/>
              </w:rPr>
            </w:pPr>
            <w:r w:rsidRPr="00113147">
              <w:rPr>
                <w:rFonts w:ascii="Times New Roman" w:hAnsi="Times New Roman" w:cs="Times New Roman"/>
                <w:sz w:val="20"/>
                <w:szCs w:val="20"/>
              </w:rPr>
              <w:t>554</w:t>
            </w:r>
          </w:p>
        </w:tc>
        <w:tc>
          <w:tcPr>
            <w:tcW w:w="1614" w:type="dxa"/>
          </w:tcPr>
          <w:p w:rsidR="00CA7594" w:rsidRPr="00113147" w:rsidRDefault="00CA7594" w:rsidP="00DB7884">
            <w:pPr>
              <w:pStyle w:val="NoSpacing"/>
              <w:rPr>
                <w:rFonts w:ascii="Times New Roman" w:hAnsi="Times New Roman" w:cs="Times New Roman"/>
                <w:sz w:val="20"/>
                <w:szCs w:val="20"/>
              </w:rPr>
            </w:pPr>
            <w:r w:rsidRPr="00113147">
              <w:rPr>
                <w:rFonts w:ascii="Times New Roman" w:hAnsi="Times New Roman" w:cs="Times New Roman"/>
                <w:sz w:val="20"/>
                <w:szCs w:val="20"/>
              </w:rPr>
              <w:t>1.396.634,00</w:t>
            </w:r>
          </w:p>
        </w:tc>
        <w:tc>
          <w:tcPr>
            <w:tcW w:w="1920" w:type="dxa"/>
          </w:tcPr>
          <w:p w:rsidR="00CA7594" w:rsidRPr="00113147" w:rsidRDefault="00CA7594" w:rsidP="00DB7884">
            <w:pPr>
              <w:pStyle w:val="NoSpacing"/>
              <w:rPr>
                <w:rFonts w:ascii="Times New Roman" w:hAnsi="Times New Roman" w:cs="Times New Roman"/>
                <w:sz w:val="20"/>
                <w:szCs w:val="20"/>
              </w:rPr>
            </w:pPr>
            <w:r w:rsidRPr="00113147">
              <w:rPr>
                <w:rFonts w:ascii="Times New Roman" w:hAnsi="Times New Roman" w:cs="Times New Roman"/>
                <w:sz w:val="20"/>
                <w:szCs w:val="20"/>
              </w:rPr>
              <w:t>279.327,00</w:t>
            </w:r>
          </w:p>
        </w:tc>
      </w:tr>
      <w:tr w:rsidR="00CA7594" w:rsidRPr="00113147" w:rsidTr="00DB7884">
        <w:tc>
          <w:tcPr>
            <w:tcW w:w="704" w:type="dxa"/>
          </w:tcPr>
          <w:p w:rsidR="00CA7594" w:rsidRPr="00113147" w:rsidRDefault="00CA7594" w:rsidP="00DB7884">
            <w:pPr>
              <w:pStyle w:val="NoSpacing"/>
              <w:rPr>
                <w:rFonts w:ascii="Times New Roman" w:hAnsi="Times New Roman" w:cs="Times New Roman"/>
                <w:sz w:val="20"/>
                <w:szCs w:val="20"/>
              </w:rPr>
            </w:pPr>
            <w:r w:rsidRPr="00113147">
              <w:rPr>
                <w:rFonts w:ascii="Times New Roman" w:hAnsi="Times New Roman" w:cs="Times New Roman"/>
                <w:sz w:val="20"/>
                <w:szCs w:val="20"/>
              </w:rPr>
              <w:t>2.</w:t>
            </w:r>
          </w:p>
        </w:tc>
        <w:tc>
          <w:tcPr>
            <w:tcW w:w="2041" w:type="dxa"/>
          </w:tcPr>
          <w:p w:rsidR="00CA7594" w:rsidRPr="00113147" w:rsidRDefault="00CA7594" w:rsidP="00DB7884">
            <w:pPr>
              <w:pStyle w:val="NoSpacing"/>
              <w:rPr>
                <w:rFonts w:ascii="Times New Roman" w:hAnsi="Times New Roman" w:cs="Times New Roman"/>
                <w:sz w:val="20"/>
                <w:szCs w:val="20"/>
              </w:rPr>
            </w:pPr>
            <w:r w:rsidRPr="00113147">
              <w:rPr>
                <w:rFonts w:ascii="Times New Roman" w:hAnsi="Times New Roman" w:cs="Times New Roman"/>
                <w:sz w:val="20"/>
                <w:szCs w:val="20"/>
              </w:rPr>
              <w:t>8658/4</w:t>
            </w:r>
          </w:p>
        </w:tc>
        <w:tc>
          <w:tcPr>
            <w:tcW w:w="1295" w:type="dxa"/>
          </w:tcPr>
          <w:p w:rsidR="00CA7594" w:rsidRPr="00113147" w:rsidRDefault="00CA7594" w:rsidP="00DB7884">
            <w:pPr>
              <w:pStyle w:val="NoSpacing"/>
              <w:jc w:val="center"/>
              <w:rPr>
                <w:rFonts w:ascii="Times New Roman" w:hAnsi="Times New Roman" w:cs="Times New Roman"/>
                <w:sz w:val="20"/>
                <w:szCs w:val="20"/>
              </w:rPr>
            </w:pPr>
            <w:r w:rsidRPr="00113147">
              <w:rPr>
                <w:rFonts w:ascii="Times New Roman" w:hAnsi="Times New Roman" w:cs="Times New Roman"/>
                <w:sz w:val="20"/>
                <w:szCs w:val="20"/>
              </w:rPr>
              <w:t>384</w:t>
            </w:r>
          </w:p>
        </w:tc>
        <w:tc>
          <w:tcPr>
            <w:tcW w:w="1614" w:type="dxa"/>
          </w:tcPr>
          <w:p w:rsidR="00CA7594" w:rsidRPr="00113147" w:rsidRDefault="00CA7594" w:rsidP="00DB7884">
            <w:pPr>
              <w:pStyle w:val="NoSpacing"/>
              <w:rPr>
                <w:rFonts w:ascii="Times New Roman" w:hAnsi="Times New Roman" w:cs="Times New Roman"/>
                <w:sz w:val="20"/>
                <w:szCs w:val="20"/>
              </w:rPr>
            </w:pPr>
            <w:r w:rsidRPr="00113147">
              <w:rPr>
                <w:rFonts w:ascii="Times New Roman" w:hAnsi="Times New Roman" w:cs="Times New Roman"/>
                <w:sz w:val="20"/>
                <w:szCs w:val="20"/>
              </w:rPr>
              <w:t>968.064,00</w:t>
            </w:r>
          </w:p>
        </w:tc>
        <w:tc>
          <w:tcPr>
            <w:tcW w:w="1920" w:type="dxa"/>
          </w:tcPr>
          <w:p w:rsidR="00CA7594" w:rsidRPr="00113147" w:rsidRDefault="00CA7594" w:rsidP="00DB7884">
            <w:pPr>
              <w:pStyle w:val="NoSpacing"/>
              <w:rPr>
                <w:rFonts w:ascii="Times New Roman" w:hAnsi="Times New Roman" w:cs="Times New Roman"/>
                <w:sz w:val="20"/>
                <w:szCs w:val="20"/>
              </w:rPr>
            </w:pPr>
            <w:r w:rsidRPr="00113147">
              <w:rPr>
                <w:rFonts w:ascii="Times New Roman" w:hAnsi="Times New Roman" w:cs="Times New Roman"/>
                <w:sz w:val="20"/>
                <w:szCs w:val="20"/>
              </w:rPr>
              <w:t>193.613,00</w:t>
            </w:r>
          </w:p>
        </w:tc>
      </w:tr>
      <w:tr w:rsidR="00CA7594" w:rsidRPr="00113147" w:rsidTr="00DB7884">
        <w:tc>
          <w:tcPr>
            <w:tcW w:w="704" w:type="dxa"/>
          </w:tcPr>
          <w:p w:rsidR="00CA7594" w:rsidRPr="00113147" w:rsidRDefault="00CA7594" w:rsidP="00DB7884">
            <w:pPr>
              <w:pStyle w:val="NoSpacing"/>
              <w:rPr>
                <w:rFonts w:ascii="Times New Roman" w:hAnsi="Times New Roman" w:cs="Times New Roman"/>
                <w:sz w:val="20"/>
                <w:szCs w:val="20"/>
              </w:rPr>
            </w:pPr>
            <w:r w:rsidRPr="00113147">
              <w:rPr>
                <w:rFonts w:ascii="Times New Roman" w:hAnsi="Times New Roman" w:cs="Times New Roman"/>
                <w:sz w:val="20"/>
                <w:szCs w:val="20"/>
              </w:rPr>
              <w:t>3.</w:t>
            </w:r>
          </w:p>
        </w:tc>
        <w:tc>
          <w:tcPr>
            <w:tcW w:w="2041" w:type="dxa"/>
          </w:tcPr>
          <w:p w:rsidR="00CA7594" w:rsidRPr="00113147" w:rsidRDefault="00CA7594" w:rsidP="00DB7884">
            <w:pPr>
              <w:pStyle w:val="NoSpacing"/>
              <w:rPr>
                <w:rFonts w:ascii="Times New Roman" w:hAnsi="Times New Roman" w:cs="Times New Roman"/>
                <w:sz w:val="20"/>
                <w:szCs w:val="20"/>
              </w:rPr>
            </w:pPr>
            <w:r w:rsidRPr="00113147">
              <w:rPr>
                <w:rFonts w:ascii="Times New Roman" w:hAnsi="Times New Roman" w:cs="Times New Roman"/>
                <w:sz w:val="20"/>
                <w:szCs w:val="20"/>
              </w:rPr>
              <w:t>8658/2</w:t>
            </w:r>
          </w:p>
        </w:tc>
        <w:tc>
          <w:tcPr>
            <w:tcW w:w="1295" w:type="dxa"/>
          </w:tcPr>
          <w:p w:rsidR="00CA7594" w:rsidRPr="00113147" w:rsidRDefault="00CA7594" w:rsidP="00DB7884">
            <w:pPr>
              <w:pStyle w:val="NoSpacing"/>
              <w:jc w:val="center"/>
              <w:rPr>
                <w:rFonts w:ascii="Times New Roman" w:hAnsi="Times New Roman" w:cs="Times New Roman"/>
                <w:sz w:val="20"/>
                <w:szCs w:val="20"/>
              </w:rPr>
            </w:pPr>
            <w:r w:rsidRPr="00113147">
              <w:rPr>
                <w:rFonts w:ascii="Times New Roman" w:hAnsi="Times New Roman" w:cs="Times New Roman"/>
                <w:sz w:val="20"/>
                <w:szCs w:val="20"/>
              </w:rPr>
              <w:t>370</w:t>
            </w:r>
          </w:p>
        </w:tc>
        <w:tc>
          <w:tcPr>
            <w:tcW w:w="1614" w:type="dxa"/>
          </w:tcPr>
          <w:p w:rsidR="00CA7594" w:rsidRPr="00113147" w:rsidRDefault="00CA7594" w:rsidP="00DB7884">
            <w:pPr>
              <w:pStyle w:val="NoSpacing"/>
              <w:rPr>
                <w:rFonts w:ascii="Times New Roman" w:hAnsi="Times New Roman" w:cs="Times New Roman"/>
                <w:sz w:val="20"/>
                <w:szCs w:val="20"/>
              </w:rPr>
            </w:pPr>
            <w:r w:rsidRPr="00113147">
              <w:rPr>
                <w:rFonts w:ascii="Times New Roman" w:hAnsi="Times New Roman" w:cs="Times New Roman"/>
                <w:sz w:val="20"/>
                <w:szCs w:val="20"/>
              </w:rPr>
              <w:t>932.770,00</w:t>
            </w:r>
          </w:p>
        </w:tc>
        <w:tc>
          <w:tcPr>
            <w:tcW w:w="1920" w:type="dxa"/>
          </w:tcPr>
          <w:p w:rsidR="00CA7594" w:rsidRPr="00113147" w:rsidRDefault="00CA7594" w:rsidP="00DB7884">
            <w:pPr>
              <w:pStyle w:val="NoSpacing"/>
              <w:rPr>
                <w:rFonts w:ascii="Times New Roman" w:hAnsi="Times New Roman" w:cs="Times New Roman"/>
                <w:sz w:val="20"/>
                <w:szCs w:val="20"/>
              </w:rPr>
            </w:pPr>
            <w:r w:rsidRPr="00113147">
              <w:rPr>
                <w:rFonts w:ascii="Times New Roman" w:hAnsi="Times New Roman" w:cs="Times New Roman"/>
                <w:sz w:val="20"/>
                <w:szCs w:val="20"/>
              </w:rPr>
              <w:t>186.554,00</w:t>
            </w:r>
          </w:p>
        </w:tc>
      </w:tr>
      <w:tr w:rsidR="00CA7594" w:rsidRPr="00113147" w:rsidTr="00DB7884">
        <w:tc>
          <w:tcPr>
            <w:tcW w:w="704" w:type="dxa"/>
          </w:tcPr>
          <w:p w:rsidR="00CA7594" w:rsidRPr="00113147" w:rsidRDefault="00CA7594" w:rsidP="00DB7884">
            <w:pPr>
              <w:pStyle w:val="NoSpacing"/>
              <w:rPr>
                <w:rFonts w:ascii="Times New Roman" w:hAnsi="Times New Roman" w:cs="Times New Roman"/>
                <w:sz w:val="20"/>
                <w:szCs w:val="20"/>
              </w:rPr>
            </w:pPr>
            <w:r w:rsidRPr="00113147">
              <w:rPr>
                <w:rFonts w:ascii="Times New Roman" w:hAnsi="Times New Roman" w:cs="Times New Roman"/>
                <w:sz w:val="20"/>
                <w:szCs w:val="20"/>
              </w:rPr>
              <w:t>4.</w:t>
            </w:r>
          </w:p>
        </w:tc>
        <w:tc>
          <w:tcPr>
            <w:tcW w:w="2041" w:type="dxa"/>
          </w:tcPr>
          <w:p w:rsidR="00CA7594" w:rsidRPr="00113147" w:rsidRDefault="00CA7594" w:rsidP="00DB7884">
            <w:pPr>
              <w:pStyle w:val="NoSpacing"/>
              <w:rPr>
                <w:rFonts w:ascii="Times New Roman" w:hAnsi="Times New Roman" w:cs="Times New Roman"/>
                <w:sz w:val="20"/>
                <w:szCs w:val="20"/>
              </w:rPr>
            </w:pPr>
            <w:r w:rsidRPr="00113147">
              <w:rPr>
                <w:rFonts w:ascii="Times New Roman" w:hAnsi="Times New Roman" w:cs="Times New Roman"/>
                <w:sz w:val="20"/>
                <w:szCs w:val="20"/>
              </w:rPr>
              <w:t>8658/5</w:t>
            </w:r>
          </w:p>
        </w:tc>
        <w:tc>
          <w:tcPr>
            <w:tcW w:w="1295" w:type="dxa"/>
          </w:tcPr>
          <w:p w:rsidR="00CA7594" w:rsidRPr="00113147" w:rsidRDefault="00CA7594" w:rsidP="00DB7884">
            <w:pPr>
              <w:pStyle w:val="NoSpacing"/>
              <w:jc w:val="center"/>
              <w:rPr>
                <w:rFonts w:ascii="Times New Roman" w:hAnsi="Times New Roman" w:cs="Times New Roman"/>
                <w:sz w:val="20"/>
                <w:szCs w:val="20"/>
              </w:rPr>
            </w:pPr>
            <w:r w:rsidRPr="00113147">
              <w:rPr>
                <w:rFonts w:ascii="Times New Roman" w:hAnsi="Times New Roman" w:cs="Times New Roman"/>
                <w:sz w:val="20"/>
                <w:szCs w:val="20"/>
              </w:rPr>
              <w:t>429</w:t>
            </w:r>
          </w:p>
        </w:tc>
        <w:tc>
          <w:tcPr>
            <w:tcW w:w="1614" w:type="dxa"/>
          </w:tcPr>
          <w:p w:rsidR="00CA7594" w:rsidRPr="00113147" w:rsidRDefault="00CA7594" w:rsidP="00DB7884">
            <w:pPr>
              <w:pStyle w:val="NoSpacing"/>
              <w:rPr>
                <w:rFonts w:ascii="Times New Roman" w:hAnsi="Times New Roman" w:cs="Times New Roman"/>
                <w:sz w:val="20"/>
                <w:szCs w:val="20"/>
              </w:rPr>
            </w:pPr>
            <w:r w:rsidRPr="00113147">
              <w:rPr>
                <w:rFonts w:ascii="Times New Roman" w:hAnsi="Times New Roman" w:cs="Times New Roman"/>
                <w:sz w:val="20"/>
                <w:szCs w:val="20"/>
              </w:rPr>
              <w:t>1.081.509,00</w:t>
            </w:r>
          </w:p>
        </w:tc>
        <w:tc>
          <w:tcPr>
            <w:tcW w:w="1920" w:type="dxa"/>
          </w:tcPr>
          <w:p w:rsidR="00CA7594" w:rsidRPr="00113147" w:rsidRDefault="00CA7594" w:rsidP="00DB7884">
            <w:pPr>
              <w:pStyle w:val="NoSpacing"/>
              <w:rPr>
                <w:rFonts w:ascii="Times New Roman" w:hAnsi="Times New Roman" w:cs="Times New Roman"/>
                <w:sz w:val="20"/>
                <w:szCs w:val="20"/>
              </w:rPr>
            </w:pPr>
            <w:r w:rsidRPr="00113147">
              <w:rPr>
                <w:rFonts w:ascii="Times New Roman" w:hAnsi="Times New Roman" w:cs="Times New Roman"/>
                <w:sz w:val="20"/>
                <w:szCs w:val="20"/>
              </w:rPr>
              <w:t>216.302,00</w:t>
            </w:r>
          </w:p>
        </w:tc>
      </w:tr>
      <w:tr w:rsidR="00CA7594" w:rsidRPr="00113147" w:rsidTr="00DB7884">
        <w:tc>
          <w:tcPr>
            <w:tcW w:w="704" w:type="dxa"/>
          </w:tcPr>
          <w:p w:rsidR="00CA7594" w:rsidRPr="00113147" w:rsidRDefault="00CA7594" w:rsidP="00DB7884">
            <w:pPr>
              <w:pStyle w:val="NoSpacing"/>
              <w:rPr>
                <w:rFonts w:ascii="Times New Roman" w:hAnsi="Times New Roman" w:cs="Times New Roman"/>
                <w:sz w:val="20"/>
                <w:szCs w:val="20"/>
              </w:rPr>
            </w:pPr>
            <w:r w:rsidRPr="00113147">
              <w:rPr>
                <w:rFonts w:ascii="Times New Roman" w:hAnsi="Times New Roman" w:cs="Times New Roman"/>
                <w:sz w:val="20"/>
                <w:szCs w:val="20"/>
              </w:rPr>
              <w:t>5.</w:t>
            </w:r>
          </w:p>
        </w:tc>
        <w:tc>
          <w:tcPr>
            <w:tcW w:w="2041" w:type="dxa"/>
          </w:tcPr>
          <w:p w:rsidR="00CA7594" w:rsidRPr="00113147" w:rsidRDefault="00CA7594" w:rsidP="00DB7884">
            <w:pPr>
              <w:pStyle w:val="NoSpacing"/>
              <w:rPr>
                <w:rFonts w:ascii="Times New Roman" w:hAnsi="Times New Roman" w:cs="Times New Roman"/>
                <w:sz w:val="20"/>
                <w:szCs w:val="20"/>
              </w:rPr>
            </w:pPr>
            <w:r w:rsidRPr="00113147">
              <w:rPr>
                <w:rFonts w:ascii="Times New Roman" w:hAnsi="Times New Roman" w:cs="Times New Roman"/>
                <w:sz w:val="20"/>
                <w:szCs w:val="20"/>
              </w:rPr>
              <w:t>8657/1</w:t>
            </w:r>
          </w:p>
        </w:tc>
        <w:tc>
          <w:tcPr>
            <w:tcW w:w="1295" w:type="dxa"/>
          </w:tcPr>
          <w:p w:rsidR="00CA7594" w:rsidRPr="00113147" w:rsidRDefault="00CA7594" w:rsidP="00DB7884">
            <w:pPr>
              <w:pStyle w:val="NoSpacing"/>
              <w:jc w:val="center"/>
              <w:rPr>
                <w:rFonts w:ascii="Times New Roman" w:hAnsi="Times New Roman" w:cs="Times New Roman"/>
                <w:sz w:val="20"/>
                <w:szCs w:val="20"/>
              </w:rPr>
            </w:pPr>
            <w:r w:rsidRPr="00113147">
              <w:rPr>
                <w:rFonts w:ascii="Times New Roman" w:hAnsi="Times New Roman" w:cs="Times New Roman"/>
                <w:sz w:val="20"/>
                <w:szCs w:val="20"/>
              </w:rPr>
              <w:t>423</w:t>
            </w:r>
          </w:p>
        </w:tc>
        <w:tc>
          <w:tcPr>
            <w:tcW w:w="1614" w:type="dxa"/>
          </w:tcPr>
          <w:p w:rsidR="00CA7594" w:rsidRPr="00113147" w:rsidRDefault="00CA7594" w:rsidP="00DB7884">
            <w:pPr>
              <w:pStyle w:val="NoSpacing"/>
              <w:rPr>
                <w:rFonts w:ascii="Times New Roman" w:hAnsi="Times New Roman" w:cs="Times New Roman"/>
                <w:sz w:val="20"/>
                <w:szCs w:val="20"/>
              </w:rPr>
            </w:pPr>
            <w:r w:rsidRPr="00113147">
              <w:rPr>
                <w:rFonts w:ascii="Times New Roman" w:hAnsi="Times New Roman" w:cs="Times New Roman"/>
                <w:sz w:val="20"/>
                <w:szCs w:val="20"/>
              </w:rPr>
              <w:t>1.066.383,00</w:t>
            </w:r>
          </w:p>
        </w:tc>
        <w:tc>
          <w:tcPr>
            <w:tcW w:w="1920" w:type="dxa"/>
          </w:tcPr>
          <w:p w:rsidR="00CA7594" w:rsidRPr="00113147" w:rsidRDefault="00CA7594" w:rsidP="00DB7884">
            <w:pPr>
              <w:pStyle w:val="NoSpacing"/>
              <w:rPr>
                <w:rFonts w:ascii="Times New Roman" w:hAnsi="Times New Roman" w:cs="Times New Roman"/>
                <w:sz w:val="20"/>
                <w:szCs w:val="20"/>
              </w:rPr>
            </w:pPr>
            <w:r w:rsidRPr="00113147">
              <w:rPr>
                <w:rFonts w:ascii="Times New Roman" w:hAnsi="Times New Roman" w:cs="Times New Roman"/>
                <w:sz w:val="20"/>
                <w:szCs w:val="20"/>
              </w:rPr>
              <w:t>213.277,00</w:t>
            </w:r>
          </w:p>
        </w:tc>
      </w:tr>
      <w:tr w:rsidR="00CA7594" w:rsidRPr="00113147" w:rsidTr="00DB7884">
        <w:tc>
          <w:tcPr>
            <w:tcW w:w="704" w:type="dxa"/>
          </w:tcPr>
          <w:p w:rsidR="00CA7594" w:rsidRPr="00113147" w:rsidRDefault="00CA7594" w:rsidP="00DB7884">
            <w:pPr>
              <w:pStyle w:val="NoSpacing"/>
              <w:rPr>
                <w:rFonts w:ascii="Times New Roman" w:hAnsi="Times New Roman" w:cs="Times New Roman"/>
                <w:sz w:val="20"/>
                <w:szCs w:val="20"/>
              </w:rPr>
            </w:pPr>
            <w:r w:rsidRPr="00113147">
              <w:rPr>
                <w:rFonts w:ascii="Times New Roman" w:hAnsi="Times New Roman" w:cs="Times New Roman"/>
                <w:sz w:val="20"/>
                <w:szCs w:val="20"/>
              </w:rPr>
              <w:t>6.</w:t>
            </w:r>
          </w:p>
        </w:tc>
        <w:tc>
          <w:tcPr>
            <w:tcW w:w="2041" w:type="dxa"/>
          </w:tcPr>
          <w:p w:rsidR="00CA7594" w:rsidRPr="00113147" w:rsidRDefault="00CA7594" w:rsidP="00DB7884">
            <w:pPr>
              <w:pStyle w:val="NoSpacing"/>
              <w:rPr>
                <w:rFonts w:ascii="Times New Roman" w:hAnsi="Times New Roman" w:cs="Times New Roman"/>
                <w:sz w:val="20"/>
                <w:szCs w:val="20"/>
              </w:rPr>
            </w:pPr>
            <w:r w:rsidRPr="00113147">
              <w:rPr>
                <w:rFonts w:ascii="Times New Roman" w:hAnsi="Times New Roman" w:cs="Times New Roman"/>
                <w:sz w:val="20"/>
                <w:szCs w:val="20"/>
              </w:rPr>
              <w:t>8658/6</w:t>
            </w:r>
          </w:p>
        </w:tc>
        <w:tc>
          <w:tcPr>
            <w:tcW w:w="1295" w:type="dxa"/>
          </w:tcPr>
          <w:p w:rsidR="00CA7594" w:rsidRPr="00113147" w:rsidRDefault="00CA7594" w:rsidP="00DB7884">
            <w:pPr>
              <w:pStyle w:val="NoSpacing"/>
              <w:jc w:val="center"/>
              <w:rPr>
                <w:rFonts w:ascii="Times New Roman" w:hAnsi="Times New Roman" w:cs="Times New Roman"/>
                <w:sz w:val="20"/>
                <w:szCs w:val="20"/>
              </w:rPr>
            </w:pPr>
            <w:r w:rsidRPr="00113147">
              <w:rPr>
                <w:rFonts w:ascii="Times New Roman" w:hAnsi="Times New Roman" w:cs="Times New Roman"/>
                <w:sz w:val="20"/>
                <w:szCs w:val="20"/>
              </w:rPr>
              <w:t>365</w:t>
            </w:r>
          </w:p>
        </w:tc>
        <w:tc>
          <w:tcPr>
            <w:tcW w:w="1614" w:type="dxa"/>
          </w:tcPr>
          <w:p w:rsidR="00CA7594" w:rsidRPr="00113147" w:rsidRDefault="00CA7594" w:rsidP="00DB7884">
            <w:pPr>
              <w:pStyle w:val="NoSpacing"/>
              <w:rPr>
                <w:rFonts w:ascii="Times New Roman" w:hAnsi="Times New Roman" w:cs="Times New Roman"/>
                <w:sz w:val="20"/>
                <w:szCs w:val="20"/>
              </w:rPr>
            </w:pPr>
            <w:r w:rsidRPr="00113147">
              <w:rPr>
                <w:rFonts w:ascii="Times New Roman" w:hAnsi="Times New Roman" w:cs="Times New Roman"/>
                <w:sz w:val="20"/>
                <w:szCs w:val="20"/>
              </w:rPr>
              <w:t>920.165,00</w:t>
            </w:r>
          </w:p>
        </w:tc>
        <w:tc>
          <w:tcPr>
            <w:tcW w:w="1920" w:type="dxa"/>
          </w:tcPr>
          <w:p w:rsidR="00CA7594" w:rsidRPr="00113147" w:rsidRDefault="00CA7594" w:rsidP="00DB7884">
            <w:pPr>
              <w:pStyle w:val="NoSpacing"/>
              <w:rPr>
                <w:rFonts w:ascii="Times New Roman" w:hAnsi="Times New Roman" w:cs="Times New Roman"/>
                <w:sz w:val="20"/>
                <w:szCs w:val="20"/>
              </w:rPr>
            </w:pPr>
            <w:r w:rsidRPr="00113147">
              <w:rPr>
                <w:rFonts w:ascii="Times New Roman" w:hAnsi="Times New Roman" w:cs="Times New Roman"/>
                <w:sz w:val="20"/>
                <w:szCs w:val="20"/>
              </w:rPr>
              <w:t>184.033,00</w:t>
            </w:r>
          </w:p>
        </w:tc>
      </w:tr>
      <w:tr w:rsidR="00CA7594" w:rsidRPr="00113147" w:rsidTr="00DB7884">
        <w:tc>
          <w:tcPr>
            <w:tcW w:w="704" w:type="dxa"/>
          </w:tcPr>
          <w:p w:rsidR="00CA7594" w:rsidRPr="00113147" w:rsidRDefault="00CA7594" w:rsidP="00DB7884">
            <w:pPr>
              <w:pStyle w:val="NoSpacing"/>
              <w:rPr>
                <w:rFonts w:ascii="Times New Roman" w:hAnsi="Times New Roman" w:cs="Times New Roman"/>
                <w:sz w:val="20"/>
                <w:szCs w:val="20"/>
              </w:rPr>
            </w:pPr>
            <w:r w:rsidRPr="00113147">
              <w:rPr>
                <w:rFonts w:ascii="Times New Roman" w:hAnsi="Times New Roman" w:cs="Times New Roman"/>
                <w:sz w:val="20"/>
                <w:szCs w:val="20"/>
              </w:rPr>
              <w:t>7.</w:t>
            </w:r>
          </w:p>
        </w:tc>
        <w:tc>
          <w:tcPr>
            <w:tcW w:w="2041" w:type="dxa"/>
          </w:tcPr>
          <w:p w:rsidR="00CA7594" w:rsidRPr="00113147" w:rsidRDefault="00CA7594" w:rsidP="00DB7884">
            <w:pPr>
              <w:pStyle w:val="NoSpacing"/>
              <w:rPr>
                <w:rFonts w:ascii="Times New Roman" w:hAnsi="Times New Roman" w:cs="Times New Roman"/>
                <w:sz w:val="20"/>
                <w:szCs w:val="20"/>
              </w:rPr>
            </w:pPr>
            <w:r w:rsidRPr="00113147">
              <w:rPr>
                <w:rFonts w:ascii="Times New Roman" w:hAnsi="Times New Roman" w:cs="Times New Roman"/>
                <w:sz w:val="20"/>
                <w:szCs w:val="20"/>
              </w:rPr>
              <w:t>8654/1</w:t>
            </w:r>
          </w:p>
        </w:tc>
        <w:tc>
          <w:tcPr>
            <w:tcW w:w="1295" w:type="dxa"/>
          </w:tcPr>
          <w:p w:rsidR="00CA7594" w:rsidRPr="00113147" w:rsidRDefault="00CA7594" w:rsidP="00DB7884">
            <w:pPr>
              <w:pStyle w:val="NoSpacing"/>
              <w:jc w:val="center"/>
              <w:rPr>
                <w:rFonts w:ascii="Times New Roman" w:hAnsi="Times New Roman" w:cs="Times New Roman"/>
                <w:sz w:val="20"/>
                <w:szCs w:val="20"/>
              </w:rPr>
            </w:pPr>
            <w:r w:rsidRPr="00113147">
              <w:rPr>
                <w:rFonts w:ascii="Times New Roman" w:hAnsi="Times New Roman" w:cs="Times New Roman"/>
                <w:sz w:val="20"/>
                <w:szCs w:val="20"/>
              </w:rPr>
              <w:t>428</w:t>
            </w:r>
          </w:p>
        </w:tc>
        <w:tc>
          <w:tcPr>
            <w:tcW w:w="1614" w:type="dxa"/>
          </w:tcPr>
          <w:p w:rsidR="00CA7594" w:rsidRPr="00113147" w:rsidRDefault="00CA7594" w:rsidP="00DB7884">
            <w:pPr>
              <w:pStyle w:val="NoSpacing"/>
              <w:rPr>
                <w:rFonts w:ascii="Times New Roman" w:hAnsi="Times New Roman" w:cs="Times New Roman"/>
                <w:sz w:val="20"/>
                <w:szCs w:val="20"/>
              </w:rPr>
            </w:pPr>
            <w:r w:rsidRPr="00113147">
              <w:rPr>
                <w:rFonts w:ascii="Times New Roman" w:hAnsi="Times New Roman" w:cs="Times New Roman"/>
                <w:sz w:val="20"/>
                <w:szCs w:val="20"/>
              </w:rPr>
              <w:t>1.078.988,00</w:t>
            </w:r>
          </w:p>
        </w:tc>
        <w:tc>
          <w:tcPr>
            <w:tcW w:w="1920" w:type="dxa"/>
          </w:tcPr>
          <w:p w:rsidR="00CA7594" w:rsidRPr="00113147" w:rsidRDefault="00CA7594" w:rsidP="00DB7884">
            <w:pPr>
              <w:pStyle w:val="NoSpacing"/>
              <w:rPr>
                <w:rFonts w:ascii="Times New Roman" w:hAnsi="Times New Roman" w:cs="Times New Roman"/>
                <w:sz w:val="20"/>
                <w:szCs w:val="20"/>
              </w:rPr>
            </w:pPr>
            <w:r w:rsidRPr="00113147">
              <w:rPr>
                <w:rFonts w:ascii="Times New Roman" w:hAnsi="Times New Roman" w:cs="Times New Roman"/>
                <w:sz w:val="20"/>
                <w:szCs w:val="20"/>
              </w:rPr>
              <w:t>215.798,00</w:t>
            </w:r>
          </w:p>
        </w:tc>
      </w:tr>
      <w:tr w:rsidR="00CA7594" w:rsidRPr="00113147" w:rsidTr="00DB7884">
        <w:tc>
          <w:tcPr>
            <w:tcW w:w="704" w:type="dxa"/>
          </w:tcPr>
          <w:p w:rsidR="00CA7594" w:rsidRPr="00113147" w:rsidRDefault="00CA7594" w:rsidP="00DB7884">
            <w:pPr>
              <w:pStyle w:val="NoSpacing"/>
              <w:rPr>
                <w:rFonts w:ascii="Times New Roman" w:hAnsi="Times New Roman" w:cs="Times New Roman"/>
                <w:sz w:val="20"/>
                <w:szCs w:val="20"/>
              </w:rPr>
            </w:pPr>
            <w:r w:rsidRPr="00113147">
              <w:rPr>
                <w:rFonts w:ascii="Times New Roman" w:hAnsi="Times New Roman" w:cs="Times New Roman"/>
                <w:sz w:val="20"/>
                <w:szCs w:val="20"/>
              </w:rPr>
              <w:t>8.</w:t>
            </w:r>
          </w:p>
        </w:tc>
        <w:tc>
          <w:tcPr>
            <w:tcW w:w="2041" w:type="dxa"/>
          </w:tcPr>
          <w:p w:rsidR="00CA7594" w:rsidRPr="00113147" w:rsidRDefault="00CA7594" w:rsidP="00DB7884">
            <w:pPr>
              <w:pStyle w:val="NoSpacing"/>
              <w:rPr>
                <w:rFonts w:ascii="Times New Roman" w:hAnsi="Times New Roman" w:cs="Times New Roman"/>
                <w:sz w:val="20"/>
                <w:szCs w:val="20"/>
                <w:lang w:val="sr-Cyrl-CS"/>
              </w:rPr>
            </w:pPr>
            <w:r w:rsidRPr="00113147">
              <w:rPr>
                <w:rFonts w:ascii="Times New Roman" w:hAnsi="Times New Roman" w:cs="Times New Roman"/>
                <w:sz w:val="20"/>
                <w:szCs w:val="20"/>
                <w:lang w:val="sr-Cyrl-CS"/>
              </w:rPr>
              <w:t>8663/4</w:t>
            </w:r>
          </w:p>
        </w:tc>
        <w:tc>
          <w:tcPr>
            <w:tcW w:w="1295" w:type="dxa"/>
          </w:tcPr>
          <w:p w:rsidR="00CA7594" w:rsidRPr="00113147" w:rsidRDefault="00CA7594" w:rsidP="00DB7884">
            <w:pPr>
              <w:pStyle w:val="NoSpacing"/>
              <w:rPr>
                <w:rFonts w:ascii="Times New Roman" w:hAnsi="Times New Roman" w:cs="Times New Roman"/>
                <w:sz w:val="20"/>
                <w:szCs w:val="20"/>
                <w:lang w:val="sr-Cyrl-CS"/>
              </w:rPr>
            </w:pPr>
            <w:r w:rsidRPr="00113147">
              <w:rPr>
                <w:rFonts w:ascii="Times New Roman" w:hAnsi="Times New Roman" w:cs="Times New Roman"/>
                <w:sz w:val="20"/>
                <w:szCs w:val="20"/>
                <w:lang w:val="sr-Cyrl-CS"/>
              </w:rPr>
              <w:t xml:space="preserve">      415</w:t>
            </w:r>
          </w:p>
        </w:tc>
        <w:tc>
          <w:tcPr>
            <w:tcW w:w="1614" w:type="dxa"/>
          </w:tcPr>
          <w:p w:rsidR="00CA7594" w:rsidRPr="00113147" w:rsidRDefault="00CA7594" w:rsidP="00DB7884">
            <w:pPr>
              <w:pStyle w:val="NoSpacing"/>
              <w:rPr>
                <w:rFonts w:ascii="Times New Roman" w:hAnsi="Times New Roman" w:cs="Times New Roman"/>
                <w:sz w:val="20"/>
                <w:szCs w:val="20"/>
                <w:lang w:val="sr-Cyrl-CS"/>
              </w:rPr>
            </w:pPr>
            <w:r w:rsidRPr="00113147">
              <w:rPr>
                <w:rFonts w:ascii="Times New Roman" w:hAnsi="Times New Roman" w:cs="Times New Roman"/>
                <w:sz w:val="20"/>
                <w:szCs w:val="20"/>
                <w:lang w:val="sr-Cyrl-CS"/>
              </w:rPr>
              <w:t>894.955,00</w:t>
            </w:r>
          </w:p>
        </w:tc>
        <w:tc>
          <w:tcPr>
            <w:tcW w:w="1920" w:type="dxa"/>
          </w:tcPr>
          <w:p w:rsidR="00CA7594" w:rsidRPr="00113147" w:rsidRDefault="00CA7594" w:rsidP="00DB7884">
            <w:pPr>
              <w:pStyle w:val="NoSpacing"/>
              <w:rPr>
                <w:rFonts w:ascii="Times New Roman" w:hAnsi="Times New Roman" w:cs="Times New Roman"/>
                <w:sz w:val="20"/>
                <w:szCs w:val="20"/>
                <w:lang w:val="sr-Cyrl-CS"/>
              </w:rPr>
            </w:pPr>
            <w:r w:rsidRPr="00113147">
              <w:rPr>
                <w:rFonts w:ascii="Times New Roman" w:hAnsi="Times New Roman" w:cs="Times New Roman"/>
                <w:sz w:val="20"/>
                <w:szCs w:val="20"/>
                <w:lang w:val="sr-Cyrl-CS"/>
              </w:rPr>
              <w:t>178.991,00</w:t>
            </w:r>
          </w:p>
        </w:tc>
      </w:tr>
      <w:tr w:rsidR="00CA7594" w:rsidRPr="00113147" w:rsidTr="00DB7884">
        <w:tc>
          <w:tcPr>
            <w:tcW w:w="704" w:type="dxa"/>
          </w:tcPr>
          <w:p w:rsidR="00CA7594" w:rsidRPr="00113147" w:rsidRDefault="00CA7594" w:rsidP="00DB7884">
            <w:pPr>
              <w:pStyle w:val="NoSpacing"/>
              <w:rPr>
                <w:rFonts w:ascii="Times New Roman" w:hAnsi="Times New Roman" w:cs="Times New Roman"/>
                <w:sz w:val="20"/>
                <w:szCs w:val="20"/>
              </w:rPr>
            </w:pPr>
            <w:r w:rsidRPr="00113147">
              <w:rPr>
                <w:rFonts w:ascii="Times New Roman" w:hAnsi="Times New Roman" w:cs="Times New Roman"/>
                <w:sz w:val="20"/>
                <w:szCs w:val="20"/>
              </w:rPr>
              <w:t>9.</w:t>
            </w:r>
          </w:p>
        </w:tc>
        <w:tc>
          <w:tcPr>
            <w:tcW w:w="2041" w:type="dxa"/>
          </w:tcPr>
          <w:p w:rsidR="00CA7594" w:rsidRPr="00113147" w:rsidRDefault="00CA7594" w:rsidP="00DB7884">
            <w:pPr>
              <w:pStyle w:val="NoSpacing"/>
              <w:rPr>
                <w:rFonts w:ascii="Times New Roman" w:hAnsi="Times New Roman" w:cs="Times New Roman"/>
                <w:sz w:val="20"/>
                <w:szCs w:val="20"/>
              </w:rPr>
            </w:pPr>
            <w:r w:rsidRPr="00113147">
              <w:rPr>
                <w:rFonts w:ascii="Times New Roman" w:hAnsi="Times New Roman" w:cs="Times New Roman"/>
                <w:sz w:val="20"/>
                <w:szCs w:val="20"/>
              </w:rPr>
              <w:t>8651/1</w:t>
            </w:r>
          </w:p>
        </w:tc>
        <w:tc>
          <w:tcPr>
            <w:tcW w:w="1295" w:type="dxa"/>
          </w:tcPr>
          <w:p w:rsidR="00CA7594" w:rsidRPr="00113147" w:rsidRDefault="00CA7594" w:rsidP="00DB7884">
            <w:pPr>
              <w:pStyle w:val="NoSpacing"/>
              <w:jc w:val="center"/>
              <w:rPr>
                <w:rFonts w:ascii="Times New Roman" w:hAnsi="Times New Roman" w:cs="Times New Roman"/>
                <w:sz w:val="20"/>
                <w:szCs w:val="20"/>
              </w:rPr>
            </w:pPr>
            <w:r w:rsidRPr="00113147">
              <w:rPr>
                <w:rFonts w:ascii="Times New Roman" w:hAnsi="Times New Roman" w:cs="Times New Roman"/>
                <w:sz w:val="20"/>
                <w:szCs w:val="20"/>
              </w:rPr>
              <w:t>511</w:t>
            </w:r>
          </w:p>
        </w:tc>
        <w:tc>
          <w:tcPr>
            <w:tcW w:w="1614" w:type="dxa"/>
          </w:tcPr>
          <w:p w:rsidR="00CA7594" w:rsidRPr="00113147" w:rsidRDefault="00CA7594" w:rsidP="00DB7884">
            <w:pPr>
              <w:pStyle w:val="NoSpacing"/>
              <w:rPr>
                <w:rFonts w:ascii="Times New Roman" w:hAnsi="Times New Roman" w:cs="Times New Roman"/>
                <w:sz w:val="20"/>
                <w:szCs w:val="20"/>
              </w:rPr>
            </w:pPr>
            <w:r w:rsidRPr="00113147">
              <w:rPr>
                <w:rFonts w:ascii="Times New Roman" w:hAnsi="Times New Roman" w:cs="Times New Roman"/>
                <w:sz w:val="20"/>
                <w:szCs w:val="20"/>
              </w:rPr>
              <w:t>1.288.231,00</w:t>
            </w:r>
          </w:p>
        </w:tc>
        <w:tc>
          <w:tcPr>
            <w:tcW w:w="1920" w:type="dxa"/>
          </w:tcPr>
          <w:p w:rsidR="00CA7594" w:rsidRPr="00113147" w:rsidRDefault="00CA7594" w:rsidP="00DB7884">
            <w:pPr>
              <w:pStyle w:val="NoSpacing"/>
              <w:rPr>
                <w:rFonts w:ascii="Times New Roman" w:hAnsi="Times New Roman" w:cs="Times New Roman"/>
                <w:sz w:val="20"/>
                <w:szCs w:val="20"/>
              </w:rPr>
            </w:pPr>
            <w:r w:rsidRPr="00113147">
              <w:rPr>
                <w:rFonts w:ascii="Times New Roman" w:hAnsi="Times New Roman" w:cs="Times New Roman"/>
                <w:sz w:val="20"/>
                <w:szCs w:val="20"/>
              </w:rPr>
              <w:t>257.646,00</w:t>
            </w:r>
          </w:p>
        </w:tc>
      </w:tr>
      <w:tr w:rsidR="00CA7594" w:rsidRPr="00113147" w:rsidTr="00DB7884">
        <w:tc>
          <w:tcPr>
            <w:tcW w:w="704" w:type="dxa"/>
          </w:tcPr>
          <w:p w:rsidR="00CA7594" w:rsidRPr="00113147" w:rsidRDefault="00CA7594" w:rsidP="00DB7884">
            <w:pPr>
              <w:pStyle w:val="NoSpacing"/>
              <w:rPr>
                <w:rFonts w:ascii="Times New Roman" w:hAnsi="Times New Roman" w:cs="Times New Roman"/>
                <w:sz w:val="20"/>
                <w:szCs w:val="20"/>
              </w:rPr>
            </w:pPr>
            <w:r w:rsidRPr="00113147">
              <w:rPr>
                <w:rFonts w:ascii="Times New Roman" w:hAnsi="Times New Roman" w:cs="Times New Roman"/>
                <w:sz w:val="20"/>
                <w:szCs w:val="20"/>
              </w:rPr>
              <w:t>10.</w:t>
            </w:r>
          </w:p>
        </w:tc>
        <w:tc>
          <w:tcPr>
            <w:tcW w:w="2041" w:type="dxa"/>
          </w:tcPr>
          <w:p w:rsidR="00CA7594" w:rsidRPr="00113147" w:rsidRDefault="00CA7594" w:rsidP="00DB7884">
            <w:pPr>
              <w:pStyle w:val="NoSpacing"/>
              <w:rPr>
                <w:rFonts w:ascii="Times New Roman" w:hAnsi="Times New Roman" w:cs="Times New Roman"/>
                <w:sz w:val="20"/>
                <w:szCs w:val="20"/>
                <w:lang w:val="sr-Cyrl-CS"/>
              </w:rPr>
            </w:pPr>
            <w:r w:rsidRPr="00113147">
              <w:rPr>
                <w:rFonts w:ascii="Times New Roman" w:hAnsi="Times New Roman" w:cs="Times New Roman"/>
                <w:sz w:val="20"/>
                <w:szCs w:val="20"/>
                <w:lang w:val="sr-Cyrl-CS"/>
              </w:rPr>
              <w:t>8663/5</w:t>
            </w:r>
          </w:p>
        </w:tc>
        <w:tc>
          <w:tcPr>
            <w:tcW w:w="1295" w:type="dxa"/>
          </w:tcPr>
          <w:p w:rsidR="00CA7594" w:rsidRPr="00113147" w:rsidRDefault="00CA7594" w:rsidP="00DB7884">
            <w:pPr>
              <w:pStyle w:val="NoSpacing"/>
              <w:rPr>
                <w:rFonts w:ascii="Times New Roman" w:hAnsi="Times New Roman" w:cs="Times New Roman"/>
                <w:sz w:val="20"/>
                <w:szCs w:val="20"/>
                <w:lang w:val="sr-Cyrl-CS"/>
              </w:rPr>
            </w:pPr>
            <w:r w:rsidRPr="00113147">
              <w:rPr>
                <w:rFonts w:ascii="Times New Roman" w:hAnsi="Times New Roman" w:cs="Times New Roman"/>
                <w:sz w:val="20"/>
                <w:szCs w:val="20"/>
                <w:lang w:val="sr-Cyrl-CS"/>
              </w:rPr>
              <w:t xml:space="preserve">      355</w:t>
            </w:r>
          </w:p>
        </w:tc>
        <w:tc>
          <w:tcPr>
            <w:tcW w:w="1614" w:type="dxa"/>
          </w:tcPr>
          <w:p w:rsidR="00CA7594" w:rsidRPr="00113147" w:rsidRDefault="00CA7594" w:rsidP="00DB7884">
            <w:pPr>
              <w:pStyle w:val="NoSpacing"/>
              <w:rPr>
                <w:rFonts w:ascii="Times New Roman" w:hAnsi="Times New Roman" w:cs="Times New Roman"/>
                <w:sz w:val="20"/>
                <w:szCs w:val="20"/>
                <w:lang w:val="sr-Cyrl-CS"/>
              </w:rPr>
            </w:pPr>
            <w:r w:rsidRPr="00113147">
              <w:rPr>
                <w:rFonts w:ascii="Times New Roman" w:hAnsi="Times New Roman" w:cs="Times New Roman"/>
                <w:sz w:val="20"/>
                <w:szCs w:val="20"/>
              </w:rPr>
              <w:t>1</w:t>
            </w:r>
            <w:r w:rsidRPr="00113147">
              <w:rPr>
                <w:rFonts w:ascii="Times New Roman" w:hAnsi="Times New Roman" w:cs="Times New Roman"/>
                <w:sz w:val="20"/>
                <w:szCs w:val="20"/>
                <w:lang w:val="sr-Cyrl-CS"/>
              </w:rPr>
              <w:t>.046.215,00</w:t>
            </w:r>
          </w:p>
        </w:tc>
        <w:tc>
          <w:tcPr>
            <w:tcW w:w="1920" w:type="dxa"/>
          </w:tcPr>
          <w:p w:rsidR="00CA7594" w:rsidRPr="00113147" w:rsidRDefault="00CA7594" w:rsidP="00DB7884">
            <w:pPr>
              <w:pStyle w:val="NoSpacing"/>
              <w:rPr>
                <w:rFonts w:ascii="Times New Roman" w:hAnsi="Times New Roman" w:cs="Times New Roman"/>
                <w:sz w:val="20"/>
                <w:szCs w:val="20"/>
              </w:rPr>
            </w:pPr>
            <w:r w:rsidRPr="00113147">
              <w:rPr>
                <w:rFonts w:ascii="Times New Roman" w:hAnsi="Times New Roman" w:cs="Times New Roman"/>
                <w:sz w:val="20"/>
                <w:szCs w:val="20"/>
              </w:rPr>
              <w:t>2</w:t>
            </w:r>
            <w:r w:rsidRPr="00113147">
              <w:rPr>
                <w:rFonts w:ascii="Times New Roman" w:hAnsi="Times New Roman" w:cs="Times New Roman"/>
                <w:sz w:val="20"/>
                <w:szCs w:val="20"/>
                <w:lang w:val="sr-Cyrl-CS"/>
              </w:rPr>
              <w:t>0</w:t>
            </w:r>
            <w:r w:rsidRPr="00113147">
              <w:rPr>
                <w:rFonts w:ascii="Times New Roman" w:hAnsi="Times New Roman" w:cs="Times New Roman"/>
                <w:sz w:val="20"/>
                <w:szCs w:val="20"/>
              </w:rPr>
              <w:t>9.</w:t>
            </w:r>
            <w:r w:rsidRPr="00113147">
              <w:rPr>
                <w:rFonts w:ascii="Times New Roman" w:hAnsi="Times New Roman" w:cs="Times New Roman"/>
                <w:sz w:val="20"/>
                <w:szCs w:val="20"/>
                <w:lang w:val="sr-Cyrl-CS"/>
              </w:rPr>
              <w:t>243</w:t>
            </w:r>
            <w:r w:rsidRPr="00113147">
              <w:rPr>
                <w:rFonts w:ascii="Times New Roman" w:hAnsi="Times New Roman" w:cs="Times New Roman"/>
                <w:sz w:val="20"/>
                <w:szCs w:val="20"/>
              </w:rPr>
              <w:t>,00</w:t>
            </w:r>
          </w:p>
        </w:tc>
      </w:tr>
      <w:tr w:rsidR="00CA7594" w:rsidRPr="00113147" w:rsidTr="00DB7884">
        <w:tc>
          <w:tcPr>
            <w:tcW w:w="704" w:type="dxa"/>
          </w:tcPr>
          <w:p w:rsidR="00CA7594" w:rsidRPr="00113147" w:rsidRDefault="00CA7594" w:rsidP="00DB7884">
            <w:pPr>
              <w:pStyle w:val="NoSpacing"/>
              <w:rPr>
                <w:rFonts w:ascii="Times New Roman" w:hAnsi="Times New Roman" w:cs="Times New Roman"/>
                <w:sz w:val="20"/>
                <w:szCs w:val="20"/>
              </w:rPr>
            </w:pPr>
            <w:r w:rsidRPr="00113147">
              <w:rPr>
                <w:rFonts w:ascii="Times New Roman" w:hAnsi="Times New Roman" w:cs="Times New Roman"/>
                <w:sz w:val="20"/>
                <w:szCs w:val="20"/>
              </w:rPr>
              <w:t>11.</w:t>
            </w:r>
          </w:p>
        </w:tc>
        <w:tc>
          <w:tcPr>
            <w:tcW w:w="2041" w:type="dxa"/>
          </w:tcPr>
          <w:p w:rsidR="00CA7594" w:rsidRPr="00113147" w:rsidRDefault="00CA7594" w:rsidP="00DB7884">
            <w:pPr>
              <w:pStyle w:val="NoSpacing"/>
              <w:rPr>
                <w:rFonts w:ascii="Times New Roman" w:hAnsi="Times New Roman" w:cs="Times New Roman"/>
                <w:sz w:val="20"/>
                <w:szCs w:val="20"/>
              </w:rPr>
            </w:pPr>
            <w:r w:rsidRPr="00113147">
              <w:rPr>
                <w:rFonts w:ascii="Times New Roman" w:hAnsi="Times New Roman" w:cs="Times New Roman"/>
                <w:sz w:val="20"/>
                <w:szCs w:val="20"/>
              </w:rPr>
              <w:t>8648/5</w:t>
            </w:r>
          </w:p>
        </w:tc>
        <w:tc>
          <w:tcPr>
            <w:tcW w:w="1295" w:type="dxa"/>
          </w:tcPr>
          <w:p w:rsidR="00CA7594" w:rsidRPr="00113147" w:rsidRDefault="00CA7594" w:rsidP="00DB7884">
            <w:pPr>
              <w:pStyle w:val="NoSpacing"/>
              <w:jc w:val="center"/>
              <w:rPr>
                <w:rFonts w:ascii="Times New Roman" w:hAnsi="Times New Roman" w:cs="Times New Roman"/>
                <w:sz w:val="20"/>
                <w:szCs w:val="20"/>
              </w:rPr>
            </w:pPr>
            <w:r w:rsidRPr="00113147">
              <w:rPr>
                <w:rFonts w:ascii="Times New Roman" w:hAnsi="Times New Roman" w:cs="Times New Roman"/>
                <w:sz w:val="20"/>
                <w:szCs w:val="20"/>
              </w:rPr>
              <w:t>348</w:t>
            </w:r>
          </w:p>
        </w:tc>
        <w:tc>
          <w:tcPr>
            <w:tcW w:w="1614" w:type="dxa"/>
          </w:tcPr>
          <w:p w:rsidR="00CA7594" w:rsidRPr="00113147" w:rsidRDefault="00CA7594" w:rsidP="00DB7884">
            <w:pPr>
              <w:pStyle w:val="NoSpacing"/>
              <w:rPr>
                <w:rFonts w:ascii="Times New Roman" w:hAnsi="Times New Roman" w:cs="Times New Roman"/>
                <w:sz w:val="20"/>
                <w:szCs w:val="20"/>
              </w:rPr>
            </w:pPr>
            <w:r w:rsidRPr="00113147">
              <w:rPr>
                <w:rFonts w:ascii="Times New Roman" w:hAnsi="Times New Roman" w:cs="Times New Roman"/>
                <w:sz w:val="20"/>
                <w:szCs w:val="20"/>
              </w:rPr>
              <w:t>877.308</w:t>
            </w:r>
          </w:p>
        </w:tc>
        <w:tc>
          <w:tcPr>
            <w:tcW w:w="1920" w:type="dxa"/>
          </w:tcPr>
          <w:p w:rsidR="00CA7594" w:rsidRPr="00113147" w:rsidRDefault="00CA7594" w:rsidP="00DB7884">
            <w:pPr>
              <w:pStyle w:val="NoSpacing"/>
              <w:rPr>
                <w:rFonts w:ascii="Times New Roman" w:hAnsi="Times New Roman" w:cs="Times New Roman"/>
                <w:sz w:val="20"/>
                <w:szCs w:val="20"/>
              </w:rPr>
            </w:pPr>
            <w:r w:rsidRPr="00113147">
              <w:rPr>
                <w:rFonts w:ascii="Times New Roman" w:hAnsi="Times New Roman" w:cs="Times New Roman"/>
                <w:sz w:val="20"/>
                <w:szCs w:val="20"/>
              </w:rPr>
              <w:t>175.462,00</w:t>
            </w:r>
          </w:p>
        </w:tc>
      </w:tr>
      <w:tr w:rsidR="00CA7594" w:rsidRPr="00113147" w:rsidTr="00DB7884">
        <w:tc>
          <w:tcPr>
            <w:tcW w:w="704" w:type="dxa"/>
          </w:tcPr>
          <w:p w:rsidR="00CA7594" w:rsidRPr="00113147" w:rsidRDefault="00CA7594" w:rsidP="00DB7884">
            <w:pPr>
              <w:pStyle w:val="NoSpacing"/>
              <w:rPr>
                <w:rFonts w:ascii="Times New Roman" w:hAnsi="Times New Roman" w:cs="Times New Roman"/>
                <w:sz w:val="20"/>
                <w:szCs w:val="20"/>
              </w:rPr>
            </w:pPr>
            <w:r w:rsidRPr="00113147">
              <w:rPr>
                <w:rFonts w:ascii="Times New Roman" w:hAnsi="Times New Roman" w:cs="Times New Roman"/>
                <w:sz w:val="20"/>
                <w:szCs w:val="20"/>
              </w:rPr>
              <w:t>12.</w:t>
            </w:r>
          </w:p>
        </w:tc>
        <w:tc>
          <w:tcPr>
            <w:tcW w:w="2041" w:type="dxa"/>
          </w:tcPr>
          <w:p w:rsidR="00CA7594" w:rsidRPr="00113147" w:rsidRDefault="00CA7594" w:rsidP="00DB7884">
            <w:pPr>
              <w:pStyle w:val="NoSpacing"/>
              <w:rPr>
                <w:rFonts w:ascii="Times New Roman" w:hAnsi="Times New Roman" w:cs="Times New Roman"/>
                <w:sz w:val="20"/>
                <w:szCs w:val="20"/>
              </w:rPr>
            </w:pPr>
            <w:r w:rsidRPr="00113147">
              <w:rPr>
                <w:rFonts w:ascii="Times New Roman" w:hAnsi="Times New Roman" w:cs="Times New Roman"/>
                <w:sz w:val="20"/>
                <w:szCs w:val="20"/>
              </w:rPr>
              <w:t>8655/2</w:t>
            </w:r>
          </w:p>
        </w:tc>
        <w:tc>
          <w:tcPr>
            <w:tcW w:w="1295" w:type="dxa"/>
          </w:tcPr>
          <w:p w:rsidR="00CA7594" w:rsidRPr="00113147" w:rsidRDefault="00CA7594" w:rsidP="00DB7884">
            <w:pPr>
              <w:pStyle w:val="NoSpacing"/>
              <w:jc w:val="center"/>
              <w:rPr>
                <w:rFonts w:ascii="Times New Roman" w:hAnsi="Times New Roman" w:cs="Times New Roman"/>
                <w:sz w:val="20"/>
                <w:szCs w:val="20"/>
              </w:rPr>
            </w:pPr>
            <w:r w:rsidRPr="00113147">
              <w:rPr>
                <w:rFonts w:ascii="Times New Roman" w:hAnsi="Times New Roman" w:cs="Times New Roman"/>
                <w:sz w:val="20"/>
                <w:szCs w:val="20"/>
              </w:rPr>
              <w:t>327</w:t>
            </w:r>
          </w:p>
        </w:tc>
        <w:tc>
          <w:tcPr>
            <w:tcW w:w="1614" w:type="dxa"/>
          </w:tcPr>
          <w:p w:rsidR="00CA7594" w:rsidRPr="00113147" w:rsidRDefault="00CA7594" w:rsidP="00DB7884">
            <w:pPr>
              <w:pStyle w:val="NoSpacing"/>
              <w:rPr>
                <w:rFonts w:ascii="Times New Roman" w:hAnsi="Times New Roman" w:cs="Times New Roman"/>
                <w:sz w:val="20"/>
                <w:szCs w:val="20"/>
              </w:rPr>
            </w:pPr>
            <w:r w:rsidRPr="00113147">
              <w:rPr>
                <w:rFonts w:ascii="Times New Roman" w:hAnsi="Times New Roman" w:cs="Times New Roman"/>
                <w:sz w:val="20"/>
                <w:szCs w:val="20"/>
              </w:rPr>
              <w:t>824.367,00</w:t>
            </w:r>
          </w:p>
        </w:tc>
        <w:tc>
          <w:tcPr>
            <w:tcW w:w="1920" w:type="dxa"/>
          </w:tcPr>
          <w:p w:rsidR="00CA7594" w:rsidRPr="00113147" w:rsidRDefault="00CA7594" w:rsidP="00DB7884">
            <w:pPr>
              <w:pStyle w:val="NoSpacing"/>
              <w:rPr>
                <w:rFonts w:ascii="Times New Roman" w:hAnsi="Times New Roman" w:cs="Times New Roman"/>
                <w:sz w:val="20"/>
                <w:szCs w:val="20"/>
              </w:rPr>
            </w:pPr>
            <w:r w:rsidRPr="00113147">
              <w:rPr>
                <w:rFonts w:ascii="Times New Roman" w:hAnsi="Times New Roman" w:cs="Times New Roman"/>
                <w:sz w:val="20"/>
                <w:szCs w:val="20"/>
              </w:rPr>
              <w:t>164.873,00</w:t>
            </w:r>
          </w:p>
        </w:tc>
      </w:tr>
    </w:tbl>
    <w:p w:rsidR="00CA7594" w:rsidRPr="00113147" w:rsidRDefault="00CA7594" w:rsidP="00CA7594">
      <w:pPr>
        <w:pStyle w:val="NoSpacing"/>
        <w:rPr>
          <w:rFonts w:ascii="Times New Roman" w:hAnsi="Times New Roman" w:cs="Times New Roman"/>
          <w:sz w:val="20"/>
          <w:szCs w:val="20"/>
          <w:lang w:val="sr-Cyrl-CS"/>
        </w:rPr>
      </w:pPr>
    </w:p>
    <w:p w:rsidR="00CA7594" w:rsidRPr="00113147" w:rsidRDefault="00CA7594" w:rsidP="00CA7594">
      <w:pPr>
        <w:pStyle w:val="NoSpacing"/>
        <w:rPr>
          <w:rFonts w:ascii="Times New Roman" w:hAnsi="Times New Roman" w:cs="Times New Roman"/>
          <w:sz w:val="20"/>
          <w:szCs w:val="20"/>
          <w:lang w:val="sr-Cyrl-CS"/>
        </w:rPr>
      </w:pPr>
    </w:p>
    <w:p w:rsidR="00CA7594" w:rsidRPr="00113147" w:rsidRDefault="00CA7594" w:rsidP="00CA7594"/>
    <w:p w:rsidR="00CA7594" w:rsidRPr="00113147" w:rsidRDefault="00CA7594" w:rsidP="00CA7594"/>
    <w:p w:rsidR="00CA7594" w:rsidRPr="00113147" w:rsidRDefault="00CA7594" w:rsidP="00CA7594"/>
    <w:p w:rsidR="00CA7594" w:rsidRPr="00113147" w:rsidRDefault="00CA7594" w:rsidP="00CA7594">
      <w:pPr>
        <w:rPr>
          <w:lang w:val="sr-Cyrl-CS"/>
        </w:rPr>
      </w:pPr>
    </w:p>
    <w:p w:rsidR="00CA7594" w:rsidRPr="00113147" w:rsidRDefault="00CA7594" w:rsidP="00CA7594">
      <w:pPr>
        <w:autoSpaceDE w:val="0"/>
        <w:autoSpaceDN w:val="0"/>
        <w:adjustRightInd w:val="0"/>
        <w:rPr>
          <w:lang w:val="sr-Cyrl-CS"/>
        </w:rPr>
      </w:pPr>
    </w:p>
    <w:p w:rsidR="00CA7594" w:rsidRPr="00113147" w:rsidRDefault="00CA7594" w:rsidP="00CA7594">
      <w:pPr>
        <w:autoSpaceDE w:val="0"/>
        <w:autoSpaceDN w:val="0"/>
        <w:adjustRightInd w:val="0"/>
        <w:rPr>
          <w:lang w:val="sr-Cyrl-CS"/>
        </w:rPr>
      </w:pPr>
    </w:p>
    <w:p w:rsidR="00CA7594" w:rsidRPr="00113147" w:rsidRDefault="00CA7594" w:rsidP="00CA7594">
      <w:pPr>
        <w:autoSpaceDE w:val="0"/>
        <w:autoSpaceDN w:val="0"/>
        <w:adjustRightInd w:val="0"/>
        <w:rPr>
          <w:lang w:val="sr-Cyrl-CS"/>
        </w:rPr>
      </w:pPr>
    </w:p>
    <w:p w:rsidR="00CA7594" w:rsidRPr="00113147" w:rsidRDefault="00CA7594" w:rsidP="00CA7594">
      <w:pPr>
        <w:autoSpaceDE w:val="0"/>
        <w:autoSpaceDN w:val="0"/>
        <w:adjustRightInd w:val="0"/>
        <w:rPr>
          <w:lang w:val="sr-Cyrl-CS"/>
        </w:rPr>
      </w:pPr>
    </w:p>
    <w:p w:rsidR="00467A50" w:rsidRPr="00113147" w:rsidRDefault="00467A50" w:rsidP="00467A50">
      <w:pPr>
        <w:pStyle w:val="NoSpacing"/>
        <w:rPr>
          <w:rFonts w:ascii="Times New Roman" w:hAnsi="Times New Roman" w:cs="Times New Roman"/>
          <w:sz w:val="20"/>
          <w:szCs w:val="20"/>
          <w:lang w:val="sr-Cyrl-CS"/>
        </w:rPr>
      </w:pPr>
    </w:p>
    <w:p w:rsidR="00113147" w:rsidRDefault="00113147" w:rsidP="00467A50">
      <w:pPr>
        <w:pStyle w:val="NoSpacing"/>
        <w:rPr>
          <w:rFonts w:ascii="Times New Roman" w:hAnsi="Times New Roman" w:cs="Times New Roman"/>
          <w:b/>
          <w:i/>
          <w:sz w:val="20"/>
          <w:szCs w:val="20"/>
        </w:rPr>
      </w:pPr>
    </w:p>
    <w:p w:rsidR="00113147" w:rsidRDefault="00113147" w:rsidP="00467A50">
      <w:pPr>
        <w:pStyle w:val="NoSpacing"/>
        <w:rPr>
          <w:rFonts w:ascii="Times New Roman" w:hAnsi="Times New Roman" w:cs="Times New Roman"/>
          <w:b/>
          <w:i/>
          <w:sz w:val="20"/>
          <w:szCs w:val="20"/>
        </w:rPr>
      </w:pPr>
    </w:p>
    <w:p w:rsidR="005B634F" w:rsidRDefault="005B634F" w:rsidP="00467A50">
      <w:pPr>
        <w:pStyle w:val="NoSpacing"/>
        <w:rPr>
          <w:rFonts w:ascii="Times New Roman" w:hAnsi="Times New Roman" w:cs="Times New Roman"/>
          <w:b/>
          <w:i/>
          <w:sz w:val="20"/>
          <w:szCs w:val="20"/>
        </w:rPr>
      </w:pPr>
    </w:p>
    <w:p w:rsidR="00113147" w:rsidRDefault="00113147" w:rsidP="00467A50">
      <w:pPr>
        <w:pStyle w:val="NoSpacing"/>
        <w:rPr>
          <w:rFonts w:ascii="Times New Roman" w:hAnsi="Times New Roman" w:cs="Times New Roman"/>
          <w:b/>
          <w:i/>
          <w:sz w:val="20"/>
          <w:szCs w:val="20"/>
        </w:rPr>
      </w:pPr>
    </w:p>
    <w:p w:rsidR="00467A50" w:rsidRPr="00113147" w:rsidRDefault="00467A50" w:rsidP="00467A50">
      <w:pPr>
        <w:pStyle w:val="NoSpacing"/>
        <w:rPr>
          <w:rFonts w:ascii="Times New Roman" w:hAnsi="Times New Roman" w:cs="Times New Roman"/>
          <w:b/>
          <w:i/>
          <w:sz w:val="24"/>
          <w:szCs w:val="24"/>
        </w:rPr>
      </w:pPr>
      <w:proofErr w:type="gramStart"/>
      <w:r w:rsidRPr="00113147">
        <w:rPr>
          <w:rFonts w:ascii="Times New Roman" w:hAnsi="Times New Roman" w:cs="Times New Roman"/>
          <w:b/>
          <w:i/>
          <w:sz w:val="24"/>
          <w:szCs w:val="24"/>
        </w:rPr>
        <w:t>II</w:t>
      </w:r>
      <w:r w:rsidR="00F24A7D">
        <w:rPr>
          <w:rFonts w:ascii="Times New Roman" w:hAnsi="Times New Roman" w:cs="Times New Roman"/>
          <w:b/>
          <w:i/>
          <w:sz w:val="24"/>
          <w:szCs w:val="24"/>
        </w:rPr>
        <w:t xml:space="preserve"> </w:t>
      </w:r>
      <w:r w:rsidRPr="00113147">
        <w:rPr>
          <w:rFonts w:ascii="Times New Roman" w:hAnsi="Times New Roman" w:cs="Times New Roman"/>
          <w:b/>
          <w:i/>
          <w:sz w:val="24"/>
          <w:szCs w:val="24"/>
        </w:rPr>
        <w:t>Локација бр.2 (22.</w:t>
      </w:r>
      <w:proofErr w:type="gramEnd"/>
      <w:r w:rsidRPr="00113147">
        <w:rPr>
          <w:rFonts w:ascii="Times New Roman" w:hAnsi="Times New Roman" w:cs="Times New Roman"/>
          <w:b/>
          <w:i/>
          <w:sz w:val="24"/>
          <w:szCs w:val="24"/>
        </w:rPr>
        <w:t xml:space="preserve"> </w:t>
      </w:r>
      <w:proofErr w:type="gramStart"/>
      <w:r w:rsidRPr="00113147">
        <w:rPr>
          <w:rFonts w:ascii="Times New Roman" w:hAnsi="Times New Roman" w:cs="Times New Roman"/>
          <w:b/>
          <w:i/>
          <w:sz w:val="24"/>
          <w:szCs w:val="24"/>
        </w:rPr>
        <w:t>Грађевинске парцеле) – у улици Будислава Шошкића.</w:t>
      </w:r>
      <w:proofErr w:type="gramEnd"/>
      <w:r w:rsidRPr="00113147">
        <w:rPr>
          <w:rFonts w:ascii="Times New Roman" w:hAnsi="Times New Roman" w:cs="Times New Roman"/>
          <w:b/>
          <w:i/>
          <w:sz w:val="24"/>
          <w:szCs w:val="24"/>
        </w:rPr>
        <w:t xml:space="preserve"> </w:t>
      </w:r>
    </w:p>
    <w:p w:rsidR="005B634F" w:rsidRDefault="00467A50" w:rsidP="00F24A7D">
      <w:pPr>
        <w:pStyle w:val="NoSpacing"/>
        <w:jc w:val="both"/>
        <w:rPr>
          <w:rFonts w:ascii="Times New Roman" w:hAnsi="Times New Roman" w:cs="Times New Roman"/>
          <w:sz w:val="24"/>
          <w:szCs w:val="24"/>
        </w:rPr>
      </w:pPr>
      <w:r w:rsidRPr="00113147">
        <w:rPr>
          <w:rFonts w:ascii="Times New Roman" w:hAnsi="Times New Roman" w:cs="Times New Roman"/>
          <w:sz w:val="24"/>
          <w:szCs w:val="24"/>
        </w:rPr>
        <w:t xml:space="preserve">намена – становање средњих густина – изградња индивидуалних једнопородичних стамбених објеката, вишепородичних објеката и компатибилних садржаја који иду уз становање, објеката намењених за становање, на основу услова предвиђених у Плану Генералне регулације зоне 2 у Врању (Сл. гласник града Врања бр.33/2011), по степену комуналне опремљености налази се у трећој зони. </w:t>
      </w:r>
      <w:proofErr w:type="gramStart"/>
      <w:r w:rsidRPr="00113147">
        <w:rPr>
          <w:rFonts w:ascii="Times New Roman" w:hAnsi="Times New Roman" w:cs="Times New Roman"/>
          <w:sz w:val="24"/>
          <w:szCs w:val="24"/>
        </w:rPr>
        <w:t xml:space="preserve">Почетна цена за непокретности на овој </w:t>
      </w:r>
      <w:r w:rsidR="00113147" w:rsidRPr="00113147">
        <w:rPr>
          <w:rFonts w:ascii="Times New Roman" w:hAnsi="Times New Roman" w:cs="Times New Roman"/>
          <w:sz w:val="24"/>
          <w:szCs w:val="24"/>
        </w:rPr>
        <w:t xml:space="preserve">локацији износи </w:t>
      </w:r>
      <w:r w:rsidR="00113147" w:rsidRPr="00113147">
        <w:rPr>
          <w:rFonts w:ascii="Times New Roman" w:hAnsi="Times New Roman" w:cs="Times New Roman"/>
          <w:b/>
          <w:sz w:val="24"/>
          <w:szCs w:val="24"/>
        </w:rPr>
        <w:t>2.521,00</w:t>
      </w:r>
      <w:r w:rsidR="00113147" w:rsidRPr="00113147">
        <w:rPr>
          <w:rFonts w:ascii="Times New Roman" w:hAnsi="Times New Roman" w:cs="Times New Roman"/>
          <w:sz w:val="24"/>
          <w:szCs w:val="24"/>
        </w:rPr>
        <w:t xml:space="preserve"> динара по м</w:t>
      </w:r>
      <w:r w:rsidR="00113147" w:rsidRPr="00113147">
        <w:rPr>
          <w:rFonts w:ascii="Times New Roman" w:hAnsi="Times New Roman" w:cs="Times New Roman"/>
          <w:sz w:val="24"/>
          <w:szCs w:val="24"/>
          <w:vertAlign w:val="superscript"/>
        </w:rPr>
        <w:t>2</w:t>
      </w:r>
      <w:r w:rsidR="00113147" w:rsidRPr="00113147">
        <w:rPr>
          <w:rFonts w:ascii="Times New Roman" w:hAnsi="Times New Roman" w:cs="Times New Roman"/>
          <w:sz w:val="24"/>
          <w:szCs w:val="24"/>
        </w:rPr>
        <w:t>.</w:t>
      </w:r>
      <w:proofErr w:type="gramEnd"/>
    </w:p>
    <w:tbl>
      <w:tblPr>
        <w:tblStyle w:val="TableGrid"/>
        <w:tblpPr w:leftFromText="180" w:rightFromText="180" w:vertAnchor="text" w:horzAnchor="margin" w:tblpXSpec="center" w:tblpY="1589"/>
        <w:tblW w:w="7488" w:type="dxa"/>
        <w:tblLayout w:type="fixed"/>
        <w:tblLook w:val="04A0"/>
      </w:tblPr>
      <w:tblGrid>
        <w:gridCol w:w="648"/>
        <w:gridCol w:w="1980"/>
        <w:gridCol w:w="1350"/>
        <w:gridCol w:w="1620"/>
        <w:gridCol w:w="1890"/>
      </w:tblGrid>
      <w:tr w:rsidR="00F24A7D" w:rsidRPr="00113147" w:rsidTr="00DB7884">
        <w:tc>
          <w:tcPr>
            <w:tcW w:w="648" w:type="dxa"/>
          </w:tcPr>
          <w:p w:rsidR="00F24A7D" w:rsidRPr="00113147" w:rsidRDefault="00F24A7D" w:rsidP="00DB7884">
            <w:pPr>
              <w:pStyle w:val="NoSpacing"/>
              <w:rPr>
                <w:rFonts w:ascii="Times New Roman" w:hAnsi="Times New Roman" w:cs="Times New Roman"/>
                <w:sz w:val="20"/>
                <w:szCs w:val="20"/>
              </w:rPr>
            </w:pPr>
            <w:r w:rsidRPr="00113147">
              <w:rPr>
                <w:rFonts w:ascii="Times New Roman" w:hAnsi="Times New Roman" w:cs="Times New Roman"/>
                <w:sz w:val="20"/>
                <w:szCs w:val="20"/>
              </w:rPr>
              <w:t>Р.бр</w:t>
            </w:r>
          </w:p>
        </w:tc>
        <w:tc>
          <w:tcPr>
            <w:tcW w:w="1980" w:type="dxa"/>
          </w:tcPr>
          <w:p w:rsidR="00F24A7D" w:rsidRPr="00113147" w:rsidRDefault="00F24A7D" w:rsidP="00DB7884">
            <w:pPr>
              <w:pStyle w:val="NoSpacing"/>
              <w:rPr>
                <w:rFonts w:ascii="Times New Roman" w:hAnsi="Times New Roman" w:cs="Times New Roman"/>
                <w:sz w:val="20"/>
                <w:szCs w:val="20"/>
              </w:rPr>
            </w:pPr>
            <w:r w:rsidRPr="00113147">
              <w:rPr>
                <w:rFonts w:ascii="Times New Roman" w:hAnsi="Times New Roman" w:cs="Times New Roman"/>
                <w:sz w:val="20"/>
                <w:szCs w:val="20"/>
              </w:rPr>
              <w:t>Кат.парцела</w:t>
            </w:r>
          </w:p>
          <w:p w:rsidR="00F24A7D" w:rsidRPr="00113147" w:rsidRDefault="00F24A7D" w:rsidP="00DB7884">
            <w:pPr>
              <w:pStyle w:val="NoSpacing"/>
              <w:rPr>
                <w:rFonts w:ascii="Times New Roman" w:hAnsi="Times New Roman" w:cs="Times New Roman"/>
                <w:sz w:val="20"/>
                <w:szCs w:val="20"/>
              </w:rPr>
            </w:pPr>
            <w:r w:rsidRPr="00113147">
              <w:rPr>
                <w:rFonts w:ascii="Times New Roman" w:hAnsi="Times New Roman" w:cs="Times New Roman"/>
                <w:sz w:val="20"/>
                <w:szCs w:val="20"/>
              </w:rPr>
              <w:t>(К.О. Врање 1)</w:t>
            </w:r>
          </w:p>
        </w:tc>
        <w:tc>
          <w:tcPr>
            <w:tcW w:w="1350" w:type="dxa"/>
          </w:tcPr>
          <w:p w:rsidR="00F24A7D" w:rsidRPr="00113147" w:rsidRDefault="00F24A7D" w:rsidP="00DB7884">
            <w:pPr>
              <w:pStyle w:val="NoSpacing"/>
              <w:jc w:val="center"/>
              <w:rPr>
                <w:rFonts w:ascii="Times New Roman" w:hAnsi="Times New Roman" w:cs="Times New Roman"/>
                <w:sz w:val="20"/>
                <w:szCs w:val="20"/>
              </w:rPr>
            </w:pPr>
            <w:r w:rsidRPr="00113147">
              <w:rPr>
                <w:rFonts w:ascii="Times New Roman" w:hAnsi="Times New Roman" w:cs="Times New Roman"/>
                <w:sz w:val="20"/>
                <w:szCs w:val="20"/>
              </w:rPr>
              <w:t>Површина у m²</w:t>
            </w:r>
          </w:p>
        </w:tc>
        <w:tc>
          <w:tcPr>
            <w:tcW w:w="1620" w:type="dxa"/>
          </w:tcPr>
          <w:p w:rsidR="00F24A7D" w:rsidRPr="00113147" w:rsidRDefault="00F24A7D" w:rsidP="00DB7884">
            <w:pPr>
              <w:pStyle w:val="NoSpacing"/>
              <w:rPr>
                <w:rFonts w:ascii="Times New Roman" w:hAnsi="Times New Roman" w:cs="Times New Roman"/>
                <w:sz w:val="20"/>
                <w:szCs w:val="20"/>
              </w:rPr>
            </w:pPr>
            <w:r w:rsidRPr="00113147">
              <w:rPr>
                <w:rFonts w:ascii="Times New Roman" w:hAnsi="Times New Roman" w:cs="Times New Roman"/>
                <w:sz w:val="20"/>
                <w:szCs w:val="20"/>
              </w:rPr>
              <w:t>Почетни износ</w:t>
            </w:r>
          </w:p>
        </w:tc>
        <w:tc>
          <w:tcPr>
            <w:tcW w:w="1890" w:type="dxa"/>
          </w:tcPr>
          <w:p w:rsidR="00F24A7D" w:rsidRPr="00113147" w:rsidRDefault="00F24A7D" w:rsidP="00DB7884">
            <w:pPr>
              <w:pStyle w:val="NoSpacing"/>
              <w:rPr>
                <w:rFonts w:ascii="Times New Roman" w:hAnsi="Times New Roman" w:cs="Times New Roman"/>
                <w:sz w:val="20"/>
                <w:szCs w:val="20"/>
              </w:rPr>
            </w:pPr>
            <w:r w:rsidRPr="00113147">
              <w:rPr>
                <w:rFonts w:ascii="Times New Roman" w:hAnsi="Times New Roman" w:cs="Times New Roman"/>
                <w:sz w:val="20"/>
                <w:szCs w:val="20"/>
              </w:rPr>
              <w:t>Висина депозита</w:t>
            </w:r>
          </w:p>
        </w:tc>
      </w:tr>
      <w:tr w:rsidR="00F24A7D" w:rsidRPr="00113147" w:rsidTr="00DB7884">
        <w:tc>
          <w:tcPr>
            <w:tcW w:w="648" w:type="dxa"/>
          </w:tcPr>
          <w:p w:rsidR="00F24A7D" w:rsidRPr="00113147" w:rsidRDefault="00F24A7D" w:rsidP="00DB7884">
            <w:pPr>
              <w:pStyle w:val="NoSpacing"/>
              <w:rPr>
                <w:rFonts w:ascii="Times New Roman" w:hAnsi="Times New Roman" w:cs="Times New Roman"/>
                <w:sz w:val="20"/>
                <w:szCs w:val="20"/>
              </w:rPr>
            </w:pPr>
            <w:r w:rsidRPr="00113147">
              <w:rPr>
                <w:rFonts w:ascii="Times New Roman" w:hAnsi="Times New Roman" w:cs="Times New Roman"/>
                <w:sz w:val="20"/>
                <w:szCs w:val="20"/>
              </w:rPr>
              <w:t>1.</w:t>
            </w:r>
          </w:p>
        </w:tc>
        <w:tc>
          <w:tcPr>
            <w:tcW w:w="1980" w:type="dxa"/>
          </w:tcPr>
          <w:p w:rsidR="00F24A7D" w:rsidRPr="00113147" w:rsidRDefault="00F24A7D" w:rsidP="00DB7884">
            <w:pPr>
              <w:pStyle w:val="NoSpacing"/>
              <w:rPr>
                <w:rFonts w:ascii="Times New Roman" w:hAnsi="Times New Roman" w:cs="Times New Roman"/>
                <w:sz w:val="20"/>
                <w:szCs w:val="20"/>
              </w:rPr>
            </w:pPr>
            <w:r w:rsidRPr="00113147">
              <w:rPr>
                <w:rFonts w:ascii="Times New Roman" w:hAnsi="Times New Roman" w:cs="Times New Roman"/>
                <w:sz w:val="20"/>
                <w:szCs w:val="20"/>
              </w:rPr>
              <w:t>12902</w:t>
            </w:r>
          </w:p>
        </w:tc>
        <w:tc>
          <w:tcPr>
            <w:tcW w:w="1350" w:type="dxa"/>
          </w:tcPr>
          <w:p w:rsidR="00F24A7D" w:rsidRPr="00113147" w:rsidRDefault="00F24A7D" w:rsidP="00DB7884">
            <w:pPr>
              <w:pStyle w:val="NoSpacing"/>
              <w:jc w:val="center"/>
              <w:rPr>
                <w:rFonts w:ascii="Times New Roman" w:hAnsi="Times New Roman" w:cs="Times New Roman"/>
                <w:sz w:val="20"/>
                <w:szCs w:val="20"/>
              </w:rPr>
            </w:pPr>
            <w:r w:rsidRPr="00113147">
              <w:rPr>
                <w:rFonts w:ascii="Times New Roman" w:hAnsi="Times New Roman" w:cs="Times New Roman"/>
                <w:sz w:val="20"/>
                <w:szCs w:val="20"/>
              </w:rPr>
              <w:t>450</w:t>
            </w:r>
          </w:p>
        </w:tc>
        <w:tc>
          <w:tcPr>
            <w:tcW w:w="1620" w:type="dxa"/>
          </w:tcPr>
          <w:p w:rsidR="00F24A7D" w:rsidRPr="00113147" w:rsidRDefault="00F24A7D" w:rsidP="00DB7884">
            <w:pPr>
              <w:pStyle w:val="NoSpacing"/>
              <w:rPr>
                <w:rFonts w:ascii="Times New Roman" w:hAnsi="Times New Roman" w:cs="Times New Roman"/>
                <w:sz w:val="20"/>
                <w:szCs w:val="20"/>
              </w:rPr>
            </w:pPr>
            <w:r w:rsidRPr="00113147">
              <w:rPr>
                <w:rFonts w:ascii="Times New Roman" w:hAnsi="Times New Roman" w:cs="Times New Roman"/>
                <w:sz w:val="20"/>
                <w:szCs w:val="20"/>
              </w:rPr>
              <w:t>1.134.450,00</w:t>
            </w:r>
          </w:p>
        </w:tc>
        <w:tc>
          <w:tcPr>
            <w:tcW w:w="1890" w:type="dxa"/>
          </w:tcPr>
          <w:p w:rsidR="00F24A7D" w:rsidRPr="00113147" w:rsidRDefault="00F24A7D" w:rsidP="00DB7884">
            <w:pPr>
              <w:pStyle w:val="NoSpacing"/>
              <w:rPr>
                <w:rFonts w:ascii="Times New Roman" w:hAnsi="Times New Roman" w:cs="Times New Roman"/>
                <w:sz w:val="20"/>
                <w:szCs w:val="20"/>
              </w:rPr>
            </w:pPr>
            <w:r w:rsidRPr="00113147">
              <w:rPr>
                <w:rFonts w:ascii="Times New Roman" w:hAnsi="Times New Roman" w:cs="Times New Roman"/>
                <w:sz w:val="20"/>
                <w:szCs w:val="20"/>
              </w:rPr>
              <w:t>226.890,00</w:t>
            </w:r>
          </w:p>
        </w:tc>
      </w:tr>
      <w:tr w:rsidR="00F24A7D" w:rsidRPr="00113147" w:rsidTr="00DB7884">
        <w:tc>
          <w:tcPr>
            <w:tcW w:w="648" w:type="dxa"/>
          </w:tcPr>
          <w:p w:rsidR="00F24A7D" w:rsidRPr="00113147" w:rsidRDefault="00F24A7D" w:rsidP="00DB7884">
            <w:pPr>
              <w:pStyle w:val="NoSpacing"/>
              <w:rPr>
                <w:rFonts w:ascii="Times New Roman" w:hAnsi="Times New Roman" w:cs="Times New Roman"/>
                <w:sz w:val="20"/>
                <w:szCs w:val="20"/>
              </w:rPr>
            </w:pPr>
            <w:r w:rsidRPr="00113147">
              <w:rPr>
                <w:rFonts w:ascii="Times New Roman" w:hAnsi="Times New Roman" w:cs="Times New Roman"/>
                <w:sz w:val="20"/>
                <w:szCs w:val="20"/>
              </w:rPr>
              <w:t>2.</w:t>
            </w:r>
          </w:p>
        </w:tc>
        <w:tc>
          <w:tcPr>
            <w:tcW w:w="1980" w:type="dxa"/>
          </w:tcPr>
          <w:p w:rsidR="00F24A7D" w:rsidRPr="00113147" w:rsidRDefault="00F24A7D" w:rsidP="00DB7884">
            <w:pPr>
              <w:pStyle w:val="NoSpacing"/>
              <w:rPr>
                <w:rFonts w:ascii="Times New Roman" w:hAnsi="Times New Roman" w:cs="Times New Roman"/>
                <w:sz w:val="20"/>
                <w:szCs w:val="20"/>
              </w:rPr>
            </w:pPr>
            <w:r w:rsidRPr="00113147">
              <w:rPr>
                <w:rFonts w:ascii="Times New Roman" w:hAnsi="Times New Roman" w:cs="Times New Roman"/>
                <w:sz w:val="20"/>
                <w:szCs w:val="20"/>
              </w:rPr>
              <w:t>12903</w:t>
            </w:r>
          </w:p>
        </w:tc>
        <w:tc>
          <w:tcPr>
            <w:tcW w:w="1350" w:type="dxa"/>
          </w:tcPr>
          <w:p w:rsidR="00F24A7D" w:rsidRPr="00113147" w:rsidRDefault="00F24A7D" w:rsidP="00DB7884">
            <w:pPr>
              <w:pStyle w:val="NoSpacing"/>
              <w:jc w:val="center"/>
              <w:rPr>
                <w:rFonts w:ascii="Times New Roman" w:hAnsi="Times New Roman" w:cs="Times New Roman"/>
                <w:sz w:val="20"/>
                <w:szCs w:val="20"/>
              </w:rPr>
            </w:pPr>
            <w:r w:rsidRPr="00113147">
              <w:rPr>
                <w:rFonts w:ascii="Times New Roman" w:hAnsi="Times New Roman" w:cs="Times New Roman"/>
                <w:sz w:val="20"/>
                <w:szCs w:val="20"/>
              </w:rPr>
              <w:t>420</w:t>
            </w:r>
          </w:p>
        </w:tc>
        <w:tc>
          <w:tcPr>
            <w:tcW w:w="1620" w:type="dxa"/>
          </w:tcPr>
          <w:p w:rsidR="00F24A7D" w:rsidRPr="00113147" w:rsidRDefault="00F24A7D" w:rsidP="00DB7884">
            <w:pPr>
              <w:pStyle w:val="NoSpacing"/>
              <w:rPr>
                <w:rFonts w:ascii="Times New Roman" w:hAnsi="Times New Roman" w:cs="Times New Roman"/>
                <w:sz w:val="20"/>
                <w:szCs w:val="20"/>
              </w:rPr>
            </w:pPr>
            <w:r w:rsidRPr="00113147">
              <w:rPr>
                <w:rFonts w:ascii="Times New Roman" w:hAnsi="Times New Roman" w:cs="Times New Roman"/>
                <w:sz w:val="20"/>
                <w:szCs w:val="20"/>
              </w:rPr>
              <w:t>1.058.820,00</w:t>
            </w:r>
          </w:p>
        </w:tc>
        <w:tc>
          <w:tcPr>
            <w:tcW w:w="1890" w:type="dxa"/>
          </w:tcPr>
          <w:p w:rsidR="00F24A7D" w:rsidRPr="00113147" w:rsidRDefault="00F24A7D" w:rsidP="00DB7884">
            <w:pPr>
              <w:pStyle w:val="NoSpacing"/>
              <w:rPr>
                <w:rFonts w:ascii="Times New Roman" w:hAnsi="Times New Roman" w:cs="Times New Roman"/>
                <w:sz w:val="20"/>
                <w:szCs w:val="20"/>
              </w:rPr>
            </w:pPr>
            <w:r w:rsidRPr="00113147">
              <w:rPr>
                <w:rFonts w:ascii="Times New Roman" w:hAnsi="Times New Roman" w:cs="Times New Roman"/>
                <w:sz w:val="20"/>
                <w:szCs w:val="20"/>
              </w:rPr>
              <w:t>211.764,00</w:t>
            </w:r>
          </w:p>
        </w:tc>
      </w:tr>
      <w:tr w:rsidR="00F24A7D" w:rsidRPr="00113147" w:rsidTr="00DB7884">
        <w:tc>
          <w:tcPr>
            <w:tcW w:w="648" w:type="dxa"/>
          </w:tcPr>
          <w:p w:rsidR="00F24A7D" w:rsidRPr="00113147" w:rsidRDefault="00F24A7D" w:rsidP="00DB7884">
            <w:pPr>
              <w:pStyle w:val="NoSpacing"/>
              <w:rPr>
                <w:rFonts w:ascii="Times New Roman" w:hAnsi="Times New Roman" w:cs="Times New Roman"/>
                <w:sz w:val="20"/>
                <w:szCs w:val="20"/>
              </w:rPr>
            </w:pPr>
            <w:r w:rsidRPr="00113147">
              <w:rPr>
                <w:rFonts w:ascii="Times New Roman" w:hAnsi="Times New Roman" w:cs="Times New Roman"/>
                <w:sz w:val="20"/>
                <w:szCs w:val="20"/>
              </w:rPr>
              <w:t>3.</w:t>
            </w:r>
          </w:p>
        </w:tc>
        <w:tc>
          <w:tcPr>
            <w:tcW w:w="1980" w:type="dxa"/>
          </w:tcPr>
          <w:p w:rsidR="00F24A7D" w:rsidRPr="00113147" w:rsidRDefault="00F24A7D" w:rsidP="00DB7884">
            <w:pPr>
              <w:pStyle w:val="NoSpacing"/>
              <w:rPr>
                <w:rFonts w:ascii="Times New Roman" w:hAnsi="Times New Roman" w:cs="Times New Roman"/>
                <w:sz w:val="20"/>
                <w:szCs w:val="20"/>
              </w:rPr>
            </w:pPr>
            <w:r w:rsidRPr="00113147">
              <w:rPr>
                <w:rFonts w:ascii="Times New Roman" w:hAnsi="Times New Roman" w:cs="Times New Roman"/>
                <w:sz w:val="20"/>
                <w:szCs w:val="20"/>
              </w:rPr>
              <w:t>12904</w:t>
            </w:r>
          </w:p>
        </w:tc>
        <w:tc>
          <w:tcPr>
            <w:tcW w:w="1350" w:type="dxa"/>
          </w:tcPr>
          <w:p w:rsidR="00F24A7D" w:rsidRPr="00113147" w:rsidRDefault="00F24A7D" w:rsidP="00DB7884">
            <w:pPr>
              <w:pStyle w:val="NoSpacing"/>
              <w:jc w:val="center"/>
              <w:rPr>
                <w:rFonts w:ascii="Times New Roman" w:hAnsi="Times New Roman" w:cs="Times New Roman"/>
                <w:sz w:val="20"/>
                <w:szCs w:val="20"/>
              </w:rPr>
            </w:pPr>
            <w:r w:rsidRPr="00113147">
              <w:rPr>
                <w:rFonts w:ascii="Times New Roman" w:hAnsi="Times New Roman" w:cs="Times New Roman"/>
                <w:sz w:val="20"/>
                <w:szCs w:val="20"/>
              </w:rPr>
              <w:t>420</w:t>
            </w:r>
          </w:p>
        </w:tc>
        <w:tc>
          <w:tcPr>
            <w:tcW w:w="1620" w:type="dxa"/>
          </w:tcPr>
          <w:p w:rsidR="00F24A7D" w:rsidRPr="00113147" w:rsidRDefault="00F24A7D" w:rsidP="00DB7884">
            <w:pPr>
              <w:pStyle w:val="NoSpacing"/>
              <w:rPr>
                <w:rFonts w:ascii="Times New Roman" w:hAnsi="Times New Roman" w:cs="Times New Roman"/>
                <w:sz w:val="20"/>
                <w:szCs w:val="20"/>
              </w:rPr>
            </w:pPr>
            <w:r w:rsidRPr="00113147">
              <w:rPr>
                <w:rFonts w:ascii="Times New Roman" w:hAnsi="Times New Roman" w:cs="Times New Roman"/>
                <w:sz w:val="20"/>
                <w:szCs w:val="20"/>
              </w:rPr>
              <w:t>1.058.820,00</w:t>
            </w:r>
          </w:p>
        </w:tc>
        <w:tc>
          <w:tcPr>
            <w:tcW w:w="1890" w:type="dxa"/>
          </w:tcPr>
          <w:p w:rsidR="00F24A7D" w:rsidRPr="00113147" w:rsidRDefault="00F24A7D" w:rsidP="00DB7884">
            <w:pPr>
              <w:pStyle w:val="NoSpacing"/>
              <w:rPr>
                <w:rFonts w:ascii="Times New Roman" w:hAnsi="Times New Roman" w:cs="Times New Roman"/>
                <w:sz w:val="20"/>
                <w:szCs w:val="20"/>
              </w:rPr>
            </w:pPr>
            <w:r w:rsidRPr="00113147">
              <w:rPr>
                <w:rFonts w:ascii="Times New Roman" w:hAnsi="Times New Roman" w:cs="Times New Roman"/>
                <w:sz w:val="20"/>
                <w:szCs w:val="20"/>
              </w:rPr>
              <w:t>211.764,00</w:t>
            </w:r>
          </w:p>
        </w:tc>
      </w:tr>
      <w:tr w:rsidR="00F24A7D" w:rsidRPr="00113147" w:rsidTr="00DB7884">
        <w:tc>
          <w:tcPr>
            <w:tcW w:w="648" w:type="dxa"/>
          </w:tcPr>
          <w:p w:rsidR="00F24A7D" w:rsidRPr="00113147" w:rsidRDefault="00F24A7D" w:rsidP="00DB7884">
            <w:pPr>
              <w:pStyle w:val="NoSpacing"/>
              <w:rPr>
                <w:rFonts w:ascii="Times New Roman" w:hAnsi="Times New Roman" w:cs="Times New Roman"/>
                <w:sz w:val="20"/>
                <w:szCs w:val="20"/>
              </w:rPr>
            </w:pPr>
            <w:r w:rsidRPr="00113147">
              <w:rPr>
                <w:rFonts w:ascii="Times New Roman" w:hAnsi="Times New Roman" w:cs="Times New Roman"/>
                <w:sz w:val="20"/>
                <w:szCs w:val="20"/>
              </w:rPr>
              <w:t>4.</w:t>
            </w:r>
          </w:p>
        </w:tc>
        <w:tc>
          <w:tcPr>
            <w:tcW w:w="1980" w:type="dxa"/>
          </w:tcPr>
          <w:p w:rsidR="00F24A7D" w:rsidRPr="00113147" w:rsidRDefault="00F24A7D" w:rsidP="00DB7884">
            <w:pPr>
              <w:pStyle w:val="NoSpacing"/>
              <w:rPr>
                <w:rFonts w:ascii="Times New Roman" w:hAnsi="Times New Roman" w:cs="Times New Roman"/>
                <w:sz w:val="20"/>
                <w:szCs w:val="20"/>
              </w:rPr>
            </w:pPr>
            <w:r w:rsidRPr="00113147">
              <w:rPr>
                <w:rFonts w:ascii="Times New Roman" w:hAnsi="Times New Roman" w:cs="Times New Roman"/>
                <w:sz w:val="20"/>
                <w:szCs w:val="20"/>
              </w:rPr>
              <w:t>12905</w:t>
            </w:r>
          </w:p>
        </w:tc>
        <w:tc>
          <w:tcPr>
            <w:tcW w:w="1350" w:type="dxa"/>
          </w:tcPr>
          <w:p w:rsidR="00F24A7D" w:rsidRPr="00113147" w:rsidRDefault="00F24A7D" w:rsidP="00DB7884">
            <w:pPr>
              <w:pStyle w:val="NoSpacing"/>
              <w:jc w:val="center"/>
              <w:rPr>
                <w:rFonts w:ascii="Times New Roman" w:hAnsi="Times New Roman" w:cs="Times New Roman"/>
                <w:sz w:val="20"/>
                <w:szCs w:val="20"/>
              </w:rPr>
            </w:pPr>
            <w:r w:rsidRPr="00113147">
              <w:rPr>
                <w:rFonts w:ascii="Times New Roman" w:hAnsi="Times New Roman" w:cs="Times New Roman"/>
                <w:sz w:val="20"/>
                <w:szCs w:val="20"/>
              </w:rPr>
              <w:t>420</w:t>
            </w:r>
          </w:p>
        </w:tc>
        <w:tc>
          <w:tcPr>
            <w:tcW w:w="1620" w:type="dxa"/>
          </w:tcPr>
          <w:p w:rsidR="00F24A7D" w:rsidRPr="00113147" w:rsidRDefault="00F24A7D" w:rsidP="00DB7884">
            <w:pPr>
              <w:pStyle w:val="NoSpacing"/>
              <w:rPr>
                <w:rFonts w:ascii="Times New Roman" w:hAnsi="Times New Roman" w:cs="Times New Roman"/>
                <w:sz w:val="20"/>
                <w:szCs w:val="20"/>
              </w:rPr>
            </w:pPr>
            <w:r w:rsidRPr="00113147">
              <w:rPr>
                <w:rFonts w:ascii="Times New Roman" w:hAnsi="Times New Roman" w:cs="Times New Roman"/>
                <w:sz w:val="20"/>
                <w:szCs w:val="20"/>
              </w:rPr>
              <w:t>1.058.820,00</w:t>
            </w:r>
          </w:p>
        </w:tc>
        <w:tc>
          <w:tcPr>
            <w:tcW w:w="1890" w:type="dxa"/>
          </w:tcPr>
          <w:p w:rsidR="00F24A7D" w:rsidRPr="00113147" w:rsidRDefault="00F24A7D" w:rsidP="00DB7884">
            <w:pPr>
              <w:pStyle w:val="NoSpacing"/>
              <w:rPr>
                <w:rFonts w:ascii="Times New Roman" w:hAnsi="Times New Roman" w:cs="Times New Roman"/>
                <w:sz w:val="20"/>
                <w:szCs w:val="20"/>
              </w:rPr>
            </w:pPr>
            <w:r w:rsidRPr="00113147">
              <w:rPr>
                <w:rFonts w:ascii="Times New Roman" w:hAnsi="Times New Roman" w:cs="Times New Roman"/>
                <w:sz w:val="20"/>
                <w:szCs w:val="20"/>
              </w:rPr>
              <w:t>211.764,00</w:t>
            </w:r>
          </w:p>
        </w:tc>
      </w:tr>
      <w:tr w:rsidR="00F24A7D" w:rsidRPr="00113147" w:rsidTr="00DB7884">
        <w:tc>
          <w:tcPr>
            <w:tcW w:w="648" w:type="dxa"/>
          </w:tcPr>
          <w:p w:rsidR="00F24A7D" w:rsidRPr="00113147" w:rsidRDefault="00F24A7D" w:rsidP="00DB7884">
            <w:pPr>
              <w:pStyle w:val="NoSpacing"/>
              <w:rPr>
                <w:rFonts w:ascii="Times New Roman" w:hAnsi="Times New Roman" w:cs="Times New Roman"/>
                <w:sz w:val="20"/>
                <w:szCs w:val="20"/>
              </w:rPr>
            </w:pPr>
            <w:r w:rsidRPr="00113147">
              <w:rPr>
                <w:rFonts w:ascii="Times New Roman" w:hAnsi="Times New Roman" w:cs="Times New Roman"/>
                <w:sz w:val="20"/>
                <w:szCs w:val="20"/>
              </w:rPr>
              <w:t>5.</w:t>
            </w:r>
          </w:p>
        </w:tc>
        <w:tc>
          <w:tcPr>
            <w:tcW w:w="1980" w:type="dxa"/>
          </w:tcPr>
          <w:p w:rsidR="00F24A7D" w:rsidRPr="00113147" w:rsidRDefault="00F24A7D" w:rsidP="00DB7884">
            <w:pPr>
              <w:pStyle w:val="NoSpacing"/>
              <w:rPr>
                <w:rFonts w:ascii="Times New Roman" w:hAnsi="Times New Roman" w:cs="Times New Roman"/>
                <w:sz w:val="20"/>
                <w:szCs w:val="20"/>
              </w:rPr>
            </w:pPr>
            <w:r w:rsidRPr="00113147">
              <w:rPr>
                <w:rFonts w:ascii="Times New Roman" w:hAnsi="Times New Roman" w:cs="Times New Roman"/>
                <w:sz w:val="20"/>
                <w:szCs w:val="20"/>
              </w:rPr>
              <w:t>12906</w:t>
            </w:r>
          </w:p>
        </w:tc>
        <w:tc>
          <w:tcPr>
            <w:tcW w:w="1350" w:type="dxa"/>
          </w:tcPr>
          <w:p w:rsidR="00F24A7D" w:rsidRPr="00113147" w:rsidRDefault="00F24A7D" w:rsidP="00DB7884">
            <w:pPr>
              <w:pStyle w:val="NoSpacing"/>
              <w:jc w:val="center"/>
              <w:rPr>
                <w:rFonts w:ascii="Times New Roman" w:hAnsi="Times New Roman" w:cs="Times New Roman"/>
                <w:sz w:val="20"/>
                <w:szCs w:val="20"/>
              </w:rPr>
            </w:pPr>
            <w:r w:rsidRPr="00113147">
              <w:rPr>
                <w:rFonts w:ascii="Times New Roman" w:hAnsi="Times New Roman" w:cs="Times New Roman"/>
                <w:sz w:val="20"/>
                <w:szCs w:val="20"/>
              </w:rPr>
              <w:t>420</w:t>
            </w:r>
          </w:p>
        </w:tc>
        <w:tc>
          <w:tcPr>
            <w:tcW w:w="1620" w:type="dxa"/>
          </w:tcPr>
          <w:p w:rsidR="00F24A7D" w:rsidRPr="00113147" w:rsidRDefault="00F24A7D" w:rsidP="00DB7884">
            <w:pPr>
              <w:pStyle w:val="NoSpacing"/>
              <w:rPr>
                <w:rFonts w:ascii="Times New Roman" w:hAnsi="Times New Roman" w:cs="Times New Roman"/>
                <w:sz w:val="20"/>
                <w:szCs w:val="20"/>
              </w:rPr>
            </w:pPr>
            <w:r w:rsidRPr="00113147">
              <w:rPr>
                <w:rFonts w:ascii="Times New Roman" w:hAnsi="Times New Roman" w:cs="Times New Roman"/>
                <w:sz w:val="20"/>
                <w:szCs w:val="20"/>
              </w:rPr>
              <w:t>1.058.820,00</w:t>
            </w:r>
          </w:p>
        </w:tc>
        <w:tc>
          <w:tcPr>
            <w:tcW w:w="1890" w:type="dxa"/>
          </w:tcPr>
          <w:p w:rsidR="00F24A7D" w:rsidRPr="00113147" w:rsidRDefault="00F24A7D" w:rsidP="00DB7884">
            <w:pPr>
              <w:pStyle w:val="NoSpacing"/>
              <w:rPr>
                <w:rFonts w:ascii="Times New Roman" w:hAnsi="Times New Roman" w:cs="Times New Roman"/>
                <w:sz w:val="20"/>
                <w:szCs w:val="20"/>
              </w:rPr>
            </w:pPr>
            <w:r w:rsidRPr="00113147">
              <w:rPr>
                <w:rFonts w:ascii="Times New Roman" w:hAnsi="Times New Roman" w:cs="Times New Roman"/>
                <w:sz w:val="20"/>
                <w:szCs w:val="20"/>
              </w:rPr>
              <w:t>211.764,00</w:t>
            </w:r>
          </w:p>
        </w:tc>
      </w:tr>
      <w:tr w:rsidR="00F24A7D" w:rsidRPr="00113147" w:rsidTr="00DB7884">
        <w:tc>
          <w:tcPr>
            <w:tcW w:w="648" w:type="dxa"/>
          </w:tcPr>
          <w:p w:rsidR="00F24A7D" w:rsidRPr="00113147" w:rsidRDefault="00F24A7D" w:rsidP="00DB7884">
            <w:pPr>
              <w:pStyle w:val="NoSpacing"/>
              <w:rPr>
                <w:rFonts w:ascii="Times New Roman" w:hAnsi="Times New Roman" w:cs="Times New Roman"/>
                <w:sz w:val="20"/>
                <w:szCs w:val="20"/>
              </w:rPr>
            </w:pPr>
            <w:r w:rsidRPr="00113147">
              <w:rPr>
                <w:rFonts w:ascii="Times New Roman" w:hAnsi="Times New Roman" w:cs="Times New Roman"/>
                <w:sz w:val="20"/>
                <w:szCs w:val="20"/>
              </w:rPr>
              <w:t>6.</w:t>
            </w:r>
          </w:p>
        </w:tc>
        <w:tc>
          <w:tcPr>
            <w:tcW w:w="1980" w:type="dxa"/>
          </w:tcPr>
          <w:p w:rsidR="00F24A7D" w:rsidRPr="00113147" w:rsidRDefault="00F24A7D" w:rsidP="00DB7884">
            <w:pPr>
              <w:pStyle w:val="NoSpacing"/>
              <w:rPr>
                <w:rFonts w:ascii="Times New Roman" w:hAnsi="Times New Roman" w:cs="Times New Roman"/>
                <w:sz w:val="20"/>
                <w:szCs w:val="20"/>
              </w:rPr>
            </w:pPr>
            <w:r w:rsidRPr="00113147">
              <w:rPr>
                <w:rFonts w:ascii="Times New Roman" w:hAnsi="Times New Roman" w:cs="Times New Roman"/>
                <w:sz w:val="20"/>
                <w:szCs w:val="20"/>
              </w:rPr>
              <w:t>12907</w:t>
            </w:r>
          </w:p>
        </w:tc>
        <w:tc>
          <w:tcPr>
            <w:tcW w:w="1350" w:type="dxa"/>
          </w:tcPr>
          <w:p w:rsidR="00F24A7D" w:rsidRPr="00113147" w:rsidRDefault="00F24A7D" w:rsidP="00DB7884">
            <w:pPr>
              <w:pStyle w:val="NoSpacing"/>
              <w:jc w:val="center"/>
              <w:rPr>
                <w:rFonts w:ascii="Times New Roman" w:hAnsi="Times New Roman" w:cs="Times New Roman"/>
                <w:sz w:val="20"/>
                <w:szCs w:val="20"/>
              </w:rPr>
            </w:pPr>
            <w:r w:rsidRPr="00113147">
              <w:rPr>
                <w:rFonts w:ascii="Times New Roman" w:hAnsi="Times New Roman" w:cs="Times New Roman"/>
                <w:sz w:val="20"/>
                <w:szCs w:val="20"/>
              </w:rPr>
              <w:t>495</w:t>
            </w:r>
          </w:p>
        </w:tc>
        <w:tc>
          <w:tcPr>
            <w:tcW w:w="1620" w:type="dxa"/>
          </w:tcPr>
          <w:p w:rsidR="00F24A7D" w:rsidRPr="00113147" w:rsidRDefault="00F24A7D" w:rsidP="00DB7884">
            <w:pPr>
              <w:pStyle w:val="NoSpacing"/>
              <w:rPr>
                <w:rFonts w:ascii="Times New Roman" w:hAnsi="Times New Roman" w:cs="Times New Roman"/>
                <w:sz w:val="20"/>
                <w:szCs w:val="20"/>
              </w:rPr>
            </w:pPr>
            <w:r w:rsidRPr="00113147">
              <w:rPr>
                <w:rFonts w:ascii="Times New Roman" w:hAnsi="Times New Roman" w:cs="Times New Roman"/>
                <w:sz w:val="20"/>
                <w:szCs w:val="20"/>
              </w:rPr>
              <w:t>1.247.895,00</w:t>
            </w:r>
          </w:p>
        </w:tc>
        <w:tc>
          <w:tcPr>
            <w:tcW w:w="1890" w:type="dxa"/>
          </w:tcPr>
          <w:p w:rsidR="00F24A7D" w:rsidRPr="00113147" w:rsidRDefault="00F24A7D" w:rsidP="00DB7884">
            <w:pPr>
              <w:pStyle w:val="NoSpacing"/>
              <w:rPr>
                <w:rFonts w:ascii="Times New Roman" w:hAnsi="Times New Roman" w:cs="Times New Roman"/>
                <w:sz w:val="20"/>
                <w:szCs w:val="20"/>
              </w:rPr>
            </w:pPr>
            <w:r w:rsidRPr="00113147">
              <w:rPr>
                <w:rFonts w:ascii="Times New Roman" w:hAnsi="Times New Roman" w:cs="Times New Roman"/>
                <w:sz w:val="20"/>
                <w:szCs w:val="20"/>
              </w:rPr>
              <w:t>249.579,00</w:t>
            </w:r>
          </w:p>
        </w:tc>
      </w:tr>
      <w:tr w:rsidR="00F24A7D" w:rsidRPr="00113147" w:rsidTr="00DB7884">
        <w:tc>
          <w:tcPr>
            <w:tcW w:w="648" w:type="dxa"/>
          </w:tcPr>
          <w:p w:rsidR="00F24A7D" w:rsidRPr="00113147" w:rsidRDefault="00F24A7D" w:rsidP="00DB7884">
            <w:pPr>
              <w:pStyle w:val="NoSpacing"/>
              <w:rPr>
                <w:rFonts w:ascii="Times New Roman" w:hAnsi="Times New Roman" w:cs="Times New Roman"/>
                <w:sz w:val="20"/>
                <w:szCs w:val="20"/>
              </w:rPr>
            </w:pPr>
            <w:r w:rsidRPr="00113147">
              <w:rPr>
                <w:rFonts w:ascii="Times New Roman" w:hAnsi="Times New Roman" w:cs="Times New Roman"/>
                <w:sz w:val="20"/>
                <w:szCs w:val="20"/>
              </w:rPr>
              <w:t>7.</w:t>
            </w:r>
          </w:p>
        </w:tc>
        <w:tc>
          <w:tcPr>
            <w:tcW w:w="1980" w:type="dxa"/>
          </w:tcPr>
          <w:p w:rsidR="00F24A7D" w:rsidRPr="00113147" w:rsidRDefault="00F24A7D" w:rsidP="00DB7884">
            <w:pPr>
              <w:pStyle w:val="NoSpacing"/>
              <w:rPr>
                <w:rFonts w:ascii="Times New Roman" w:hAnsi="Times New Roman" w:cs="Times New Roman"/>
                <w:sz w:val="20"/>
                <w:szCs w:val="20"/>
              </w:rPr>
            </w:pPr>
            <w:r w:rsidRPr="00113147">
              <w:rPr>
                <w:rFonts w:ascii="Times New Roman" w:hAnsi="Times New Roman" w:cs="Times New Roman"/>
                <w:sz w:val="20"/>
                <w:szCs w:val="20"/>
              </w:rPr>
              <w:t>12909</w:t>
            </w:r>
          </w:p>
        </w:tc>
        <w:tc>
          <w:tcPr>
            <w:tcW w:w="1350" w:type="dxa"/>
          </w:tcPr>
          <w:p w:rsidR="00F24A7D" w:rsidRPr="00113147" w:rsidRDefault="00F24A7D" w:rsidP="00DB7884">
            <w:pPr>
              <w:pStyle w:val="NoSpacing"/>
              <w:jc w:val="center"/>
              <w:rPr>
                <w:rFonts w:ascii="Times New Roman" w:hAnsi="Times New Roman" w:cs="Times New Roman"/>
                <w:sz w:val="20"/>
                <w:szCs w:val="20"/>
              </w:rPr>
            </w:pPr>
            <w:r w:rsidRPr="00113147">
              <w:rPr>
                <w:rFonts w:ascii="Times New Roman" w:hAnsi="Times New Roman" w:cs="Times New Roman"/>
                <w:sz w:val="20"/>
                <w:szCs w:val="20"/>
              </w:rPr>
              <w:t>713</w:t>
            </w:r>
          </w:p>
        </w:tc>
        <w:tc>
          <w:tcPr>
            <w:tcW w:w="1620" w:type="dxa"/>
          </w:tcPr>
          <w:p w:rsidR="00F24A7D" w:rsidRPr="00113147" w:rsidRDefault="00F24A7D" w:rsidP="00DB7884">
            <w:pPr>
              <w:pStyle w:val="NoSpacing"/>
              <w:rPr>
                <w:rFonts w:ascii="Times New Roman" w:hAnsi="Times New Roman" w:cs="Times New Roman"/>
                <w:sz w:val="20"/>
                <w:szCs w:val="20"/>
              </w:rPr>
            </w:pPr>
            <w:r w:rsidRPr="00113147">
              <w:rPr>
                <w:rFonts w:ascii="Times New Roman" w:hAnsi="Times New Roman" w:cs="Times New Roman"/>
                <w:sz w:val="20"/>
                <w:szCs w:val="20"/>
              </w:rPr>
              <w:t>1.797.473,00</w:t>
            </w:r>
          </w:p>
        </w:tc>
        <w:tc>
          <w:tcPr>
            <w:tcW w:w="1890" w:type="dxa"/>
          </w:tcPr>
          <w:p w:rsidR="00F24A7D" w:rsidRPr="00113147" w:rsidRDefault="00F24A7D" w:rsidP="00DB7884">
            <w:pPr>
              <w:pStyle w:val="NoSpacing"/>
              <w:rPr>
                <w:rFonts w:ascii="Times New Roman" w:hAnsi="Times New Roman" w:cs="Times New Roman"/>
                <w:sz w:val="20"/>
                <w:szCs w:val="20"/>
              </w:rPr>
            </w:pPr>
            <w:r w:rsidRPr="00113147">
              <w:rPr>
                <w:rFonts w:ascii="Times New Roman" w:hAnsi="Times New Roman" w:cs="Times New Roman"/>
                <w:sz w:val="20"/>
                <w:szCs w:val="20"/>
              </w:rPr>
              <w:t>359.495,00</w:t>
            </w:r>
          </w:p>
        </w:tc>
      </w:tr>
      <w:tr w:rsidR="00F24A7D" w:rsidRPr="00113147" w:rsidTr="00DB7884">
        <w:tc>
          <w:tcPr>
            <w:tcW w:w="648" w:type="dxa"/>
          </w:tcPr>
          <w:p w:rsidR="00F24A7D" w:rsidRPr="00113147" w:rsidRDefault="00F24A7D" w:rsidP="00DB7884">
            <w:pPr>
              <w:pStyle w:val="NoSpacing"/>
              <w:rPr>
                <w:rFonts w:ascii="Times New Roman" w:hAnsi="Times New Roman" w:cs="Times New Roman"/>
                <w:sz w:val="20"/>
                <w:szCs w:val="20"/>
              </w:rPr>
            </w:pPr>
            <w:r w:rsidRPr="00113147">
              <w:rPr>
                <w:rFonts w:ascii="Times New Roman" w:hAnsi="Times New Roman" w:cs="Times New Roman"/>
                <w:sz w:val="20"/>
                <w:szCs w:val="20"/>
              </w:rPr>
              <w:t>8.</w:t>
            </w:r>
          </w:p>
        </w:tc>
        <w:tc>
          <w:tcPr>
            <w:tcW w:w="1980" w:type="dxa"/>
          </w:tcPr>
          <w:p w:rsidR="00F24A7D" w:rsidRPr="00113147" w:rsidRDefault="00F24A7D" w:rsidP="00DB7884">
            <w:pPr>
              <w:pStyle w:val="NoSpacing"/>
              <w:rPr>
                <w:rFonts w:ascii="Times New Roman" w:hAnsi="Times New Roman" w:cs="Times New Roman"/>
                <w:sz w:val="20"/>
                <w:szCs w:val="20"/>
              </w:rPr>
            </w:pPr>
            <w:r w:rsidRPr="00113147">
              <w:rPr>
                <w:rFonts w:ascii="Times New Roman" w:hAnsi="Times New Roman" w:cs="Times New Roman"/>
                <w:sz w:val="20"/>
                <w:szCs w:val="20"/>
              </w:rPr>
              <w:t>12910</w:t>
            </w:r>
          </w:p>
        </w:tc>
        <w:tc>
          <w:tcPr>
            <w:tcW w:w="1350" w:type="dxa"/>
          </w:tcPr>
          <w:p w:rsidR="00F24A7D" w:rsidRPr="00113147" w:rsidRDefault="00F24A7D" w:rsidP="00DB7884">
            <w:pPr>
              <w:pStyle w:val="NoSpacing"/>
              <w:jc w:val="center"/>
              <w:rPr>
                <w:rFonts w:ascii="Times New Roman" w:hAnsi="Times New Roman" w:cs="Times New Roman"/>
                <w:sz w:val="20"/>
                <w:szCs w:val="20"/>
              </w:rPr>
            </w:pPr>
            <w:r w:rsidRPr="00113147">
              <w:rPr>
                <w:rFonts w:ascii="Times New Roman" w:hAnsi="Times New Roman" w:cs="Times New Roman"/>
                <w:sz w:val="20"/>
                <w:szCs w:val="20"/>
              </w:rPr>
              <w:t>608</w:t>
            </w:r>
          </w:p>
        </w:tc>
        <w:tc>
          <w:tcPr>
            <w:tcW w:w="1620" w:type="dxa"/>
          </w:tcPr>
          <w:p w:rsidR="00F24A7D" w:rsidRPr="00113147" w:rsidRDefault="00F24A7D" w:rsidP="00DB7884">
            <w:pPr>
              <w:pStyle w:val="NoSpacing"/>
              <w:rPr>
                <w:rFonts w:ascii="Times New Roman" w:hAnsi="Times New Roman" w:cs="Times New Roman"/>
                <w:sz w:val="20"/>
                <w:szCs w:val="20"/>
              </w:rPr>
            </w:pPr>
            <w:r w:rsidRPr="00113147">
              <w:rPr>
                <w:rFonts w:ascii="Times New Roman" w:hAnsi="Times New Roman" w:cs="Times New Roman"/>
                <w:sz w:val="20"/>
                <w:szCs w:val="20"/>
              </w:rPr>
              <w:t>1.532.768,00</w:t>
            </w:r>
          </w:p>
        </w:tc>
        <w:tc>
          <w:tcPr>
            <w:tcW w:w="1890" w:type="dxa"/>
          </w:tcPr>
          <w:p w:rsidR="00F24A7D" w:rsidRPr="00113147" w:rsidRDefault="00F24A7D" w:rsidP="00DB7884">
            <w:pPr>
              <w:pStyle w:val="NoSpacing"/>
              <w:rPr>
                <w:rFonts w:ascii="Times New Roman" w:hAnsi="Times New Roman" w:cs="Times New Roman"/>
                <w:sz w:val="20"/>
                <w:szCs w:val="20"/>
              </w:rPr>
            </w:pPr>
            <w:r w:rsidRPr="00113147">
              <w:rPr>
                <w:rFonts w:ascii="Times New Roman" w:hAnsi="Times New Roman" w:cs="Times New Roman"/>
                <w:sz w:val="20"/>
                <w:szCs w:val="20"/>
              </w:rPr>
              <w:t>306.554,00</w:t>
            </w:r>
          </w:p>
        </w:tc>
      </w:tr>
      <w:tr w:rsidR="00F24A7D" w:rsidRPr="00113147" w:rsidTr="00DB7884">
        <w:tc>
          <w:tcPr>
            <w:tcW w:w="648" w:type="dxa"/>
          </w:tcPr>
          <w:p w:rsidR="00F24A7D" w:rsidRPr="00113147" w:rsidRDefault="00F24A7D" w:rsidP="00DB7884">
            <w:pPr>
              <w:pStyle w:val="NoSpacing"/>
              <w:rPr>
                <w:rFonts w:ascii="Times New Roman" w:hAnsi="Times New Roman" w:cs="Times New Roman"/>
                <w:sz w:val="20"/>
                <w:szCs w:val="20"/>
              </w:rPr>
            </w:pPr>
            <w:r w:rsidRPr="00113147">
              <w:rPr>
                <w:rFonts w:ascii="Times New Roman" w:hAnsi="Times New Roman" w:cs="Times New Roman"/>
                <w:sz w:val="20"/>
                <w:szCs w:val="20"/>
              </w:rPr>
              <w:t>9.</w:t>
            </w:r>
          </w:p>
        </w:tc>
        <w:tc>
          <w:tcPr>
            <w:tcW w:w="1980" w:type="dxa"/>
          </w:tcPr>
          <w:p w:rsidR="00F24A7D" w:rsidRPr="00113147" w:rsidRDefault="00F24A7D" w:rsidP="00DB7884">
            <w:pPr>
              <w:pStyle w:val="NoSpacing"/>
              <w:rPr>
                <w:rFonts w:ascii="Times New Roman" w:hAnsi="Times New Roman" w:cs="Times New Roman"/>
                <w:sz w:val="20"/>
                <w:szCs w:val="20"/>
              </w:rPr>
            </w:pPr>
            <w:r w:rsidRPr="00113147">
              <w:rPr>
                <w:rFonts w:ascii="Times New Roman" w:hAnsi="Times New Roman" w:cs="Times New Roman"/>
                <w:sz w:val="20"/>
                <w:szCs w:val="20"/>
              </w:rPr>
              <w:t>12911</w:t>
            </w:r>
          </w:p>
        </w:tc>
        <w:tc>
          <w:tcPr>
            <w:tcW w:w="1350" w:type="dxa"/>
          </w:tcPr>
          <w:p w:rsidR="00F24A7D" w:rsidRPr="00113147" w:rsidRDefault="00F24A7D" w:rsidP="00DB7884">
            <w:pPr>
              <w:pStyle w:val="NoSpacing"/>
              <w:jc w:val="center"/>
              <w:rPr>
                <w:rFonts w:ascii="Times New Roman" w:hAnsi="Times New Roman" w:cs="Times New Roman"/>
                <w:sz w:val="20"/>
                <w:szCs w:val="20"/>
              </w:rPr>
            </w:pPr>
            <w:r w:rsidRPr="00113147">
              <w:rPr>
                <w:rFonts w:ascii="Times New Roman" w:hAnsi="Times New Roman" w:cs="Times New Roman"/>
                <w:sz w:val="20"/>
                <w:szCs w:val="20"/>
              </w:rPr>
              <w:t>384</w:t>
            </w:r>
          </w:p>
        </w:tc>
        <w:tc>
          <w:tcPr>
            <w:tcW w:w="1620" w:type="dxa"/>
          </w:tcPr>
          <w:p w:rsidR="00F24A7D" w:rsidRPr="00113147" w:rsidRDefault="00F24A7D" w:rsidP="00DB7884">
            <w:pPr>
              <w:pStyle w:val="NoSpacing"/>
              <w:rPr>
                <w:rFonts w:ascii="Times New Roman" w:hAnsi="Times New Roman" w:cs="Times New Roman"/>
                <w:sz w:val="20"/>
                <w:szCs w:val="20"/>
              </w:rPr>
            </w:pPr>
            <w:r w:rsidRPr="00113147">
              <w:rPr>
                <w:rFonts w:ascii="Times New Roman" w:hAnsi="Times New Roman" w:cs="Times New Roman"/>
                <w:sz w:val="20"/>
                <w:szCs w:val="20"/>
              </w:rPr>
              <w:t>968.064,00</w:t>
            </w:r>
          </w:p>
        </w:tc>
        <w:tc>
          <w:tcPr>
            <w:tcW w:w="1890" w:type="dxa"/>
          </w:tcPr>
          <w:p w:rsidR="00F24A7D" w:rsidRPr="00113147" w:rsidRDefault="00F24A7D" w:rsidP="00DB7884">
            <w:pPr>
              <w:pStyle w:val="NoSpacing"/>
              <w:rPr>
                <w:rFonts w:ascii="Times New Roman" w:hAnsi="Times New Roman" w:cs="Times New Roman"/>
                <w:sz w:val="20"/>
                <w:szCs w:val="20"/>
              </w:rPr>
            </w:pPr>
            <w:r w:rsidRPr="00113147">
              <w:rPr>
                <w:rFonts w:ascii="Times New Roman" w:hAnsi="Times New Roman" w:cs="Times New Roman"/>
                <w:sz w:val="20"/>
                <w:szCs w:val="20"/>
              </w:rPr>
              <w:t>193.613,00</w:t>
            </w:r>
          </w:p>
        </w:tc>
      </w:tr>
      <w:tr w:rsidR="00F24A7D" w:rsidRPr="00113147" w:rsidTr="00DB7884">
        <w:tc>
          <w:tcPr>
            <w:tcW w:w="648" w:type="dxa"/>
          </w:tcPr>
          <w:p w:rsidR="00F24A7D" w:rsidRPr="00113147" w:rsidRDefault="00F24A7D" w:rsidP="00DB7884">
            <w:pPr>
              <w:pStyle w:val="NoSpacing"/>
              <w:rPr>
                <w:rFonts w:ascii="Times New Roman" w:hAnsi="Times New Roman" w:cs="Times New Roman"/>
                <w:sz w:val="20"/>
                <w:szCs w:val="20"/>
              </w:rPr>
            </w:pPr>
            <w:r w:rsidRPr="00113147">
              <w:rPr>
                <w:rFonts w:ascii="Times New Roman" w:hAnsi="Times New Roman" w:cs="Times New Roman"/>
                <w:sz w:val="20"/>
                <w:szCs w:val="20"/>
              </w:rPr>
              <w:t>10.</w:t>
            </w:r>
          </w:p>
        </w:tc>
        <w:tc>
          <w:tcPr>
            <w:tcW w:w="1980" w:type="dxa"/>
          </w:tcPr>
          <w:p w:rsidR="00F24A7D" w:rsidRPr="00113147" w:rsidRDefault="00F24A7D" w:rsidP="00DB7884">
            <w:pPr>
              <w:pStyle w:val="NoSpacing"/>
              <w:rPr>
                <w:rFonts w:ascii="Times New Roman" w:hAnsi="Times New Roman" w:cs="Times New Roman"/>
                <w:sz w:val="20"/>
                <w:szCs w:val="20"/>
              </w:rPr>
            </w:pPr>
            <w:r w:rsidRPr="00113147">
              <w:rPr>
                <w:rFonts w:ascii="Times New Roman" w:hAnsi="Times New Roman" w:cs="Times New Roman"/>
                <w:sz w:val="20"/>
                <w:szCs w:val="20"/>
              </w:rPr>
              <w:t>12915</w:t>
            </w:r>
          </w:p>
        </w:tc>
        <w:tc>
          <w:tcPr>
            <w:tcW w:w="1350" w:type="dxa"/>
          </w:tcPr>
          <w:p w:rsidR="00F24A7D" w:rsidRPr="00113147" w:rsidRDefault="00F24A7D" w:rsidP="00DB7884">
            <w:pPr>
              <w:pStyle w:val="NoSpacing"/>
              <w:jc w:val="center"/>
              <w:rPr>
                <w:rFonts w:ascii="Times New Roman" w:hAnsi="Times New Roman" w:cs="Times New Roman"/>
                <w:sz w:val="20"/>
                <w:szCs w:val="20"/>
              </w:rPr>
            </w:pPr>
            <w:r w:rsidRPr="00113147">
              <w:rPr>
                <w:rFonts w:ascii="Times New Roman" w:hAnsi="Times New Roman" w:cs="Times New Roman"/>
                <w:sz w:val="20"/>
                <w:szCs w:val="20"/>
              </w:rPr>
              <w:t>387</w:t>
            </w:r>
          </w:p>
        </w:tc>
        <w:tc>
          <w:tcPr>
            <w:tcW w:w="1620" w:type="dxa"/>
          </w:tcPr>
          <w:p w:rsidR="00F24A7D" w:rsidRPr="00113147" w:rsidRDefault="00F24A7D" w:rsidP="00DB7884">
            <w:pPr>
              <w:pStyle w:val="NoSpacing"/>
              <w:rPr>
                <w:rFonts w:ascii="Times New Roman" w:hAnsi="Times New Roman" w:cs="Times New Roman"/>
                <w:sz w:val="20"/>
                <w:szCs w:val="20"/>
              </w:rPr>
            </w:pPr>
            <w:r w:rsidRPr="00113147">
              <w:rPr>
                <w:rFonts w:ascii="Times New Roman" w:hAnsi="Times New Roman" w:cs="Times New Roman"/>
                <w:sz w:val="20"/>
                <w:szCs w:val="20"/>
              </w:rPr>
              <w:t>975.627,00</w:t>
            </w:r>
          </w:p>
        </w:tc>
        <w:tc>
          <w:tcPr>
            <w:tcW w:w="1890" w:type="dxa"/>
          </w:tcPr>
          <w:p w:rsidR="00F24A7D" w:rsidRPr="00113147" w:rsidRDefault="00F24A7D" w:rsidP="00DB7884">
            <w:pPr>
              <w:pStyle w:val="NoSpacing"/>
              <w:rPr>
                <w:rFonts w:ascii="Times New Roman" w:hAnsi="Times New Roman" w:cs="Times New Roman"/>
                <w:sz w:val="20"/>
                <w:szCs w:val="20"/>
              </w:rPr>
            </w:pPr>
            <w:r w:rsidRPr="00113147">
              <w:rPr>
                <w:rFonts w:ascii="Times New Roman" w:hAnsi="Times New Roman" w:cs="Times New Roman"/>
                <w:sz w:val="20"/>
                <w:szCs w:val="20"/>
              </w:rPr>
              <w:t>195.125,00</w:t>
            </w:r>
          </w:p>
        </w:tc>
      </w:tr>
      <w:tr w:rsidR="00F24A7D" w:rsidRPr="00113147" w:rsidTr="00DB7884">
        <w:tc>
          <w:tcPr>
            <w:tcW w:w="648" w:type="dxa"/>
          </w:tcPr>
          <w:p w:rsidR="00F24A7D" w:rsidRPr="00113147" w:rsidRDefault="00F24A7D" w:rsidP="00DB7884">
            <w:pPr>
              <w:pStyle w:val="NoSpacing"/>
              <w:rPr>
                <w:rFonts w:ascii="Times New Roman" w:hAnsi="Times New Roman" w:cs="Times New Roman"/>
                <w:sz w:val="20"/>
                <w:szCs w:val="20"/>
              </w:rPr>
            </w:pPr>
            <w:r w:rsidRPr="00113147">
              <w:rPr>
                <w:rFonts w:ascii="Times New Roman" w:hAnsi="Times New Roman" w:cs="Times New Roman"/>
                <w:sz w:val="20"/>
                <w:szCs w:val="20"/>
              </w:rPr>
              <w:t>11.</w:t>
            </w:r>
          </w:p>
        </w:tc>
        <w:tc>
          <w:tcPr>
            <w:tcW w:w="1980" w:type="dxa"/>
          </w:tcPr>
          <w:p w:rsidR="00F24A7D" w:rsidRPr="00113147" w:rsidRDefault="00F24A7D" w:rsidP="00DB7884">
            <w:pPr>
              <w:pStyle w:val="NoSpacing"/>
              <w:rPr>
                <w:rFonts w:ascii="Times New Roman" w:hAnsi="Times New Roman" w:cs="Times New Roman"/>
                <w:sz w:val="20"/>
                <w:szCs w:val="20"/>
              </w:rPr>
            </w:pPr>
            <w:r w:rsidRPr="00113147">
              <w:rPr>
                <w:rFonts w:ascii="Times New Roman" w:hAnsi="Times New Roman" w:cs="Times New Roman"/>
                <w:sz w:val="20"/>
                <w:szCs w:val="20"/>
              </w:rPr>
              <w:t>12916</w:t>
            </w:r>
          </w:p>
        </w:tc>
        <w:tc>
          <w:tcPr>
            <w:tcW w:w="1350" w:type="dxa"/>
          </w:tcPr>
          <w:p w:rsidR="00F24A7D" w:rsidRPr="00113147" w:rsidRDefault="00F24A7D" w:rsidP="00DB7884">
            <w:pPr>
              <w:pStyle w:val="NoSpacing"/>
              <w:jc w:val="center"/>
              <w:rPr>
                <w:rFonts w:ascii="Times New Roman" w:hAnsi="Times New Roman" w:cs="Times New Roman"/>
                <w:sz w:val="20"/>
                <w:szCs w:val="20"/>
              </w:rPr>
            </w:pPr>
            <w:r w:rsidRPr="00113147">
              <w:rPr>
                <w:rFonts w:ascii="Times New Roman" w:hAnsi="Times New Roman" w:cs="Times New Roman"/>
                <w:sz w:val="20"/>
                <w:szCs w:val="20"/>
              </w:rPr>
              <w:t>392</w:t>
            </w:r>
          </w:p>
        </w:tc>
        <w:tc>
          <w:tcPr>
            <w:tcW w:w="1620" w:type="dxa"/>
          </w:tcPr>
          <w:p w:rsidR="00F24A7D" w:rsidRPr="00113147" w:rsidRDefault="00F24A7D" w:rsidP="00DB7884">
            <w:pPr>
              <w:pStyle w:val="NoSpacing"/>
              <w:rPr>
                <w:rFonts w:ascii="Times New Roman" w:hAnsi="Times New Roman" w:cs="Times New Roman"/>
                <w:sz w:val="20"/>
                <w:szCs w:val="20"/>
              </w:rPr>
            </w:pPr>
            <w:r w:rsidRPr="00113147">
              <w:rPr>
                <w:rFonts w:ascii="Times New Roman" w:hAnsi="Times New Roman" w:cs="Times New Roman"/>
                <w:sz w:val="20"/>
                <w:szCs w:val="20"/>
              </w:rPr>
              <w:t>988.232,00</w:t>
            </w:r>
          </w:p>
        </w:tc>
        <w:tc>
          <w:tcPr>
            <w:tcW w:w="1890" w:type="dxa"/>
          </w:tcPr>
          <w:p w:rsidR="00F24A7D" w:rsidRPr="00113147" w:rsidRDefault="00F24A7D" w:rsidP="00DB7884">
            <w:pPr>
              <w:pStyle w:val="NoSpacing"/>
              <w:rPr>
                <w:rFonts w:ascii="Times New Roman" w:hAnsi="Times New Roman" w:cs="Times New Roman"/>
                <w:sz w:val="20"/>
                <w:szCs w:val="20"/>
              </w:rPr>
            </w:pPr>
            <w:r w:rsidRPr="00113147">
              <w:rPr>
                <w:rFonts w:ascii="Times New Roman" w:hAnsi="Times New Roman" w:cs="Times New Roman"/>
                <w:sz w:val="20"/>
                <w:szCs w:val="20"/>
              </w:rPr>
              <w:t>197.646,00</w:t>
            </w:r>
          </w:p>
        </w:tc>
      </w:tr>
      <w:tr w:rsidR="00F24A7D" w:rsidRPr="00113147" w:rsidTr="00DB7884">
        <w:tc>
          <w:tcPr>
            <w:tcW w:w="648" w:type="dxa"/>
          </w:tcPr>
          <w:p w:rsidR="00F24A7D" w:rsidRPr="00113147" w:rsidRDefault="00F24A7D" w:rsidP="00DB7884">
            <w:pPr>
              <w:pStyle w:val="NoSpacing"/>
              <w:rPr>
                <w:rFonts w:ascii="Times New Roman" w:hAnsi="Times New Roman" w:cs="Times New Roman"/>
                <w:sz w:val="20"/>
                <w:szCs w:val="20"/>
              </w:rPr>
            </w:pPr>
            <w:r w:rsidRPr="00113147">
              <w:rPr>
                <w:rFonts w:ascii="Times New Roman" w:hAnsi="Times New Roman" w:cs="Times New Roman"/>
                <w:sz w:val="20"/>
                <w:szCs w:val="20"/>
              </w:rPr>
              <w:t>12.</w:t>
            </w:r>
          </w:p>
        </w:tc>
        <w:tc>
          <w:tcPr>
            <w:tcW w:w="1980" w:type="dxa"/>
          </w:tcPr>
          <w:p w:rsidR="00F24A7D" w:rsidRPr="00113147" w:rsidRDefault="00F24A7D" w:rsidP="00DB7884">
            <w:pPr>
              <w:pStyle w:val="NoSpacing"/>
              <w:rPr>
                <w:rFonts w:ascii="Times New Roman" w:hAnsi="Times New Roman" w:cs="Times New Roman"/>
                <w:sz w:val="20"/>
                <w:szCs w:val="20"/>
              </w:rPr>
            </w:pPr>
            <w:r w:rsidRPr="00113147">
              <w:rPr>
                <w:rFonts w:ascii="Times New Roman" w:hAnsi="Times New Roman" w:cs="Times New Roman"/>
                <w:sz w:val="20"/>
                <w:szCs w:val="20"/>
              </w:rPr>
              <w:t>12920</w:t>
            </w:r>
          </w:p>
        </w:tc>
        <w:tc>
          <w:tcPr>
            <w:tcW w:w="1350" w:type="dxa"/>
          </w:tcPr>
          <w:p w:rsidR="00F24A7D" w:rsidRPr="00113147" w:rsidRDefault="00F24A7D" w:rsidP="00DB7884">
            <w:pPr>
              <w:pStyle w:val="NoSpacing"/>
              <w:jc w:val="center"/>
              <w:rPr>
                <w:rFonts w:ascii="Times New Roman" w:hAnsi="Times New Roman" w:cs="Times New Roman"/>
                <w:sz w:val="20"/>
                <w:szCs w:val="20"/>
              </w:rPr>
            </w:pPr>
            <w:r w:rsidRPr="00113147">
              <w:rPr>
                <w:rFonts w:ascii="Times New Roman" w:hAnsi="Times New Roman" w:cs="Times New Roman"/>
                <w:sz w:val="20"/>
                <w:szCs w:val="20"/>
              </w:rPr>
              <w:t>398</w:t>
            </w:r>
          </w:p>
        </w:tc>
        <w:tc>
          <w:tcPr>
            <w:tcW w:w="1620" w:type="dxa"/>
          </w:tcPr>
          <w:p w:rsidR="00F24A7D" w:rsidRPr="00113147" w:rsidRDefault="00F24A7D" w:rsidP="00DB7884">
            <w:pPr>
              <w:pStyle w:val="NoSpacing"/>
              <w:rPr>
                <w:rFonts w:ascii="Times New Roman" w:hAnsi="Times New Roman" w:cs="Times New Roman"/>
                <w:sz w:val="20"/>
                <w:szCs w:val="20"/>
              </w:rPr>
            </w:pPr>
            <w:r w:rsidRPr="00113147">
              <w:rPr>
                <w:rFonts w:ascii="Times New Roman" w:hAnsi="Times New Roman" w:cs="Times New Roman"/>
                <w:sz w:val="20"/>
                <w:szCs w:val="20"/>
              </w:rPr>
              <w:t>1.003.358,00</w:t>
            </w:r>
          </w:p>
        </w:tc>
        <w:tc>
          <w:tcPr>
            <w:tcW w:w="1890" w:type="dxa"/>
          </w:tcPr>
          <w:p w:rsidR="00F24A7D" w:rsidRPr="00113147" w:rsidRDefault="00F24A7D" w:rsidP="00DB7884">
            <w:pPr>
              <w:pStyle w:val="NoSpacing"/>
              <w:rPr>
                <w:rFonts w:ascii="Times New Roman" w:hAnsi="Times New Roman" w:cs="Times New Roman"/>
                <w:sz w:val="20"/>
                <w:szCs w:val="20"/>
              </w:rPr>
            </w:pPr>
            <w:r w:rsidRPr="00113147">
              <w:rPr>
                <w:rFonts w:ascii="Times New Roman" w:hAnsi="Times New Roman" w:cs="Times New Roman"/>
                <w:sz w:val="20"/>
                <w:szCs w:val="20"/>
              </w:rPr>
              <w:t>200.672,00</w:t>
            </w:r>
          </w:p>
        </w:tc>
      </w:tr>
      <w:tr w:rsidR="00F24A7D" w:rsidRPr="00113147" w:rsidTr="00DB7884">
        <w:tc>
          <w:tcPr>
            <w:tcW w:w="648" w:type="dxa"/>
          </w:tcPr>
          <w:p w:rsidR="00F24A7D" w:rsidRPr="00113147" w:rsidRDefault="00F24A7D" w:rsidP="00DB7884">
            <w:pPr>
              <w:pStyle w:val="NoSpacing"/>
              <w:rPr>
                <w:rFonts w:ascii="Times New Roman" w:hAnsi="Times New Roman" w:cs="Times New Roman"/>
                <w:sz w:val="20"/>
                <w:szCs w:val="20"/>
              </w:rPr>
            </w:pPr>
            <w:r w:rsidRPr="00113147">
              <w:rPr>
                <w:rFonts w:ascii="Times New Roman" w:hAnsi="Times New Roman" w:cs="Times New Roman"/>
                <w:sz w:val="20"/>
                <w:szCs w:val="20"/>
              </w:rPr>
              <w:t>13.</w:t>
            </w:r>
          </w:p>
        </w:tc>
        <w:tc>
          <w:tcPr>
            <w:tcW w:w="1980" w:type="dxa"/>
          </w:tcPr>
          <w:p w:rsidR="00F24A7D" w:rsidRPr="00113147" w:rsidRDefault="00F24A7D" w:rsidP="00DB7884">
            <w:pPr>
              <w:pStyle w:val="NoSpacing"/>
              <w:rPr>
                <w:rFonts w:ascii="Times New Roman" w:hAnsi="Times New Roman" w:cs="Times New Roman"/>
                <w:sz w:val="20"/>
                <w:szCs w:val="20"/>
              </w:rPr>
            </w:pPr>
            <w:r w:rsidRPr="00113147">
              <w:rPr>
                <w:rFonts w:ascii="Times New Roman" w:hAnsi="Times New Roman" w:cs="Times New Roman"/>
                <w:sz w:val="20"/>
                <w:szCs w:val="20"/>
              </w:rPr>
              <w:t>12921</w:t>
            </w:r>
          </w:p>
        </w:tc>
        <w:tc>
          <w:tcPr>
            <w:tcW w:w="1350" w:type="dxa"/>
          </w:tcPr>
          <w:p w:rsidR="00F24A7D" w:rsidRPr="00113147" w:rsidRDefault="00F24A7D" w:rsidP="00DB7884">
            <w:pPr>
              <w:pStyle w:val="NoSpacing"/>
              <w:jc w:val="center"/>
              <w:rPr>
                <w:rFonts w:ascii="Times New Roman" w:hAnsi="Times New Roman" w:cs="Times New Roman"/>
                <w:sz w:val="20"/>
                <w:szCs w:val="20"/>
              </w:rPr>
            </w:pPr>
            <w:r w:rsidRPr="00113147">
              <w:rPr>
                <w:rFonts w:ascii="Times New Roman" w:hAnsi="Times New Roman" w:cs="Times New Roman"/>
                <w:sz w:val="20"/>
                <w:szCs w:val="20"/>
              </w:rPr>
              <w:t>404</w:t>
            </w:r>
          </w:p>
        </w:tc>
        <w:tc>
          <w:tcPr>
            <w:tcW w:w="1620" w:type="dxa"/>
          </w:tcPr>
          <w:p w:rsidR="00F24A7D" w:rsidRPr="00113147" w:rsidRDefault="00F24A7D" w:rsidP="00DB7884">
            <w:pPr>
              <w:pStyle w:val="NoSpacing"/>
              <w:rPr>
                <w:rFonts w:ascii="Times New Roman" w:hAnsi="Times New Roman" w:cs="Times New Roman"/>
                <w:sz w:val="20"/>
                <w:szCs w:val="20"/>
              </w:rPr>
            </w:pPr>
            <w:r w:rsidRPr="00113147">
              <w:rPr>
                <w:rFonts w:ascii="Times New Roman" w:hAnsi="Times New Roman" w:cs="Times New Roman"/>
                <w:sz w:val="20"/>
                <w:szCs w:val="20"/>
              </w:rPr>
              <w:t>1.018.484,00</w:t>
            </w:r>
          </w:p>
        </w:tc>
        <w:tc>
          <w:tcPr>
            <w:tcW w:w="1890" w:type="dxa"/>
          </w:tcPr>
          <w:p w:rsidR="00F24A7D" w:rsidRPr="00113147" w:rsidRDefault="00F24A7D" w:rsidP="00DB7884">
            <w:pPr>
              <w:pStyle w:val="NoSpacing"/>
              <w:rPr>
                <w:rFonts w:ascii="Times New Roman" w:hAnsi="Times New Roman" w:cs="Times New Roman"/>
                <w:sz w:val="20"/>
                <w:szCs w:val="20"/>
              </w:rPr>
            </w:pPr>
            <w:r w:rsidRPr="00113147">
              <w:rPr>
                <w:rFonts w:ascii="Times New Roman" w:hAnsi="Times New Roman" w:cs="Times New Roman"/>
                <w:sz w:val="20"/>
                <w:szCs w:val="20"/>
              </w:rPr>
              <w:t>203.697,00</w:t>
            </w:r>
          </w:p>
        </w:tc>
      </w:tr>
      <w:tr w:rsidR="00F24A7D" w:rsidRPr="00113147" w:rsidTr="00DB7884">
        <w:tc>
          <w:tcPr>
            <w:tcW w:w="648" w:type="dxa"/>
          </w:tcPr>
          <w:p w:rsidR="00F24A7D" w:rsidRPr="00113147" w:rsidRDefault="00F24A7D" w:rsidP="00DB7884">
            <w:pPr>
              <w:pStyle w:val="NoSpacing"/>
              <w:rPr>
                <w:rFonts w:ascii="Times New Roman" w:hAnsi="Times New Roman" w:cs="Times New Roman"/>
                <w:sz w:val="20"/>
                <w:szCs w:val="20"/>
              </w:rPr>
            </w:pPr>
            <w:r w:rsidRPr="00113147">
              <w:rPr>
                <w:rFonts w:ascii="Times New Roman" w:hAnsi="Times New Roman" w:cs="Times New Roman"/>
                <w:sz w:val="20"/>
                <w:szCs w:val="20"/>
              </w:rPr>
              <w:t>14.</w:t>
            </w:r>
          </w:p>
        </w:tc>
        <w:tc>
          <w:tcPr>
            <w:tcW w:w="1980" w:type="dxa"/>
          </w:tcPr>
          <w:p w:rsidR="00F24A7D" w:rsidRPr="00113147" w:rsidRDefault="00F24A7D" w:rsidP="00DB7884">
            <w:pPr>
              <w:pStyle w:val="NoSpacing"/>
              <w:rPr>
                <w:rFonts w:ascii="Times New Roman" w:hAnsi="Times New Roman" w:cs="Times New Roman"/>
                <w:sz w:val="20"/>
                <w:szCs w:val="20"/>
              </w:rPr>
            </w:pPr>
            <w:r w:rsidRPr="00113147">
              <w:rPr>
                <w:rFonts w:ascii="Times New Roman" w:hAnsi="Times New Roman" w:cs="Times New Roman"/>
                <w:sz w:val="20"/>
                <w:szCs w:val="20"/>
              </w:rPr>
              <w:t>12924</w:t>
            </w:r>
          </w:p>
        </w:tc>
        <w:tc>
          <w:tcPr>
            <w:tcW w:w="1350" w:type="dxa"/>
          </w:tcPr>
          <w:p w:rsidR="00F24A7D" w:rsidRPr="00113147" w:rsidRDefault="00F24A7D" w:rsidP="00DB7884">
            <w:pPr>
              <w:pStyle w:val="NoSpacing"/>
              <w:jc w:val="center"/>
              <w:rPr>
                <w:rFonts w:ascii="Times New Roman" w:hAnsi="Times New Roman" w:cs="Times New Roman"/>
                <w:sz w:val="20"/>
                <w:szCs w:val="20"/>
              </w:rPr>
            </w:pPr>
            <w:r w:rsidRPr="00113147">
              <w:rPr>
                <w:rFonts w:ascii="Times New Roman" w:hAnsi="Times New Roman" w:cs="Times New Roman"/>
                <w:sz w:val="20"/>
                <w:szCs w:val="20"/>
              </w:rPr>
              <w:t>370</w:t>
            </w:r>
          </w:p>
        </w:tc>
        <w:tc>
          <w:tcPr>
            <w:tcW w:w="1620" w:type="dxa"/>
          </w:tcPr>
          <w:p w:rsidR="00F24A7D" w:rsidRPr="00113147" w:rsidRDefault="00F24A7D" w:rsidP="00DB7884">
            <w:pPr>
              <w:pStyle w:val="NoSpacing"/>
              <w:rPr>
                <w:rFonts w:ascii="Times New Roman" w:hAnsi="Times New Roman" w:cs="Times New Roman"/>
                <w:sz w:val="20"/>
                <w:szCs w:val="20"/>
              </w:rPr>
            </w:pPr>
            <w:r w:rsidRPr="00113147">
              <w:rPr>
                <w:rFonts w:ascii="Times New Roman" w:hAnsi="Times New Roman" w:cs="Times New Roman"/>
                <w:sz w:val="20"/>
                <w:szCs w:val="20"/>
              </w:rPr>
              <w:t>932.770,00</w:t>
            </w:r>
          </w:p>
        </w:tc>
        <w:tc>
          <w:tcPr>
            <w:tcW w:w="1890" w:type="dxa"/>
          </w:tcPr>
          <w:p w:rsidR="00F24A7D" w:rsidRPr="00113147" w:rsidRDefault="00F24A7D" w:rsidP="00DB7884">
            <w:pPr>
              <w:pStyle w:val="NoSpacing"/>
              <w:rPr>
                <w:rFonts w:ascii="Times New Roman" w:hAnsi="Times New Roman" w:cs="Times New Roman"/>
                <w:sz w:val="20"/>
                <w:szCs w:val="20"/>
              </w:rPr>
            </w:pPr>
            <w:r w:rsidRPr="00113147">
              <w:rPr>
                <w:rFonts w:ascii="Times New Roman" w:hAnsi="Times New Roman" w:cs="Times New Roman"/>
                <w:sz w:val="20"/>
                <w:szCs w:val="20"/>
              </w:rPr>
              <w:t>186.554,00</w:t>
            </w:r>
          </w:p>
        </w:tc>
      </w:tr>
      <w:tr w:rsidR="00F24A7D" w:rsidRPr="00113147" w:rsidTr="00DB7884">
        <w:tc>
          <w:tcPr>
            <w:tcW w:w="648" w:type="dxa"/>
          </w:tcPr>
          <w:p w:rsidR="00F24A7D" w:rsidRPr="00113147" w:rsidRDefault="00F24A7D" w:rsidP="00DB7884">
            <w:pPr>
              <w:pStyle w:val="NoSpacing"/>
              <w:rPr>
                <w:rFonts w:ascii="Times New Roman" w:hAnsi="Times New Roman" w:cs="Times New Roman"/>
                <w:sz w:val="20"/>
                <w:szCs w:val="20"/>
              </w:rPr>
            </w:pPr>
            <w:r w:rsidRPr="00113147">
              <w:rPr>
                <w:rFonts w:ascii="Times New Roman" w:hAnsi="Times New Roman" w:cs="Times New Roman"/>
                <w:sz w:val="20"/>
                <w:szCs w:val="20"/>
              </w:rPr>
              <w:t>15.</w:t>
            </w:r>
          </w:p>
        </w:tc>
        <w:tc>
          <w:tcPr>
            <w:tcW w:w="1980" w:type="dxa"/>
          </w:tcPr>
          <w:p w:rsidR="00F24A7D" w:rsidRPr="00113147" w:rsidRDefault="00F24A7D" w:rsidP="00DB7884">
            <w:pPr>
              <w:pStyle w:val="NoSpacing"/>
              <w:rPr>
                <w:rFonts w:ascii="Times New Roman" w:hAnsi="Times New Roman" w:cs="Times New Roman"/>
                <w:sz w:val="20"/>
                <w:szCs w:val="20"/>
              </w:rPr>
            </w:pPr>
            <w:r w:rsidRPr="00113147">
              <w:rPr>
                <w:rFonts w:ascii="Times New Roman" w:hAnsi="Times New Roman" w:cs="Times New Roman"/>
                <w:sz w:val="20"/>
                <w:szCs w:val="20"/>
              </w:rPr>
              <w:t>12925</w:t>
            </w:r>
          </w:p>
        </w:tc>
        <w:tc>
          <w:tcPr>
            <w:tcW w:w="1350" w:type="dxa"/>
          </w:tcPr>
          <w:p w:rsidR="00F24A7D" w:rsidRPr="00113147" w:rsidRDefault="00F24A7D" w:rsidP="00DB7884">
            <w:pPr>
              <w:pStyle w:val="NoSpacing"/>
              <w:jc w:val="center"/>
              <w:rPr>
                <w:rFonts w:ascii="Times New Roman" w:hAnsi="Times New Roman" w:cs="Times New Roman"/>
                <w:sz w:val="20"/>
                <w:szCs w:val="20"/>
              </w:rPr>
            </w:pPr>
            <w:r w:rsidRPr="00113147">
              <w:rPr>
                <w:rFonts w:ascii="Times New Roman" w:hAnsi="Times New Roman" w:cs="Times New Roman"/>
                <w:sz w:val="20"/>
                <w:szCs w:val="20"/>
              </w:rPr>
              <w:t>374</w:t>
            </w:r>
          </w:p>
        </w:tc>
        <w:tc>
          <w:tcPr>
            <w:tcW w:w="1620" w:type="dxa"/>
          </w:tcPr>
          <w:p w:rsidR="00F24A7D" w:rsidRPr="00113147" w:rsidRDefault="00F24A7D" w:rsidP="00DB7884">
            <w:pPr>
              <w:pStyle w:val="NoSpacing"/>
              <w:rPr>
                <w:rFonts w:ascii="Times New Roman" w:hAnsi="Times New Roman" w:cs="Times New Roman"/>
                <w:sz w:val="20"/>
                <w:szCs w:val="20"/>
              </w:rPr>
            </w:pPr>
            <w:r w:rsidRPr="00113147">
              <w:rPr>
                <w:rFonts w:ascii="Times New Roman" w:hAnsi="Times New Roman" w:cs="Times New Roman"/>
                <w:sz w:val="20"/>
                <w:szCs w:val="20"/>
              </w:rPr>
              <w:t>942.854,00</w:t>
            </w:r>
          </w:p>
        </w:tc>
        <w:tc>
          <w:tcPr>
            <w:tcW w:w="1890" w:type="dxa"/>
          </w:tcPr>
          <w:p w:rsidR="00F24A7D" w:rsidRPr="00113147" w:rsidRDefault="00F24A7D" w:rsidP="00DB7884">
            <w:pPr>
              <w:pStyle w:val="NoSpacing"/>
              <w:rPr>
                <w:rFonts w:ascii="Times New Roman" w:hAnsi="Times New Roman" w:cs="Times New Roman"/>
                <w:sz w:val="20"/>
                <w:szCs w:val="20"/>
              </w:rPr>
            </w:pPr>
            <w:r w:rsidRPr="00113147">
              <w:rPr>
                <w:rFonts w:ascii="Times New Roman" w:hAnsi="Times New Roman" w:cs="Times New Roman"/>
                <w:sz w:val="20"/>
                <w:szCs w:val="20"/>
              </w:rPr>
              <w:t>188.571,00</w:t>
            </w:r>
          </w:p>
        </w:tc>
      </w:tr>
      <w:tr w:rsidR="00F24A7D" w:rsidRPr="00113147" w:rsidTr="00DB7884">
        <w:tc>
          <w:tcPr>
            <w:tcW w:w="648" w:type="dxa"/>
          </w:tcPr>
          <w:p w:rsidR="00F24A7D" w:rsidRPr="00113147" w:rsidRDefault="00F24A7D" w:rsidP="00DB7884">
            <w:pPr>
              <w:pStyle w:val="NoSpacing"/>
              <w:rPr>
                <w:rFonts w:ascii="Times New Roman" w:hAnsi="Times New Roman" w:cs="Times New Roman"/>
                <w:sz w:val="20"/>
                <w:szCs w:val="20"/>
              </w:rPr>
            </w:pPr>
            <w:r w:rsidRPr="00113147">
              <w:rPr>
                <w:rFonts w:ascii="Times New Roman" w:hAnsi="Times New Roman" w:cs="Times New Roman"/>
                <w:sz w:val="20"/>
                <w:szCs w:val="20"/>
              </w:rPr>
              <w:t>16.</w:t>
            </w:r>
          </w:p>
        </w:tc>
        <w:tc>
          <w:tcPr>
            <w:tcW w:w="1980" w:type="dxa"/>
          </w:tcPr>
          <w:p w:rsidR="00F24A7D" w:rsidRPr="00113147" w:rsidRDefault="00F24A7D" w:rsidP="00DB7884">
            <w:pPr>
              <w:pStyle w:val="NoSpacing"/>
              <w:rPr>
                <w:rFonts w:ascii="Times New Roman" w:hAnsi="Times New Roman" w:cs="Times New Roman"/>
                <w:sz w:val="20"/>
                <w:szCs w:val="20"/>
              </w:rPr>
            </w:pPr>
            <w:r w:rsidRPr="00113147">
              <w:rPr>
                <w:rFonts w:ascii="Times New Roman" w:hAnsi="Times New Roman" w:cs="Times New Roman"/>
                <w:sz w:val="20"/>
                <w:szCs w:val="20"/>
              </w:rPr>
              <w:t>12926</w:t>
            </w:r>
          </w:p>
        </w:tc>
        <w:tc>
          <w:tcPr>
            <w:tcW w:w="1350" w:type="dxa"/>
          </w:tcPr>
          <w:p w:rsidR="00F24A7D" w:rsidRPr="00113147" w:rsidRDefault="00F24A7D" w:rsidP="00DB7884">
            <w:pPr>
              <w:pStyle w:val="NoSpacing"/>
              <w:jc w:val="center"/>
              <w:rPr>
                <w:rFonts w:ascii="Times New Roman" w:hAnsi="Times New Roman" w:cs="Times New Roman"/>
                <w:sz w:val="20"/>
                <w:szCs w:val="20"/>
              </w:rPr>
            </w:pPr>
            <w:r w:rsidRPr="00113147">
              <w:rPr>
                <w:rFonts w:ascii="Times New Roman" w:hAnsi="Times New Roman" w:cs="Times New Roman"/>
                <w:sz w:val="20"/>
                <w:szCs w:val="20"/>
              </w:rPr>
              <w:t>379</w:t>
            </w:r>
          </w:p>
        </w:tc>
        <w:tc>
          <w:tcPr>
            <w:tcW w:w="1620" w:type="dxa"/>
          </w:tcPr>
          <w:p w:rsidR="00F24A7D" w:rsidRPr="00113147" w:rsidRDefault="00F24A7D" w:rsidP="00DB7884">
            <w:pPr>
              <w:pStyle w:val="NoSpacing"/>
              <w:rPr>
                <w:rFonts w:ascii="Times New Roman" w:hAnsi="Times New Roman" w:cs="Times New Roman"/>
                <w:sz w:val="20"/>
                <w:szCs w:val="20"/>
              </w:rPr>
            </w:pPr>
            <w:r w:rsidRPr="00113147">
              <w:rPr>
                <w:rFonts w:ascii="Times New Roman" w:hAnsi="Times New Roman" w:cs="Times New Roman"/>
                <w:sz w:val="20"/>
                <w:szCs w:val="20"/>
              </w:rPr>
              <w:t>955.459,00</w:t>
            </w:r>
          </w:p>
        </w:tc>
        <w:tc>
          <w:tcPr>
            <w:tcW w:w="1890" w:type="dxa"/>
          </w:tcPr>
          <w:p w:rsidR="00F24A7D" w:rsidRPr="00113147" w:rsidRDefault="00F24A7D" w:rsidP="00DB7884">
            <w:pPr>
              <w:pStyle w:val="NoSpacing"/>
              <w:rPr>
                <w:rFonts w:ascii="Times New Roman" w:hAnsi="Times New Roman" w:cs="Times New Roman"/>
                <w:sz w:val="20"/>
                <w:szCs w:val="20"/>
              </w:rPr>
            </w:pPr>
            <w:r w:rsidRPr="00113147">
              <w:rPr>
                <w:rFonts w:ascii="Times New Roman" w:hAnsi="Times New Roman" w:cs="Times New Roman"/>
                <w:sz w:val="20"/>
                <w:szCs w:val="20"/>
              </w:rPr>
              <w:t>191.092,00</w:t>
            </w:r>
          </w:p>
        </w:tc>
      </w:tr>
      <w:tr w:rsidR="00F24A7D" w:rsidRPr="00113147" w:rsidTr="00DB7884">
        <w:tc>
          <w:tcPr>
            <w:tcW w:w="648" w:type="dxa"/>
          </w:tcPr>
          <w:p w:rsidR="00F24A7D" w:rsidRPr="00113147" w:rsidRDefault="00F24A7D" w:rsidP="00DB7884">
            <w:pPr>
              <w:pStyle w:val="NoSpacing"/>
              <w:rPr>
                <w:rFonts w:ascii="Times New Roman" w:hAnsi="Times New Roman" w:cs="Times New Roman"/>
                <w:sz w:val="20"/>
                <w:szCs w:val="20"/>
              </w:rPr>
            </w:pPr>
            <w:r w:rsidRPr="00113147">
              <w:rPr>
                <w:rFonts w:ascii="Times New Roman" w:hAnsi="Times New Roman" w:cs="Times New Roman"/>
                <w:sz w:val="20"/>
                <w:szCs w:val="20"/>
              </w:rPr>
              <w:t>17.</w:t>
            </w:r>
          </w:p>
        </w:tc>
        <w:tc>
          <w:tcPr>
            <w:tcW w:w="1980" w:type="dxa"/>
          </w:tcPr>
          <w:p w:rsidR="00F24A7D" w:rsidRPr="00113147" w:rsidRDefault="00F24A7D" w:rsidP="00DB7884">
            <w:pPr>
              <w:pStyle w:val="NoSpacing"/>
              <w:rPr>
                <w:rFonts w:ascii="Times New Roman" w:hAnsi="Times New Roman" w:cs="Times New Roman"/>
                <w:sz w:val="20"/>
                <w:szCs w:val="20"/>
              </w:rPr>
            </w:pPr>
            <w:r w:rsidRPr="00113147">
              <w:rPr>
                <w:rFonts w:ascii="Times New Roman" w:hAnsi="Times New Roman" w:cs="Times New Roman"/>
                <w:sz w:val="20"/>
                <w:szCs w:val="20"/>
              </w:rPr>
              <w:t>12927</w:t>
            </w:r>
          </w:p>
        </w:tc>
        <w:tc>
          <w:tcPr>
            <w:tcW w:w="1350" w:type="dxa"/>
          </w:tcPr>
          <w:p w:rsidR="00F24A7D" w:rsidRPr="00113147" w:rsidRDefault="00F24A7D" w:rsidP="00DB7884">
            <w:pPr>
              <w:pStyle w:val="NoSpacing"/>
              <w:jc w:val="center"/>
              <w:rPr>
                <w:rFonts w:ascii="Times New Roman" w:hAnsi="Times New Roman" w:cs="Times New Roman"/>
                <w:sz w:val="20"/>
                <w:szCs w:val="20"/>
              </w:rPr>
            </w:pPr>
            <w:r w:rsidRPr="00113147">
              <w:rPr>
                <w:rFonts w:ascii="Times New Roman" w:hAnsi="Times New Roman" w:cs="Times New Roman"/>
                <w:sz w:val="20"/>
                <w:szCs w:val="20"/>
              </w:rPr>
              <w:t>382</w:t>
            </w:r>
          </w:p>
        </w:tc>
        <w:tc>
          <w:tcPr>
            <w:tcW w:w="1620" w:type="dxa"/>
          </w:tcPr>
          <w:p w:rsidR="00F24A7D" w:rsidRPr="00113147" w:rsidRDefault="00F24A7D" w:rsidP="00DB7884">
            <w:pPr>
              <w:pStyle w:val="NoSpacing"/>
              <w:rPr>
                <w:rFonts w:ascii="Times New Roman" w:hAnsi="Times New Roman" w:cs="Times New Roman"/>
                <w:sz w:val="20"/>
                <w:szCs w:val="20"/>
              </w:rPr>
            </w:pPr>
            <w:r w:rsidRPr="00113147">
              <w:rPr>
                <w:rFonts w:ascii="Times New Roman" w:hAnsi="Times New Roman" w:cs="Times New Roman"/>
                <w:sz w:val="20"/>
                <w:szCs w:val="20"/>
              </w:rPr>
              <w:t>963.022,00</w:t>
            </w:r>
          </w:p>
        </w:tc>
        <w:tc>
          <w:tcPr>
            <w:tcW w:w="1890" w:type="dxa"/>
          </w:tcPr>
          <w:p w:rsidR="00F24A7D" w:rsidRPr="00113147" w:rsidRDefault="00F24A7D" w:rsidP="00DB7884">
            <w:pPr>
              <w:pStyle w:val="NoSpacing"/>
              <w:rPr>
                <w:rFonts w:ascii="Times New Roman" w:hAnsi="Times New Roman" w:cs="Times New Roman"/>
                <w:sz w:val="20"/>
                <w:szCs w:val="20"/>
              </w:rPr>
            </w:pPr>
            <w:r w:rsidRPr="00113147">
              <w:rPr>
                <w:rFonts w:ascii="Times New Roman" w:hAnsi="Times New Roman" w:cs="Times New Roman"/>
                <w:sz w:val="20"/>
                <w:szCs w:val="20"/>
              </w:rPr>
              <w:t>192.604,00</w:t>
            </w:r>
          </w:p>
        </w:tc>
      </w:tr>
      <w:tr w:rsidR="00F24A7D" w:rsidRPr="00113147" w:rsidTr="00DB7884">
        <w:tc>
          <w:tcPr>
            <w:tcW w:w="648" w:type="dxa"/>
          </w:tcPr>
          <w:p w:rsidR="00F24A7D" w:rsidRPr="00113147" w:rsidRDefault="00F24A7D" w:rsidP="00DB7884">
            <w:pPr>
              <w:pStyle w:val="NoSpacing"/>
              <w:rPr>
                <w:rFonts w:ascii="Times New Roman" w:hAnsi="Times New Roman" w:cs="Times New Roman"/>
                <w:sz w:val="20"/>
                <w:szCs w:val="20"/>
              </w:rPr>
            </w:pPr>
            <w:r w:rsidRPr="00113147">
              <w:rPr>
                <w:rFonts w:ascii="Times New Roman" w:hAnsi="Times New Roman" w:cs="Times New Roman"/>
                <w:sz w:val="20"/>
                <w:szCs w:val="20"/>
              </w:rPr>
              <w:t>18.</w:t>
            </w:r>
          </w:p>
        </w:tc>
        <w:tc>
          <w:tcPr>
            <w:tcW w:w="1980" w:type="dxa"/>
          </w:tcPr>
          <w:p w:rsidR="00F24A7D" w:rsidRPr="00113147" w:rsidRDefault="00F24A7D" w:rsidP="00DB7884">
            <w:pPr>
              <w:pStyle w:val="NoSpacing"/>
              <w:rPr>
                <w:rFonts w:ascii="Times New Roman" w:hAnsi="Times New Roman" w:cs="Times New Roman"/>
                <w:sz w:val="20"/>
                <w:szCs w:val="20"/>
              </w:rPr>
            </w:pPr>
            <w:r w:rsidRPr="00113147">
              <w:rPr>
                <w:rFonts w:ascii="Times New Roman" w:hAnsi="Times New Roman" w:cs="Times New Roman"/>
                <w:sz w:val="20"/>
                <w:szCs w:val="20"/>
              </w:rPr>
              <w:t>12912</w:t>
            </w:r>
          </w:p>
        </w:tc>
        <w:tc>
          <w:tcPr>
            <w:tcW w:w="1350" w:type="dxa"/>
          </w:tcPr>
          <w:p w:rsidR="00F24A7D" w:rsidRPr="00113147" w:rsidRDefault="00F24A7D" w:rsidP="00DB7884">
            <w:pPr>
              <w:pStyle w:val="NoSpacing"/>
              <w:jc w:val="center"/>
              <w:rPr>
                <w:rFonts w:ascii="Times New Roman" w:hAnsi="Times New Roman" w:cs="Times New Roman"/>
                <w:sz w:val="20"/>
                <w:szCs w:val="20"/>
              </w:rPr>
            </w:pPr>
            <w:r w:rsidRPr="00113147">
              <w:rPr>
                <w:rFonts w:ascii="Times New Roman" w:hAnsi="Times New Roman" w:cs="Times New Roman"/>
                <w:sz w:val="20"/>
                <w:szCs w:val="20"/>
              </w:rPr>
              <w:t>394</w:t>
            </w:r>
          </w:p>
        </w:tc>
        <w:tc>
          <w:tcPr>
            <w:tcW w:w="1620" w:type="dxa"/>
          </w:tcPr>
          <w:p w:rsidR="00F24A7D" w:rsidRPr="00113147" w:rsidRDefault="00F24A7D" w:rsidP="00DB7884">
            <w:pPr>
              <w:pStyle w:val="NoSpacing"/>
              <w:rPr>
                <w:rFonts w:ascii="Times New Roman" w:hAnsi="Times New Roman" w:cs="Times New Roman"/>
                <w:sz w:val="20"/>
                <w:szCs w:val="20"/>
              </w:rPr>
            </w:pPr>
            <w:r w:rsidRPr="00113147">
              <w:rPr>
                <w:rFonts w:ascii="Times New Roman" w:hAnsi="Times New Roman" w:cs="Times New Roman"/>
                <w:sz w:val="20"/>
                <w:szCs w:val="20"/>
              </w:rPr>
              <w:t>993.274,00</w:t>
            </w:r>
          </w:p>
        </w:tc>
        <w:tc>
          <w:tcPr>
            <w:tcW w:w="1890" w:type="dxa"/>
          </w:tcPr>
          <w:p w:rsidR="00F24A7D" w:rsidRPr="00113147" w:rsidRDefault="00F24A7D" w:rsidP="00DB7884">
            <w:pPr>
              <w:pStyle w:val="NoSpacing"/>
              <w:rPr>
                <w:rFonts w:ascii="Times New Roman" w:hAnsi="Times New Roman" w:cs="Times New Roman"/>
                <w:sz w:val="20"/>
                <w:szCs w:val="20"/>
              </w:rPr>
            </w:pPr>
            <w:r w:rsidRPr="00113147">
              <w:rPr>
                <w:rFonts w:ascii="Times New Roman" w:hAnsi="Times New Roman" w:cs="Times New Roman"/>
                <w:sz w:val="20"/>
                <w:szCs w:val="20"/>
              </w:rPr>
              <w:t>198.655,00</w:t>
            </w:r>
          </w:p>
        </w:tc>
      </w:tr>
      <w:tr w:rsidR="00F24A7D" w:rsidRPr="00113147" w:rsidTr="00DB7884">
        <w:tc>
          <w:tcPr>
            <w:tcW w:w="648" w:type="dxa"/>
          </w:tcPr>
          <w:p w:rsidR="00F24A7D" w:rsidRPr="00113147" w:rsidRDefault="00F24A7D" w:rsidP="00DB7884">
            <w:pPr>
              <w:pStyle w:val="NoSpacing"/>
              <w:rPr>
                <w:rFonts w:ascii="Times New Roman" w:hAnsi="Times New Roman" w:cs="Times New Roman"/>
                <w:sz w:val="20"/>
                <w:szCs w:val="20"/>
              </w:rPr>
            </w:pPr>
            <w:r w:rsidRPr="00113147">
              <w:rPr>
                <w:rFonts w:ascii="Times New Roman" w:hAnsi="Times New Roman" w:cs="Times New Roman"/>
                <w:sz w:val="20"/>
                <w:szCs w:val="20"/>
              </w:rPr>
              <w:t>19.</w:t>
            </w:r>
          </w:p>
        </w:tc>
        <w:tc>
          <w:tcPr>
            <w:tcW w:w="1980" w:type="dxa"/>
          </w:tcPr>
          <w:p w:rsidR="00F24A7D" w:rsidRPr="00113147" w:rsidRDefault="00F24A7D" w:rsidP="00DB7884">
            <w:pPr>
              <w:pStyle w:val="NoSpacing"/>
              <w:rPr>
                <w:rFonts w:ascii="Times New Roman" w:hAnsi="Times New Roman" w:cs="Times New Roman"/>
                <w:sz w:val="20"/>
                <w:szCs w:val="20"/>
              </w:rPr>
            </w:pPr>
            <w:r w:rsidRPr="00113147">
              <w:rPr>
                <w:rFonts w:ascii="Times New Roman" w:hAnsi="Times New Roman" w:cs="Times New Roman"/>
                <w:sz w:val="20"/>
                <w:szCs w:val="20"/>
              </w:rPr>
              <w:t>12914</w:t>
            </w:r>
          </w:p>
        </w:tc>
        <w:tc>
          <w:tcPr>
            <w:tcW w:w="1350" w:type="dxa"/>
          </w:tcPr>
          <w:p w:rsidR="00F24A7D" w:rsidRPr="00113147" w:rsidRDefault="00F24A7D" w:rsidP="00DB7884">
            <w:pPr>
              <w:pStyle w:val="NoSpacing"/>
              <w:jc w:val="center"/>
              <w:rPr>
                <w:rFonts w:ascii="Times New Roman" w:hAnsi="Times New Roman" w:cs="Times New Roman"/>
                <w:sz w:val="20"/>
                <w:szCs w:val="20"/>
              </w:rPr>
            </w:pPr>
            <w:r w:rsidRPr="00113147">
              <w:rPr>
                <w:rFonts w:ascii="Times New Roman" w:hAnsi="Times New Roman" w:cs="Times New Roman"/>
                <w:sz w:val="20"/>
                <w:szCs w:val="20"/>
              </w:rPr>
              <w:t>395</w:t>
            </w:r>
          </w:p>
        </w:tc>
        <w:tc>
          <w:tcPr>
            <w:tcW w:w="1620" w:type="dxa"/>
          </w:tcPr>
          <w:p w:rsidR="00F24A7D" w:rsidRPr="00113147" w:rsidRDefault="00F24A7D" w:rsidP="00DB7884">
            <w:pPr>
              <w:pStyle w:val="NoSpacing"/>
              <w:rPr>
                <w:rFonts w:ascii="Times New Roman" w:hAnsi="Times New Roman" w:cs="Times New Roman"/>
                <w:sz w:val="20"/>
                <w:szCs w:val="20"/>
              </w:rPr>
            </w:pPr>
            <w:r w:rsidRPr="00113147">
              <w:rPr>
                <w:rFonts w:ascii="Times New Roman" w:hAnsi="Times New Roman" w:cs="Times New Roman"/>
                <w:sz w:val="20"/>
                <w:szCs w:val="20"/>
              </w:rPr>
              <w:t>995.795,00</w:t>
            </w:r>
          </w:p>
        </w:tc>
        <w:tc>
          <w:tcPr>
            <w:tcW w:w="1890" w:type="dxa"/>
          </w:tcPr>
          <w:p w:rsidR="00F24A7D" w:rsidRPr="00113147" w:rsidRDefault="00F24A7D" w:rsidP="00DB7884">
            <w:pPr>
              <w:pStyle w:val="NoSpacing"/>
              <w:rPr>
                <w:rFonts w:ascii="Times New Roman" w:hAnsi="Times New Roman" w:cs="Times New Roman"/>
                <w:sz w:val="20"/>
                <w:szCs w:val="20"/>
              </w:rPr>
            </w:pPr>
            <w:r w:rsidRPr="00113147">
              <w:rPr>
                <w:rFonts w:ascii="Times New Roman" w:hAnsi="Times New Roman" w:cs="Times New Roman"/>
                <w:sz w:val="20"/>
                <w:szCs w:val="20"/>
              </w:rPr>
              <w:t>199.159,00</w:t>
            </w:r>
          </w:p>
        </w:tc>
      </w:tr>
      <w:tr w:rsidR="00F24A7D" w:rsidRPr="00113147" w:rsidTr="00DB7884">
        <w:tc>
          <w:tcPr>
            <w:tcW w:w="648" w:type="dxa"/>
          </w:tcPr>
          <w:p w:rsidR="00F24A7D" w:rsidRPr="00113147" w:rsidRDefault="00F24A7D" w:rsidP="00DB7884">
            <w:pPr>
              <w:pStyle w:val="NoSpacing"/>
              <w:rPr>
                <w:rFonts w:ascii="Times New Roman" w:hAnsi="Times New Roman" w:cs="Times New Roman"/>
                <w:sz w:val="20"/>
                <w:szCs w:val="20"/>
              </w:rPr>
            </w:pPr>
            <w:r w:rsidRPr="00113147">
              <w:rPr>
                <w:rFonts w:ascii="Times New Roman" w:hAnsi="Times New Roman" w:cs="Times New Roman"/>
                <w:sz w:val="20"/>
                <w:szCs w:val="20"/>
              </w:rPr>
              <w:t>20.</w:t>
            </w:r>
          </w:p>
        </w:tc>
        <w:tc>
          <w:tcPr>
            <w:tcW w:w="1980" w:type="dxa"/>
          </w:tcPr>
          <w:p w:rsidR="00F24A7D" w:rsidRPr="00113147" w:rsidRDefault="00F24A7D" w:rsidP="00DB7884">
            <w:pPr>
              <w:pStyle w:val="NoSpacing"/>
              <w:rPr>
                <w:rFonts w:ascii="Times New Roman" w:hAnsi="Times New Roman" w:cs="Times New Roman"/>
                <w:sz w:val="20"/>
                <w:szCs w:val="20"/>
              </w:rPr>
            </w:pPr>
            <w:r w:rsidRPr="00113147">
              <w:rPr>
                <w:rFonts w:ascii="Times New Roman" w:hAnsi="Times New Roman" w:cs="Times New Roman"/>
                <w:sz w:val="20"/>
                <w:szCs w:val="20"/>
              </w:rPr>
              <w:t>12917</w:t>
            </w:r>
          </w:p>
        </w:tc>
        <w:tc>
          <w:tcPr>
            <w:tcW w:w="1350" w:type="dxa"/>
          </w:tcPr>
          <w:p w:rsidR="00F24A7D" w:rsidRPr="00113147" w:rsidRDefault="00F24A7D" w:rsidP="00DB7884">
            <w:pPr>
              <w:pStyle w:val="NoSpacing"/>
              <w:jc w:val="center"/>
              <w:rPr>
                <w:rFonts w:ascii="Times New Roman" w:hAnsi="Times New Roman" w:cs="Times New Roman"/>
                <w:sz w:val="20"/>
                <w:szCs w:val="20"/>
              </w:rPr>
            </w:pPr>
            <w:r w:rsidRPr="00113147">
              <w:rPr>
                <w:rFonts w:ascii="Times New Roman" w:hAnsi="Times New Roman" w:cs="Times New Roman"/>
                <w:sz w:val="20"/>
                <w:szCs w:val="20"/>
              </w:rPr>
              <w:t>396</w:t>
            </w:r>
          </w:p>
        </w:tc>
        <w:tc>
          <w:tcPr>
            <w:tcW w:w="1620" w:type="dxa"/>
          </w:tcPr>
          <w:p w:rsidR="00F24A7D" w:rsidRPr="00113147" w:rsidRDefault="00F24A7D" w:rsidP="00DB7884">
            <w:pPr>
              <w:pStyle w:val="NoSpacing"/>
              <w:rPr>
                <w:rFonts w:ascii="Times New Roman" w:hAnsi="Times New Roman" w:cs="Times New Roman"/>
                <w:sz w:val="20"/>
                <w:szCs w:val="20"/>
              </w:rPr>
            </w:pPr>
            <w:r w:rsidRPr="00113147">
              <w:rPr>
                <w:rFonts w:ascii="Times New Roman" w:hAnsi="Times New Roman" w:cs="Times New Roman"/>
                <w:sz w:val="20"/>
                <w:szCs w:val="20"/>
              </w:rPr>
              <w:t>998.316,00</w:t>
            </w:r>
          </w:p>
        </w:tc>
        <w:tc>
          <w:tcPr>
            <w:tcW w:w="1890" w:type="dxa"/>
          </w:tcPr>
          <w:p w:rsidR="00F24A7D" w:rsidRPr="00113147" w:rsidRDefault="00F24A7D" w:rsidP="00DB7884">
            <w:pPr>
              <w:pStyle w:val="NoSpacing"/>
              <w:rPr>
                <w:rFonts w:ascii="Times New Roman" w:hAnsi="Times New Roman" w:cs="Times New Roman"/>
                <w:sz w:val="20"/>
                <w:szCs w:val="20"/>
              </w:rPr>
            </w:pPr>
            <w:r w:rsidRPr="00113147">
              <w:rPr>
                <w:rFonts w:ascii="Times New Roman" w:hAnsi="Times New Roman" w:cs="Times New Roman"/>
                <w:sz w:val="20"/>
                <w:szCs w:val="20"/>
              </w:rPr>
              <w:t>199.663,00</w:t>
            </w:r>
          </w:p>
        </w:tc>
      </w:tr>
      <w:tr w:rsidR="00F24A7D" w:rsidRPr="00113147" w:rsidTr="00DB7884">
        <w:tc>
          <w:tcPr>
            <w:tcW w:w="648" w:type="dxa"/>
          </w:tcPr>
          <w:p w:rsidR="00F24A7D" w:rsidRPr="00113147" w:rsidRDefault="00F24A7D" w:rsidP="00DB7884">
            <w:pPr>
              <w:pStyle w:val="NoSpacing"/>
              <w:rPr>
                <w:rFonts w:ascii="Times New Roman" w:hAnsi="Times New Roman" w:cs="Times New Roman"/>
                <w:sz w:val="20"/>
                <w:szCs w:val="20"/>
              </w:rPr>
            </w:pPr>
            <w:r w:rsidRPr="00113147">
              <w:rPr>
                <w:rFonts w:ascii="Times New Roman" w:hAnsi="Times New Roman" w:cs="Times New Roman"/>
                <w:sz w:val="20"/>
                <w:szCs w:val="20"/>
              </w:rPr>
              <w:t>21.</w:t>
            </w:r>
          </w:p>
        </w:tc>
        <w:tc>
          <w:tcPr>
            <w:tcW w:w="1980" w:type="dxa"/>
          </w:tcPr>
          <w:p w:rsidR="00F24A7D" w:rsidRPr="00113147" w:rsidRDefault="00F24A7D" w:rsidP="00DB7884">
            <w:pPr>
              <w:pStyle w:val="NoSpacing"/>
              <w:rPr>
                <w:rFonts w:ascii="Times New Roman" w:hAnsi="Times New Roman" w:cs="Times New Roman"/>
                <w:sz w:val="20"/>
                <w:szCs w:val="20"/>
              </w:rPr>
            </w:pPr>
            <w:r w:rsidRPr="00113147">
              <w:rPr>
                <w:rFonts w:ascii="Times New Roman" w:hAnsi="Times New Roman" w:cs="Times New Roman"/>
                <w:sz w:val="20"/>
                <w:szCs w:val="20"/>
              </w:rPr>
              <w:t>12919</w:t>
            </w:r>
          </w:p>
        </w:tc>
        <w:tc>
          <w:tcPr>
            <w:tcW w:w="1350" w:type="dxa"/>
          </w:tcPr>
          <w:p w:rsidR="00F24A7D" w:rsidRPr="00113147" w:rsidRDefault="00F24A7D" w:rsidP="00DB7884">
            <w:pPr>
              <w:pStyle w:val="NoSpacing"/>
              <w:jc w:val="center"/>
              <w:rPr>
                <w:rFonts w:ascii="Times New Roman" w:hAnsi="Times New Roman" w:cs="Times New Roman"/>
                <w:sz w:val="20"/>
                <w:szCs w:val="20"/>
              </w:rPr>
            </w:pPr>
            <w:r w:rsidRPr="00113147">
              <w:rPr>
                <w:rFonts w:ascii="Times New Roman" w:hAnsi="Times New Roman" w:cs="Times New Roman"/>
                <w:sz w:val="20"/>
                <w:szCs w:val="20"/>
              </w:rPr>
              <w:t>397</w:t>
            </w:r>
          </w:p>
        </w:tc>
        <w:tc>
          <w:tcPr>
            <w:tcW w:w="1620" w:type="dxa"/>
          </w:tcPr>
          <w:p w:rsidR="00F24A7D" w:rsidRPr="00113147" w:rsidRDefault="00F24A7D" w:rsidP="00DB7884">
            <w:pPr>
              <w:pStyle w:val="NoSpacing"/>
              <w:rPr>
                <w:rFonts w:ascii="Times New Roman" w:hAnsi="Times New Roman" w:cs="Times New Roman"/>
                <w:sz w:val="20"/>
                <w:szCs w:val="20"/>
              </w:rPr>
            </w:pPr>
            <w:r w:rsidRPr="00113147">
              <w:rPr>
                <w:rFonts w:ascii="Times New Roman" w:hAnsi="Times New Roman" w:cs="Times New Roman"/>
                <w:sz w:val="20"/>
                <w:szCs w:val="20"/>
              </w:rPr>
              <w:t>1.000.837,00</w:t>
            </w:r>
          </w:p>
        </w:tc>
        <w:tc>
          <w:tcPr>
            <w:tcW w:w="1890" w:type="dxa"/>
          </w:tcPr>
          <w:p w:rsidR="00F24A7D" w:rsidRPr="00113147" w:rsidRDefault="00F24A7D" w:rsidP="00DB7884">
            <w:pPr>
              <w:pStyle w:val="NoSpacing"/>
              <w:rPr>
                <w:rFonts w:ascii="Times New Roman" w:hAnsi="Times New Roman" w:cs="Times New Roman"/>
                <w:sz w:val="20"/>
                <w:szCs w:val="20"/>
              </w:rPr>
            </w:pPr>
            <w:r w:rsidRPr="00113147">
              <w:rPr>
                <w:rFonts w:ascii="Times New Roman" w:hAnsi="Times New Roman" w:cs="Times New Roman"/>
                <w:sz w:val="20"/>
                <w:szCs w:val="20"/>
              </w:rPr>
              <w:t>200.167,00</w:t>
            </w:r>
          </w:p>
        </w:tc>
      </w:tr>
      <w:tr w:rsidR="00F24A7D" w:rsidRPr="00113147" w:rsidTr="00DB7884">
        <w:tc>
          <w:tcPr>
            <w:tcW w:w="648" w:type="dxa"/>
          </w:tcPr>
          <w:p w:rsidR="00F24A7D" w:rsidRPr="00113147" w:rsidRDefault="00F24A7D" w:rsidP="00DB7884">
            <w:pPr>
              <w:pStyle w:val="NoSpacing"/>
              <w:rPr>
                <w:rFonts w:ascii="Times New Roman" w:hAnsi="Times New Roman" w:cs="Times New Roman"/>
                <w:sz w:val="20"/>
                <w:szCs w:val="20"/>
              </w:rPr>
            </w:pPr>
            <w:r w:rsidRPr="00113147">
              <w:rPr>
                <w:rFonts w:ascii="Times New Roman" w:hAnsi="Times New Roman" w:cs="Times New Roman"/>
                <w:sz w:val="20"/>
                <w:szCs w:val="20"/>
              </w:rPr>
              <w:lastRenderedPageBreak/>
              <w:t>22.</w:t>
            </w:r>
          </w:p>
        </w:tc>
        <w:tc>
          <w:tcPr>
            <w:tcW w:w="1980" w:type="dxa"/>
          </w:tcPr>
          <w:p w:rsidR="00F24A7D" w:rsidRPr="00113147" w:rsidRDefault="00F24A7D" w:rsidP="00DB7884">
            <w:pPr>
              <w:pStyle w:val="NoSpacing"/>
              <w:rPr>
                <w:rFonts w:ascii="Times New Roman" w:hAnsi="Times New Roman" w:cs="Times New Roman"/>
                <w:sz w:val="20"/>
                <w:szCs w:val="20"/>
              </w:rPr>
            </w:pPr>
            <w:r w:rsidRPr="00113147">
              <w:rPr>
                <w:rFonts w:ascii="Times New Roman" w:hAnsi="Times New Roman" w:cs="Times New Roman"/>
                <w:sz w:val="20"/>
                <w:szCs w:val="20"/>
              </w:rPr>
              <w:t>12922</w:t>
            </w:r>
          </w:p>
        </w:tc>
        <w:tc>
          <w:tcPr>
            <w:tcW w:w="1350" w:type="dxa"/>
          </w:tcPr>
          <w:p w:rsidR="00F24A7D" w:rsidRPr="00113147" w:rsidRDefault="00F24A7D" w:rsidP="00DB7884">
            <w:pPr>
              <w:pStyle w:val="NoSpacing"/>
              <w:jc w:val="center"/>
              <w:rPr>
                <w:rFonts w:ascii="Times New Roman" w:hAnsi="Times New Roman" w:cs="Times New Roman"/>
                <w:sz w:val="20"/>
                <w:szCs w:val="20"/>
              </w:rPr>
            </w:pPr>
            <w:r w:rsidRPr="00113147">
              <w:rPr>
                <w:rFonts w:ascii="Times New Roman" w:hAnsi="Times New Roman" w:cs="Times New Roman"/>
                <w:sz w:val="20"/>
                <w:szCs w:val="20"/>
              </w:rPr>
              <w:t>398</w:t>
            </w:r>
          </w:p>
        </w:tc>
        <w:tc>
          <w:tcPr>
            <w:tcW w:w="1620" w:type="dxa"/>
          </w:tcPr>
          <w:p w:rsidR="00F24A7D" w:rsidRPr="00113147" w:rsidRDefault="00F24A7D" w:rsidP="00DB7884">
            <w:pPr>
              <w:pStyle w:val="NoSpacing"/>
              <w:rPr>
                <w:rFonts w:ascii="Times New Roman" w:hAnsi="Times New Roman" w:cs="Times New Roman"/>
                <w:sz w:val="20"/>
                <w:szCs w:val="20"/>
              </w:rPr>
            </w:pPr>
            <w:r w:rsidRPr="00113147">
              <w:rPr>
                <w:rFonts w:ascii="Times New Roman" w:hAnsi="Times New Roman" w:cs="Times New Roman"/>
                <w:sz w:val="20"/>
                <w:szCs w:val="20"/>
              </w:rPr>
              <w:t>1.003.358,00</w:t>
            </w:r>
          </w:p>
        </w:tc>
        <w:tc>
          <w:tcPr>
            <w:tcW w:w="1890" w:type="dxa"/>
          </w:tcPr>
          <w:p w:rsidR="00F24A7D" w:rsidRPr="00113147" w:rsidRDefault="00F24A7D" w:rsidP="00DB7884">
            <w:pPr>
              <w:pStyle w:val="NoSpacing"/>
              <w:rPr>
                <w:rFonts w:ascii="Times New Roman" w:hAnsi="Times New Roman" w:cs="Times New Roman"/>
                <w:sz w:val="20"/>
                <w:szCs w:val="20"/>
              </w:rPr>
            </w:pPr>
            <w:r w:rsidRPr="00113147">
              <w:rPr>
                <w:rFonts w:ascii="Times New Roman" w:hAnsi="Times New Roman" w:cs="Times New Roman"/>
                <w:sz w:val="20"/>
                <w:szCs w:val="20"/>
              </w:rPr>
              <w:t>200.671,00</w:t>
            </w:r>
          </w:p>
        </w:tc>
      </w:tr>
    </w:tbl>
    <w:p w:rsidR="00F24A7D" w:rsidRDefault="00F24A7D" w:rsidP="00467A50">
      <w:pPr>
        <w:pStyle w:val="NoSpacing"/>
        <w:jc w:val="both"/>
        <w:rPr>
          <w:rFonts w:ascii="Times New Roman" w:hAnsi="Times New Roman" w:cs="Times New Roman"/>
          <w:sz w:val="20"/>
          <w:szCs w:val="20"/>
        </w:rPr>
      </w:pPr>
    </w:p>
    <w:p w:rsidR="00F24A7D" w:rsidRPr="00113147" w:rsidRDefault="00F24A7D" w:rsidP="00467A50">
      <w:pPr>
        <w:pStyle w:val="NoSpacing"/>
        <w:jc w:val="both"/>
        <w:rPr>
          <w:rFonts w:ascii="Times New Roman" w:hAnsi="Times New Roman" w:cs="Times New Roman"/>
          <w:sz w:val="20"/>
          <w:szCs w:val="20"/>
        </w:rPr>
      </w:pPr>
    </w:p>
    <w:p w:rsidR="00113147" w:rsidRPr="00113147" w:rsidRDefault="00113147" w:rsidP="00467A50">
      <w:pPr>
        <w:pStyle w:val="NoSpacing"/>
        <w:jc w:val="both"/>
        <w:rPr>
          <w:rFonts w:ascii="Times New Roman" w:hAnsi="Times New Roman" w:cs="Times New Roman"/>
          <w:sz w:val="20"/>
          <w:szCs w:val="20"/>
        </w:rPr>
      </w:pPr>
    </w:p>
    <w:p w:rsidR="00CA7594" w:rsidRPr="00113147" w:rsidRDefault="00CA7594" w:rsidP="00CA7594">
      <w:pPr>
        <w:autoSpaceDE w:val="0"/>
        <w:autoSpaceDN w:val="0"/>
        <w:adjustRightInd w:val="0"/>
        <w:rPr>
          <w:lang w:val="sr-Cyrl-CS"/>
        </w:rPr>
      </w:pPr>
    </w:p>
    <w:p w:rsidR="00CA7594" w:rsidRPr="00113147" w:rsidRDefault="00CA7594" w:rsidP="00CA7594">
      <w:pPr>
        <w:pStyle w:val="NoSpacing"/>
        <w:rPr>
          <w:rFonts w:ascii="Times New Roman" w:hAnsi="Times New Roman" w:cs="Times New Roman"/>
          <w:b/>
          <w:i/>
          <w:sz w:val="24"/>
          <w:szCs w:val="24"/>
        </w:rPr>
      </w:pPr>
      <w:proofErr w:type="gramStart"/>
      <w:r w:rsidRPr="00113147">
        <w:rPr>
          <w:rFonts w:ascii="Times New Roman" w:hAnsi="Times New Roman" w:cs="Times New Roman"/>
          <w:b/>
          <w:i/>
          <w:sz w:val="24"/>
          <w:szCs w:val="24"/>
        </w:rPr>
        <w:t xml:space="preserve">IIIЛокација бр.3 </w:t>
      </w:r>
      <w:r w:rsidRPr="00113147">
        <w:rPr>
          <w:rFonts w:ascii="Times New Roman" w:hAnsi="Times New Roman" w:cs="Times New Roman"/>
          <w:b/>
          <w:i/>
          <w:sz w:val="24"/>
          <w:szCs w:val="24"/>
          <w:lang w:val="sr-Cyrl-CS"/>
        </w:rPr>
        <w:t>(1</w:t>
      </w:r>
      <w:r w:rsidRPr="00113147">
        <w:rPr>
          <w:rFonts w:ascii="Times New Roman" w:hAnsi="Times New Roman" w:cs="Times New Roman"/>
          <w:b/>
          <w:i/>
          <w:sz w:val="24"/>
          <w:szCs w:val="24"/>
        </w:rPr>
        <w:t>. грађевинске парцеле)</w:t>
      </w:r>
      <w:r w:rsidRPr="00113147">
        <w:rPr>
          <w:rFonts w:ascii="Times New Roman" w:hAnsi="Times New Roman" w:cs="Times New Roman"/>
          <w:b/>
          <w:i/>
          <w:sz w:val="24"/>
          <w:szCs w:val="24"/>
          <w:lang w:val="sr-Cyrl-CS"/>
        </w:rPr>
        <w:t xml:space="preserve"> у Врању</w:t>
      </w:r>
      <w:r w:rsidRPr="00113147">
        <w:rPr>
          <w:rFonts w:ascii="Times New Roman" w:hAnsi="Times New Roman" w:cs="Times New Roman"/>
          <w:b/>
          <w:i/>
          <w:sz w:val="24"/>
          <w:szCs w:val="24"/>
        </w:rPr>
        <w:t xml:space="preserve"> у улици </w:t>
      </w:r>
      <w:r w:rsidRPr="00113147">
        <w:rPr>
          <w:rFonts w:ascii="Times New Roman" w:hAnsi="Times New Roman" w:cs="Times New Roman"/>
          <w:b/>
          <w:i/>
          <w:sz w:val="24"/>
          <w:szCs w:val="24"/>
          <w:lang w:val="sr-Cyrl-CS"/>
        </w:rPr>
        <w:t>Ситничкој</w:t>
      </w:r>
      <w:r w:rsidRPr="00113147">
        <w:rPr>
          <w:rFonts w:ascii="Times New Roman" w:hAnsi="Times New Roman" w:cs="Times New Roman"/>
          <w:b/>
          <w:i/>
          <w:sz w:val="24"/>
          <w:szCs w:val="24"/>
        </w:rPr>
        <w:t>.</w:t>
      </w:r>
      <w:proofErr w:type="gramEnd"/>
    </w:p>
    <w:p w:rsidR="00CA7594" w:rsidRPr="00113147" w:rsidRDefault="00CA7594" w:rsidP="00CA7594">
      <w:pPr>
        <w:pStyle w:val="NoSpacing"/>
        <w:jc w:val="both"/>
        <w:rPr>
          <w:rFonts w:ascii="Times New Roman" w:eastAsia="Times New Roman" w:hAnsi="Times New Roman" w:cs="Times New Roman"/>
          <w:b/>
          <w:bCs/>
          <w:sz w:val="24"/>
          <w:szCs w:val="24"/>
          <w:lang w:val="sr-Cyrl-CS"/>
        </w:rPr>
      </w:pPr>
    </w:p>
    <w:p w:rsidR="00CA7594" w:rsidRPr="00113147" w:rsidRDefault="00CA7594" w:rsidP="009D2FC8">
      <w:pPr>
        <w:autoSpaceDE w:val="0"/>
        <w:autoSpaceDN w:val="0"/>
        <w:adjustRightInd w:val="0"/>
        <w:jc w:val="both"/>
        <w:rPr>
          <w:lang w:val="sr-Cyrl-CS"/>
        </w:rPr>
      </w:pPr>
      <w:r w:rsidRPr="00113147">
        <w:t xml:space="preserve">Намена </w:t>
      </w:r>
      <w:r w:rsidRPr="00113147">
        <w:rPr>
          <w:lang w:val="sr-Cyrl-CS"/>
        </w:rPr>
        <w:t>- становање малих густина – појас пословно услужни садржаји</w:t>
      </w:r>
      <w:r w:rsidRPr="00113147">
        <w:t xml:space="preserve"> -</w:t>
      </w:r>
      <w:r w:rsidRPr="00113147">
        <w:rPr>
          <w:lang w:val="sr-Cyrl-CS"/>
        </w:rPr>
        <w:t xml:space="preserve"> </w:t>
      </w:r>
      <w:r w:rsidRPr="00113147">
        <w:t xml:space="preserve">изградња индивидуалних једнопородичних стамбених објеката </w:t>
      </w:r>
      <w:r w:rsidRPr="00113147">
        <w:rPr>
          <w:lang w:val="sr-Cyrl-CS"/>
        </w:rPr>
        <w:t xml:space="preserve">и </w:t>
      </w:r>
      <w:r w:rsidRPr="00113147">
        <w:t>изградња производних и индустријских објеката, на основу услова предвиђеним у Плану детаљне регулације</w:t>
      </w:r>
      <w:r w:rsidRPr="00113147">
        <w:rPr>
          <w:lang w:val="sr-Cyrl-CS"/>
        </w:rPr>
        <w:t xml:space="preserve"> зоне 4 </w:t>
      </w:r>
      <w:r w:rsidRPr="00113147">
        <w:t>у Врању („Сл.гласник града Врања“ бр.</w:t>
      </w:r>
      <w:r w:rsidRPr="00113147">
        <w:rPr>
          <w:lang w:val="sr-Cyrl-CS"/>
        </w:rPr>
        <w:t>6/15</w:t>
      </w:r>
      <w:r w:rsidRPr="00113147">
        <w:t xml:space="preserve"> и </w:t>
      </w:r>
      <w:r w:rsidRPr="00113147">
        <w:rPr>
          <w:lang w:val="sr-Cyrl-CS"/>
        </w:rPr>
        <w:t>3</w:t>
      </w:r>
      <w:r w:rsidRPr="00113147">
        <w:t>/201</w:t>
      </w:r>
      <w:r w:rsidRPr="00113147">
        <w:rPr>
          <w:lang w:val="sr-Cyrl-CS"/>
        </w:rPr>
        <w:t>6</w:t>
      </w:r>
      <w:r w:rsidRPr="00113147">
        <w:t xml:space="preserve">), по степену комуналне опремљености налази се у </w:t>
      </w:r>
      <w:r w:rsidRPr="00113147">
        <w:rPr>
          <w:lang w:val="sr-Cyrl-CS"/>
        </w:rPr>
        <w:t>трећој</w:t>
      </w:r>
      <w:r w:rsidRPr="00113147">
        <w:t xml:space="preserve"> зони. .</w:t>
      </w:r>
      <w:r w:rsidRPr="00113147">
        <w:rPr>
          <w:lang w:val="sr-Cyrl-CS"/>
        </w:rPr>
        <w:t xml:space="preserve"> Почетна цена за непокретности на овој локацији износи 2.521,00 динара по</w:t>
      </w:r>
      <w:r w:rsidR="009D2FC8" w:rsidRPr="00113147">
        <w:rPr>
          <w:lang w:val="sr-Cyrl-CS"/>
        </w:rPr>
        <w:t>1</w:t>
      </w:r>
      <w:r w:rsidRPr="00113147">
        <w:rPr>
          <w:lang w:val="sr-Cyrl-CS"/>
        </w:rPr>
        <w:t xml:space="preserve"> м</w:t>
      </w:r>
      <w:r w:rsidRPr="00113147">
        <w:rPr>
          <w:vertAlign w:val="superscript"/>
          <w:lang w:val="sr-Cyrl-CS"/>
        </w:rPr>
        <w:t>2.</w:t>
      </w:r>
      <w:r w:rsidRPr="00113147">
        <w:rPr>
          <w:lang w:val="sr-Cyrl-CS"/>
        </w:rPr>
        <w:t>.</w:t>
      </w:r>
      <w:r w:rsidRPr="00113147">
        <w:rPr>
          <w:vertAlign w:val="superscript"/>
          <w:lang w:val="sr-Cyrl-CS"/>
        </w:rPr>
        <w:t xml:space="preserve"> </w:t>
      </w:r>
    </w:p>
    <w:p w:rsidR="00CA7594" w:rsidRPr="00113147" w:rsidRDefault="00CA7594" w:rsidP="009D2FC8">
      <w:pPr>
        <w:autoSpaceDE w:val="0"/>
        <w:autoSpaceDN w:val="0"/>
        <w:adjustRightInd w:val="0"/>
        <w:jc w:val="both"/>
        <w:rPr>
          <w:lang w:val="sr-Cyrl-CS"/>
        </w:rPr>
      </w:pPr>
    </w:p>
    <w:p w:rsidR="00CA7594" w:rsidRPr="00113147" w:rsidRDefault="00CA7594" w:rsidP="00CA7594">
      <w:pPr>
        <w:autoSpaceDE w:val="0"/>
        <w:autoSpaceDN w:val="0"/>
        <w:adjustRightInd w:val="0"/>
      </w:pPr>
    </w:p>
    <w:tbl>
      <w:tblPr>
        <w:tblStyle w:val="TableGrid"/>
        <w:tblW w:w="9745" w:type="dxa"/>
        <w:tblInd w:w="108" w:type="dxa"/>
        <w:tblLook w:val="04A0"/>
      </w:tblPr>
      <w:tblGrid>
        <w:gridCol w:w="712"/>
        <w:gridCol w:w="2289"/>
        <w:gridCol w:w="1902"/>
        <w:gridCol w:w="222"/>
        <w:gridCol w:w="2733"/>
        <w:gridCol w:w="1887"/>
      </w:tblGrid>
      <w:tr w:rsidR="00CA7594" w:rsidRPr="00113147" w:rsidTr="00DB7884">
        <w:trPr>
          <w:trHeight w:val="604"/>
        </w:trPr>
        <w:tc>
          <w:tcPr>
            <w:tcW w:w="604" w:type="dxa"/>
            <w:tcBorders>
              <w:bottom w:val="single" w:sz="4" w:space="0" w:color="auto"/>
              <w:right w:val="single" w:sz="4" w:space="0" w:color="auto"/>
            </w:tcBorders>
          </w:tcPr>
          <w:p w:rsidR="00CA7594" w:rsidRPr="00113147" w:rsidRDefault="00CA7594" w:rsidP="00DB7884">
            <w:pPr>
              <w:autoSpaceDE w:val="0"/>
              <w:autoSpaceDN w:val="0"/>
              <w:adjustRightInd w:val="0"/>
              <w:rPr>
                <w:bCs/>
                <w:sz w:val="24"/>
                <w:szCs w:val="24"/>
                <w:lang w:val="sr-Cyrl-CS"/>
              </w:rPr>
            </w:pPr>
            <w:r w:rsidRPr="00113147">
              <w:rPr>
                <w:bCs/>
                <w:sz w:val="24"/>
                <w:szCs w:val="24"/>
                <w:lang w:val="sr-Cyrl-CS"/>
              </w:rPr>
              <w:t>Р.бр.</w:t>
            </w:r>
          </w:p>
        </w:tc>
        <w:tc>
          <w:tcPr>
            <w:tcW w:w="2315" w:type="dxa"/>
            <w:tcBorders>
              <w:left w:val="single" w:sz="4" w:space="0" w:color="auto"/>
              <w:bottom w:val="single" w:sz="4" w:space="0" w:color="auto"/>
            </w:tcBorders>
          </w:tcPr>
          <w:p w:rsidR="00CA7594" w:rsidRPr="00113147" w:rsidRDefault="00CA7594" w:rsidP="00DB7884">
            <w:pPr>
              <w:autoSpaceDE w:val="0"/>
              <w:autoSpaceDN w:val="0"/>
              <w:adjustRightInd w:val="0"/>
              <w:rPr>
                <w:bCs/>
                <w:sz w:val="24"/>
                <w:szCs w:val="24"/>
                <w:lang w:val="sr-Cyrl-CS"/>
              </w:rPr>
            </w:pPr>
            <w:r w:rsidRPr="00113147">
              <w:rPr>
                <w:bCs/>
                <w:sz w:val="24"/>
                <w:szCs w:val="24"/>
                <w:lang w:val="sr-Cyrl-CS"/>
              </w:rPr>
              <w:t xml:space="preserve">Катастарска парцела </w:t>
            </w:r>
          </w:p>
        </w:tc>
        <w:tc>
          <w:tcPr>
            <w:tcW w:w="1921" w:type="dxa"/>
            <w:tcBorders>
              <w:bottom w:val="single" w:sz="4" w:space="0" w:color="auto"/>
              <w:right w:val="nil"/>
            </w:tcBorders>
          </w:tcPr>
          <w:p w:rsidR="00CA7594" w:rsidRPr="00113147" w:rsidRDefault="00CA7594" w:rsidP="00DB7884">
            <w:pPr>
              <w:autoSpaceDE w:val="0"/>
              <w:autoSpaceDN w:val="0"/>
              <w:adjustRightInd w:val="0"/>
              <w:rPr>
                <w:bCs/>
                <w:sz w:val="24"/>
                <w:szCs w:val="24"/>
                <w:vertAlign w:val="superscript"/>
              </w:rPr>
            </w:pPr>
            <w:r w:rsidRPr="00113147">
              <w:rPr>
                <w:bCs/>
                <w:sz w:val="24"/>
                <w:szCs w:val="24"/>
                <w:lang w:val="sr-Cyrl-CS"/>
              </w:rPr>
              <w:t xml:space="preserve">Површина у </w:t>
            </w:r>
            <w:r w:rsidRPr="00113147">
              <w:rPr>
                <w:bCs/>
                <w:sz w:val="24"/>
                <w:szCs w:val="24"/>
              </w:rPr>
              <w:t>m</w:t>
            </w:r>
            <w:r w:rsidRPr="00113147">
              <w:rPr>
                <w:bCs/>
                <w:sz w:val="24"/>
                <w:szCs w:val="24"/>
                <w:vertAlign w:val="superscript"/>
              </w:rPr>
              <w:t>2</w:t>
            </w:r>
          </w:p>
        </w:tc>
        <w:tc>
          <w:tcPr>
            <w:tcW w:w="222" w:type="dxa"/>
            <w:tcBorders>
              <w:left w:val="nil"/>
              <w:right w:val="single" w:sz="4" w:space="0" w:color="auto"/>
            </w:tcBorders>
          </w:tcPr>
          <w:p w:rsidR="00CA7594" w:rsidRPr="00113147" w:rsidRDefault="00CA7594" w:rsidP="00DB7884">
            <w:pPr>
              <w:autoSpaceDE w:val="0"/>
              <w:autoSpaceDN w:val="0"/>
              <w:adjustRightInd w:val="0"/>
              <w:rPr>
                <w:b/>
                <w:bCs/>
                <w:sz w:val="24"/>
                <w:szCs w:val="24"/>
                <w:lang w:val="sr-Cyrl-CS"/>
              </w:rPr>
            </w:pPr>
          </w:p>
        </w:tc>
        <w:tc>
          <w:tcPr>
            <w:tcW w:w="2773" w:type="dxa"/>
            <w:tcBorders>
              <w:left w:val="single" w:sz="4" w:space="0" w:color="auto"/>
            </w:tcBorders>
          </w:tcPr>
          <w:p w:rsidR="00CA7594" w:rsidRPr="00113147" w:rsidRDefault="00CA7594" w:rsidP="00DB7884">
            <w:pPr>
              <w:autoSpaceDE w:val="0"/>
              <w:autoSpaceDN w:val="0"/>
              <w:adjustRightInd w:val="0"/>
              <w:rPr>
                <w:bCs/>
                <w:sz w:val="24"/>
                <w:szCs w:val="24"/>
                <w:lang w:val="sr-Cyrl-CS"/>
              </w:rPr>
            </w:pPr>
            <w:r w:rsidRPr="00113147">
              <w:rPr>
                <w:bCs/>
                <w:sz w:val="24"/>
                <w:szCs w:val="24"/>
                <w:lang w:val="sr-Cyrl-CS"/>
              </w:rPr>
              <w:t xml:space="preserve">Почетни износ </w:t>
            </w:r>
          </w:p>
        </w:tc>
        <w:tc>
          <w:tcPr>
            <w:tcW w:w="1910" w:type="dxa"/>
          </w:tcPr>
          <w:p w:rsidR="00CA7594" w:rsidRPr="00113147" w:rsidRDefault="00CA7594" w:rsidP="00DB7884">
            <w:pPr>
              <w:autoSpaceDE w:val="0"/>
              <w:autoSpaceDN w:val="0"/>
              <w:adjustRightInd w:val="0"/>
              <w:rPr>
                <w:bCs/>
                <w:sz w:val="24"/>
                <w:szCs w:val="24"/>
                <w:lang w:val="sr-Cyrl-CS"/>
              </w:rPr>
            </w:pPr>
            <w:r w:rsidRPr="00113147">
              <w:rPr>
                <w:bCs/>
                <w:sz w:val="24"/>
                <w:szCs w:val="24"/>
                <w:lang w:val="sr-Cyrl-CS"/>
              </w:rPr>
              <w:t>Висина депозита</w:t>
            </w:r>
          </w:p>
          <w:p w:rsidR="00CA7594" w:rsidRPr="00113147" w:rsidRDefault="00CA7594" w:rsidP="00DB7884">
            <w:pPr>
              <w:autoSpaceDE w:val="0"/>
              <w:autoSpaceDN w:val="0"/>
              <w:adjustRightInd w:val="0"/>
              <w:rPr>
                <w:b/>
                <w:bCs/>
                <w:sz w:val="24"/>
                <w:szCs w:val="24"/>
                <w:lang w:val="sr-Cyrl-CS"/>
              </w:rPr>
            </w:pPr>
          </w:p>
        </w:tc>
      </w:tr>
      <w:tr w:rsidR="00CA7594" w:rsidRPr="00113147" w:rsidTr="00DB7884">
        <w:trPr>
          <w:trHeight w:val="310"/>
        </w:trPr>
        <w:tc>
          <w:tcPr>
            <w:tcW w:w="604" w:type="dxa"/>
            <w:tcBorders>
              <w:top w:val="single" w:sz="4" w:space="0" w:color="auto"/>
              <w:right w:val="single" w:sz="4" w:space="0" w:color="auto"/>
            </w:tcBorders>
          </w:tcPr>
          <w:p w:rsidR="00CA7594" w:rsidRPr="00113147" w:rsidRDefault="00CA7594" w:rsidP="00DB7884">
            <w:pPr>
              <w:autoSpaceDE w:val="0"/>
              <w:autoSpaceDN w:val="0"/>
              <w:adjustRightInd w:val="0"/>
              <w:rPr>
                <w:bCs/>
                <w:sz w:val="24"/>
                <w:szCs w:val="24"/>
                <w:lang w:val="sr-Cyrl-CS"/>
              </w:rPr>
            </w:pPr>
            <w:r w:rsidRPr="00113147">
              <w:rPr>
                <w:bCs/>
                <w:sz w:val="24"/>
                <w:szCs w:val="24"/>
                <w:lang w:val="sr-Cyrl-CS"/>
              </w:rPr>
              <w:t>1</w:t>
            </w:r>
          </w:p>
        </w:tc>
        <w:tc>
          <w:tcPr>
            <w:tcW w:w="2315" w:type="dxa"/>
            <w:tcBorders>
              <w:top w:val="single" w:sz="4" w:space="0" w:color="auto"/>
              <w:left w:val="single" w:sz="4" w:space="0" w:color="auto"/>
            </w:tcBorders>
          </w:tcPr>
          <w:p w:rsidR="00CA7594" w:rsidRPr="00113147" w:rsidRDefault="00CA7594" w:rsidP="00DB7884">
            <w:pPr>
              <w:autoSpaceDE w:val="0"/>
              <w:autoSpaceDN w:val="0"/>
              <w:adjustRightInd w:val="0"/>
              <w:rPr>
                <w:bCs/>
                <w:sz w:val="24"/>
                <w:szCs w:val="24"/>
                <w:lang w:val="sr-Cyrl-CS"/>
              </w:rPr>
            </w:pPr>
            <w:r w:rsidRPr="00113147">
              <w:rPr>
                <w:bCs/>
                <w:sz w:val="24"/>
                <w:szCs w:val="24"/>
                <w:lang w:val="sr-Cyrl-CS"/>
              </w:rPr>
              <w:t>6293/5</w:t>
            </w:r>
          </w:p>
        </w:tc>
        <w:tc>
          <w:tcPr>
            <w:tcW w:w="1921" w:type="dxa"/>
            <w:tcBorders>
              <w:top w:val="single" w:sz="4" w:space="0" w:color="auto"/>
              <w:right w:val="nil"/>
            </w:tcBorders>
          </w:tcPr>
          <w:p w:rsidR="00CA7594" w:rsidRPr="00113147" w:rsidRDefault="00CA7594" w:rsidP="00DB7884">
            <w:pPr>
              <w:autoSpaceDE w:val="0"/>
              <w:autoSpaceDN w:val="0"/>
              <w:adjustRightInd w:val="0"/>
              <w:rPr>
                <w:bCs/>
                <w:sz w:val="24"/>
                <w:szCs w:val="24"/>
              </w:rPr>
            </w:pPr>
            <w:r w:rsidRPr="00113147">
              <w:rPr>
                <w:bCs/>
                <w:sz w:val="24"/>
                <w:szCs w:val="24"/>
              </w:rPr>
              <w:t>696</w:t>
            </w:r>
          </w:p>
        </w:tc>
        <w:tc>
          <w:tcPr>
            <w:tcW w:w="222" w:type="dxa"/>
            <w:tcBorders>
              <w:left w:val="nil"/>
              <w:right w:val="single" w:sz="4" w:space="0" w:color="auto"/>
            </w:tcBorders>
          </w:tcPr>
          <w:p w:rsidR="00CA7594" w:rsidRPr="00113147" w:rsidRDefault="00CA7594" w:rsidP="00DB7884">
            <w:pPr>
              <w:autoSpaceDE w:val="0"/>
              <w:autoSpaceDN w:val="0"/>
              <w:adjustRightInd w:val="0"/>
              <w:rPr>
                <w:b/>
                <w:bCs/>
                <w:sz w:val="24"/>
                <w:szCs w:val="24"/>
                <w:lang w:val="sr-Cyrl-CS"/>
              </w:rPr>
            </w:pPr>
          </w:p>
        </w:tc>
        <w:tc>
          <w:tcPr>
            <w:tcW w:w="2773" w:type="dxa"/>
            <w:tcBorders>
              <w:left w:val="single" w:sz="4" w:space="0" w:color="auto"/>
            </w:tcBorders>
          </w:tcPr>
          <w:p w:rsidR="00CA7594" w:rsidRPr="00113147" w:rsidRDefault="00CA7594" w:rsidP="00DB7884">
            <w:pPr>
              <w:autoSpaceDE w:val="0"/>
              <w:autoSpaceDN w:val="0"/>
              <w:adjustRightInd w:val="0"/>
              <w:rPr>
                <w:bCs/>
                <w:sz w:val="24"/>
                <w:szCs w:val="24"/>
                <w:lang w:val="sr-Cyrl-CS"/>
              </w:rPr>
            </w:pPr>
            <w:r w:rsidRPr="00113147">
              <w:rPr>
                <w:bCs/>
                <w:sz w:val="24"/>
                <w:szCs w:val="24"/>
                <w:lang w:val="sr-Cyrl-CS"/>
              </w:rPr>
              <w:t xml:space="preserve">1.754.616,00 </w:t>
            </w:r>
          </w:p>
        </w:tc>
        <w:tc>
          <w:tcPr>
            <w:tcW w:w="1910" w:type="dxa"/>
          </w:tcPr>
          <w:p w:rsidR="00CA7594" w:rsidRPr="00113147" w:rsidRDefault="00CA7594" w:rsidP="00DB7884">
            <w:pPr>
              <w:autoSpaceDE w:val="0"/>
              <w:autoSpaceDN w:val="0"/>
              <w:adjustRightInd w:val="0"/>
              <w:rPr>
                <w:bCs/>
                <w:sz w:val="24"/>
                <w:szCs w:val="24"/>
                <w:lang w:val="sr-Cyrl-CS"/>
              </w:rPr>
            </w:pPr>
            <w:r w:rsidRPr="00113147">
              <w:rPr>
                <w:bCs/>
                <w:sz w:val="24"/>
                <w:szCs w:val="24"/>
                <w:lang w:val="sr-Cyrl-CS"/>
              </w:rPr>
              <w:t>350.923,2</w:t>
            </w:r>
          </w:p>
        </w:tc>
      </w:tr>
    </w:tbl>
    <w:p w:rsidR="00CA7594" w:rsidRPr="00113147" w:rsidRDefault="00CA7594" w:rsidP="00CA7594">
      <w:pPr>
        <w:autoSpaceDE w:val="0"/>
        <w:autoSpaceDN w:val="0"/>
        <w:adjustRightInd w:val="0"/>
        <w:rPr>
          <w:bCs/>
          <w:lang w:val="sr-Cyrl-CS"/>
        </w:rPr>
      </w:pPr>
    </w:p>
    <w:p w:rsidR="00825ACD" w:rsidRPr="00113147" w:rsidRDefault="00F642E8" w:rsidP="00825ACD">
      <w:pPr>
        <w:autoSpaceDE w:val="0"/>
        <w:autoSpaceDN w:val="0"/>
        <w:adjustRightInd w:val="0"/>
        <w:rPr>
          <w:b/>
          <w:bCs/>
          <w:i/>
          <w:lang w:val="sr-Cyrl-CS"/>
        </w:rPr>
      </w:pPr>
      <w:r w:rsidRPr="00113147">
        <w:rPr>
          <w:b/>
          <w:bCs/>
          <w:i/>
          <w:lang w:val="sr-Cyrl-CS"/>
        </w:rPr>
        <w:t xml:space="preserve"> </w:t>
      </w:r>
      <w:r w:rsidRPr="00113147">
        <w:rPr>
          <w:b/>
          <w:bCs/>
          <w:i/>
          <w:lang w:val="sr-Latn-CS"/>
        </w:rPr>
        <w:t>I</w:t>
      </w:r>
      <w:r w:rsidRPr="00113147">
        <w:rPr>
          <w:b/>
          <w:i/>
        </w:rPr>
        <w:t>V</w:t>
      </w:r>
      <w:r w:rsidRPr="00113147">
        <w:rPr>
          <w:b/>
          <w:i/>
          <w:lang w:val="sr-Cyrl-CS"/>
        </w:rPr>
        <w:t xml:space="preserve"> </w:t>
      </w:r>
      <w:r w:rsidRPr="00113147">
        <w:rPr>
          <w:b/>
          <w:bCs/>
          <w:i/>
          <w:lang w:val="sr-Cyrl-CS"/>
        </w:rPr>
        <w:t>локација бр.4</w:t>
      </w:r>
      <w:r w:rsidR="00825ACD" w:rsidRPr="00113147">
        <w:rPr>
          <w:b/>
          <w:bCs/>
          <w:i/>
          <w:lang w:val="sr-Cyrl-CS"/>
        </w:rPr>
        <w:t xml:space="preserve"> ( 1 грађевинска парцела) – у Врању</w:t>
      </w:r>
      <w:r w:rsidR="000752BA" w:rsidRPr="00113147">
        <w:rPr>
          <w:b/>
          <w:bCs/>
          <w:i/>
          <w:lang w:val="sr-Cyrl-CS"/>
        </w:rPr>
        <w:t xml:space="preserve"> у улици Фрање Клуза</w:t>
      </w:r>
    </w:p>
    <w:p w:rsidR="00825ACD" w:rsidRPr="00113147" w:rsidRDefault="009D2FC8" w:rsidP="009D2FC8">
      <w:pPr>
        <w:autoSpaceDE w:val="0"/>
        <w:autoSpaceDN w:val="0"/>
        <w:adjustRightInd w:val="0"/>
        <w:jc w:val="both"/>
        <w:rPr>
          <w:lang w:val="sr-Cyrl-CS"/>
        </w:rPr>
      </w:pPr>
      <w:r w:rsidRPr="00113147">
        <w:rPr>
          <w:lang w:val="sr-Cyrl-CS"/>
        </w:rPr>
        <w:t xml:space="preserve">намена </w:t>
      </w:r>
      <w:r w:rsidR="00825ACD" w:rsidRPr="00113147">
        <w:t xml:space="preserve">– становање малих густина - изградња индивидуалних једнопородичних стамбених објеката компатибилних садржаја који иду уз становање, објеката намењених за становање, на основу услова предвиђеним у Плану Генералне регулације зоне </w:t>
      </w:r>
      <w:r w:rsidR="00825ACD" w:rsidRPr="00113147">
        <w:rPr>
          <w:lang w:val="sr-Cyrl-CS"/>
        </w:rPr>
        <w:t>3</w:t>
      </w:r>
      <w:r w:rsidR="00825ACD" w:rsidRPr="00113147">
        <w:t xml:space="preserve"> у Врању (Сл. </w:t>
      </w:r>
      <w:proofErr w:type="gramStart"/>
      <w:r w:rsidR="00825ACD" w:rsidRPr="00113147">
        <w:t>Гласник града Врања бр.</w:t>
      </w:r>
      <w:r w:rsidR="00825ACD" w:rsidRPr="00113147">
        <w:rPr>
          <w:lang w:val="sr-Cyrl-CS"/>
        </w:rPr>
        <w:t>18</w:t>
      </w:r>
      <w:r w:rsidR="00825ACD" w:rsidRPr="00113147">
        <w:t>/2011), по степену комуналне опремљености налази се у трећој зони.</w:t>
      </w:r>
      <w:proofErr w:type="gramEnd"/>
      <w:r w:rsidR="00825ACD" w:rsidRPr="00113147">
        <w:rPr>
          <w:lang w:val="sr-Cyrl-CS"/>
        </w:rPr>
        <w:t xml:space="preserve"> Почетна цена за непокретности на овој локацији износи 2.521,00 динара по </w:t>
      </w:r>
      <w:r w:rsidRPr="00113147">
        <w:rPr>
          <w:lang w:val="sr-Cyrl-CS"/>
        </w:rPr>
        <w:t>1</w:t>
      </w:r>
      <w:r w:rsidR="00825ACD" w:rsidRPr="00113147">
        <w:rPr>
          <w:lang w:val="sr-Cyrl-CS"/>
        </w:rPr>
        <w:t>м</w:t>
      </w:r>
      <w:r w:rsidR="00825ACD" w:rsidRPr="00113147">
        <w:rPr>
          <w:vertAlign w:val="superscript"/>
          <w:lang w:val="sr-Cyrl-CS"/>
        </w:rPr>
        <w:t>2</w:t>
      </w:r>
      <w:r w:rsidR="00D41BAD" w:rsidRPr="00113147">
        <w:rPr>
          <w:vertAlign w:val="superscript"/>
          <w:lang w:val="sr-Cyrl-CS"/>
        </w:rPr>
        <w:t>.</w:t>
      </w:r>
      <w:r w:rsidR="00D41BAD" w:rsidRPr="00113147">
        <w:rPr>
          <w:lang w:val="sr-Cyrl-CS"/>
        </w:rPr>
        <w:t>.</w:t>
      </w:r>
      <w:r w:rsidR="00825ACD" w:rsidRPr="00113147">
        <w:rPr>
          <w:vertAlign w:val="superscript"/>
          <w:lang w:val="sr-Cyrl-CS"/>
        </w:rPr>
        <w:t xml:space="preserve"> </w:t>
      </w:r>
    </w:p>
    <w:p w:rsidR="00825ACD" w:rsidRPr="00113147" w:rsidRDefault="00825ACD" w:rsidP="00825ACD">
      <w:pPr>
        <w:autoSpaceDE w:val="0"/>
        <w:autoSpaceDN w:val="0"/>
        <w:adjustRightInd w:val="0"/>
        <w:rPr>
          <w:b/>
          <w:bCs/>
          <w:i/>
          <w:lang w:val="sr-Cyrl-CS"/>
        </w:rPr>
      </w:pPr>
    </w:p>
    <w:tbl>
      <w:tblPr>
        <w:tblpPr w:leftFromText="180" w:rightFromText="180" w:vertAnchor="text" w:horzAnchor="margin" w:tblpXSpec="right" w:tblpY="148"/>
        <w:tblW w:w="9300" w:type="dxa"/>
        <w:tblLayout w:type="fixed"/>
        <w:tblLook w:val="0000"/>
      </w:tblPr>
      <w:tblGrid>
        <w:gridCol w:w="1966"/>
        <w:gridCol w:w="1342"/>
        <w:gridCol w:w="1664"/>
        <w:gridCol w:w="2356"/>
        <w:gridCol w:w="1972"/>
      </w:tblGrid>
      <w:tr w:rsidR="00D41BAD" w:rsidRPr="00113147" w:rsidTr="0039540C">
        <w:trPr>
          <w:trHeight w:val="1"/>
        </w:trPr>
        <w:tc>
          <w:tcPr>
            <w:tcW w:w="1966" w:type="dxa"/>
            <w:tcBorders>
              <w:top w:val="single" w:sz="3" w:space="0" w:color="000000"/>
              <w:left w:val="single" w:sz="3" w:space="0" w:color="000000"/>
              <w:bottom w:val="single" w:sz="3" w:space="0" w:color="000000"/>
              <w:right w:val="single" w:sz="3" w:space="0" w:color="000000"/>
            </w:tcBorders>
            <w:shd w:val="clear" w:color="000000" w:fill="FFFFFF"/>
          </w:tcPr>
          <w:p w:rsidR="00D41BAD" w:rsidRPr="00113147" w:rsidRDefault="00D41BAD" w:rsidP="00E510AD">
            <w:pPr>
              <w:autoSpaceDE w:val="0"/>
              <w:autoSpaceDN w:val="0"/>
              <w:adjustRightInd w:val="0"/>
              <w:rPr>
                <w:lang w:val="sr-Cyrl-CS"/>
              </w:rPr>
            </w:pPr>
            <w:r w:rsidRPr="00113147">
              <w:t>Р.б</w:t>
            </w:r>
            <w:r w:rsidR="00E510AD" w:rsidRPr="00113147">
              <w:rPr>
                <w:lang w:val="sr-Cyrl-CS"/>
              </w:rPr>
              <w:t>р.</w:t>
            </w:r>
          </w:p>
        </w:tc>
        <w:tc>
          <w:tcPr>
            <w:tcW w:w="1342" w:type="dxa"/>
            <w:tcBorders>
              <w:top w:val="single" w:sz="3" w:space="0" w:color="000000"/>
              <w:left w:val="single" w:sz="3" w:space="0" w:color="000000"/>
              <w:bottom w:val="single" w:sz="3" w:space="0" w:color="000000"/>
              <w:right w:val="single" w:sz="3" w:space="0" w:color="000000"/>
            </w:tcBorders>
            <w:shd w:val="clear" w:color="000000" w:fill="FFFFFF"/>
          </w:tcPr>
          <w:p w:rsidR="00D41BAD" w:rsidRPr="00113147" w:rsidRDefault="00D41BAD" w:rsidP="00E510AD">
            <w:pPr>
              <w:autoSpaceDE w:val="0"/>
              <w:autoSpaceDN w:val="0"/>
              <w:adjustRightInd w:val="0"/>
            </w:pPr>
            <w:r w:rsidRPr="00113147">
              <w:t>Катастарс</w:t>
            </w:r>
            <w:r w:rsidRPr="00113147">
              <w:rPr>
                <w:lang w:val="sr-Cyrl-CS"/>
              </w:rPr>
              <w:t>ка</w:t>
            </w:r>
            <w:r w:rsidRPr="00113147">
              <w:t xml:space="preserve"> парцела</w:t>
            </w:r>
          </w:p>
        </w:tc>
        <w:tc>
          <w:tcPr>
            <w:tcW w:w="1664" w:type="dxa"/>
            <w:tcBorders>
              <w:top w:val="single" w:sz="3" w:space="0" w:color="000000"/>
              <w:left w:val="single" w:sz="3" w:space="0" w:color="000000"/>
              <w:bottom w:val="single" w:sz="3" w:space="0" w:color="000000"/>
              <w:right w:val="single" w:sz="4" w:space="0" w:color="auto"/>
            </w:tcBorders>
            <w:shd w:val="clear" w:color="000000" w:fill="FFFFFF"/>
          </w:tcPr>
          <w:p w:rsidR="00D41BAD" w:rsidRPr="00113147" w:rsidRDefault="00D41BAD" w:rsidP="00E510AD">
            <w:pPr>
              <w:autoSpaceDE w:val="0"/>
              <w:autoSpaceDN w:val="0"/>
              <w:adjustRightInd w:val="0"/>
              <w:rPr>
                <w:lang w:val="sr-Cyrl-CS"/>
              </w:rPr>
            </w:pPr>
            <w:r w:rsidRPr="00113147">
              <w:t>Површина у m2</w:t>
            </w:r>
          </w:p>
        </w:tc>
        <w:tc>
          <w:tcPr>
            <w:tcW w:w="2356" w:type="dxa"/>
            <w:tcBorders>
              <w:top w:val="single" w:sz="3" w:space="0" w:color="000000"/>
              <w:left w:val="single" w:sz="4" w:space="0" w:color="auto"/>
              <w:bottom w:val="single" w:sz="3" w:space="0" w:color="000000"/>
              <w:right w:val="single" w:sz="3" w:space="0" w:color="000000"/>
            </w:tcBorders>
            <w:shd w:val="clear" w:color="000000" w:fill="FFFFFF"/>
          </w:tcPr>
          <w:p w:rsidR="00D41BAD" w:rsidRPr="00113147" w:rsidRDefault="00D41BAD" w:rsidP="00E510AD">
            <w:pPr>
              <w:autoSpaceDE w:val="0"/>
              <w:autoSpaceDN w:val="0"/>
              <w:adjustRightInd w:val="0"/>
              <w:rPr>
                <w:lang w:val="sr-Cyrl-CS"/>
              </w:rPr>
            </w:pPr>
            <w:r w:rsidRPr="00113147">
              <w:rPr>
                <w:lang w:val="sr-Cyrl-CS"/>
              </w:rPr>
              <w:t xml:space="preserve">Почетни износ </w:t>
            </w:r>
          </w:p>
        </w:tc>
        <w:tc>
          <w:tcPr>
            <w:tcW w:w="1972" w:type="dxa"/>
            <w:tcBorders>
              <w:top w:val="single" w:sz="3" w:space="0" w:color="000000"/>
              <w:left w:val="single" w:sz="4" w:space="0" w:color="auto"/>
              <w:bottom w:val="single" w:sz="3" w:space="0" w:color="000000"/>
              <w:right w:val="single" w:sz="3" w:space="0" w:color="000000"/>
            </w:tcBorders>
            <w:shd w:val="clear" w:color="000000" w:fill="FFFFFF"/>
          </w:tcPr>
          <w:p w:rsidR="00D41BAD" w:rsidRPr="00113147" w:rsidRDefault="00D41BAD" w:rsidP="00E510AD">
            <w:pPr>
              <w:autoSpaceDE w:val="0"/>
              <w:autoSpaceDN w:val="0"/>
              <w:adjustRightInd w:val="0"/>
              <w:rPr>
                <w:lang w:val="sr-Cyrl-CS"/>
              </w:rPr>
            </w:pPr>
            <w:r w:rsidRPr="00113147">
              <w:rPr>
                <w:lang w:val="sr-Cyrl-CS"/>
              </w:rPr>
              <w:t>Висина депозита</w:t>
            </w:r>
          </w:p>
        </w:tc>
      </w:tr>
      <w:tr w:rsidR="00D41BAD" w:rsidRPr="00113147" w:rsidTr="0039540C">
        <w:trPr>
          <w:trHeight w:val="1"/>
        </w:trPr>
        <w:tc>
          <w:tcPr>
            <w:tcW w:w="1966" w:type="dxa"/>
            <w:tcBorders>
              <w:top w:val="single" w:sz="3" w:space="0" w:color="000000"/>
              <w:left w:val="single" w:sz="3" w:space="0" w:color="000000"/>
              <w:bottom w:val="single" w:sz="3" w:space="0" w:color="000000"/>
              <w:right w:val="single" w:sz="3" w:space="0" w:color="000000"/>
            </w:tcBorders>
            <w:shd w:val="clear" w:color="000000" w:fill="FFFFFF"/>
          </w:tcPr>
          <w:p w:rsidR="00D41BAD" w:rsidRPr="00113147" w:rsidRDefault="00D41BAD" w:rsidP="00E510AD">
            <w:pPr>
              <w:autoSpaceDE w:val="0"/>
              <w:autoSpaceDN w:val="0"/>
              <w:adjustRightInd w:val="0"/>
            </w:pPr>
            <w:r w:rsidRPr="00113147">
              <w:t>1.</w:t>
            </w:r>
          </w:p>
        </w:tc>
        <w:tc>
          <w:tcPr>
            <w:tcW w:w="1342" w:type="dxa"/>
            <w:tcBorders>
              <w:top w:val="single" w:sz="3" w:space="0" w:color="000000"/>
              <w:left w:val="single" w:sz="3" w:space="0" w:color="000000"/>
              <w:bottom w:val="single" w:sz="3" w:space="0" w:color="000000"/>
              <w:right w:val="single" w:sz="3" w:space="0" w:color="000000"/>
            </w:tcBorders>
            <w:shd w:val="clear" w:color="000000" w:fill="FFFFFF"/>
          </w:tcPr>
          <w:p w:rsidR="00D41BAD" w:rsidRPr="00113147" w:rsidRDefault="00D41BAD" w:rsidP="00E510AD">
            <w:pPr>
              <w:autoSpaceDE w:val="0"/>
              <w:autoSpaceDN w:val="0"/>
              <w:adjustRightInd w:val="0"/>
              <w:rPr>
                <w:lang w:val="sr-Cyrl-CS"/>
              </w:rPr>
            </w:pPr>
            <w:r w:rsidRPr="00113147">
              <w:rPr>
                <w:lang w:val="sr-Cyrl-CS"/>
              </w:rPr>
              <w:t>11395/2</w:t>
            </w:r>
          </w:p>
        </w:tc>
        <w:tc>
          <w:tcPr>
            <w:tcW w:w="1664" w:type="dxa"/>
            <w:tcBorders>
              <w:top w:val="single" w:sz="3" w:space="0" w:color="000000"/>
              <w:left w:val="single" w:sz="3" w:space="0" w:color="000000"/>
              <w:bottom w:val="single" w:sz="3" w:space="0" w:color="000000"/>
              <w:right w:val="single" w:sz="4" w:space="0" w:color="auto"/>
            </w:tcBorders>
            <w:shd w:val="clear" w:color="000000" w:fill="FFFFFF"/>
          </w:tcPr>
          <w:p w:rsidR="00D41BAD" w:rsidRPr="00113147" w:rsidRDefault="00D41BAD" w:rsidP="00E510AD">
            <w:pPr>
              <w:autoSpaceDE w:val="0"/>
              <w:autoSpaceDN w:val="0"/>
              <w:adjustRightInd w:val="0"/>
              <w:rPr>
                <w:lang w:val="sr-Cyrl-CS"/>
              </w:rPr>
            </w:pPr>
            <w:r w:rsidRPr="00113147">
              <w:rPr>
                <w:lang w:val="sr-Cyrl-CS"/>
              </w:rPr>
              <w:t>449</w:t>
            </w:r>
          </w:p>
        </w:tc>
        <w:tc>
          <w:tcPr>
            <w:tcW w:w="2356" w:type="dxa"/>
            <w:tcBorders>
              <w:top w:val="single" w:sz="3" w:space="0" w:color="000000"/>
              <w:left w:val="single" w:sz="4" w:space="0" w:color="auto"/>
              <w:bottom w:val="single" w:sz="3" w:space="0" w:color="000000"/>
              <w:right w:val="single" w:sz="3" w:space="0" w:color="000000"/>
            </w:tcBorders>
            <w:shd w:val="clear" w:color="000000" w:fill="FFFFFF"/>
          </w:tcPr>
          <w:p w:rsidR="00D41BAD" w:rsidRPr="00113147" w:rsidRDefault="00D41BAD" w:rsidP="00E510AD">
            <w:pPr>
              <w:autoSpaceDE w:val="0"/>
              <w:autoSpaceDN w:val="0"/>
              <w:adjustRightInd w:val="0"/>
              <w:rPr>
                <w:lang w:val="sr-Cyrl-CS"/>
              </w:rPr>
            </w:pPr>
            <w:r w:rsidRPr="00113147">
              <w:rPr>
                <w:lang w:val="sr-Cyrl-CS"/>
              </w:rPr>
              <w:t>1.131.929,00</w:t>
            </w:r>
          </w:p>
        </w:tc>
        <w:tc>
          <w:tcPr>
            <w:tcW w:w="1972" w:type="dxa"/>
            <w:tcBorders>
              <w:top w:val="single" w:sz="3" w:space="0" w:color="000000"/>
              <w:left w:val="single" w:sz="4" w:space="0" w:color="auto"/>
              <w:bottom w:val="single" w:sz="3" w:space="0" w:color="000000"/>
              <w:right w:val="single" w:sz="3" w:space="0" w:color="000000"/>
            </w:tcBorders>
            <w:shd w:val="clear" w:color="000000" w:fill="FFFFFF"/>
          </w:tcPr>
          <w:p w:rsidR="00D41BAD" w:rsidRPr="00113147" w:rsidRDefault="00D41BAD" w:rsidP="00E510AD">
            <w:pPr>
              <w:autoSpaceDE w:val="0"/>
              <w:autoSpaceDN w:val="0"/>
              <w:adjustRightInd w:val="0"/>
              <w:rPr>
                <w:lang w:val="sr-Cyrl-CS"/>
              </w:rPr>
            </w:pPr>
            <w:r w:rsidRPr="00113147">
              <w:rPr>
                <w:lang w:val="sr-Cyrl-CS"/>
              </w:rPr>
              <w:t>226.385,80</w:t>
            </w:r>
          </w:p>
        </w:tc>
      </w:tr>
    </w:tbl>
    <w:p w:rsidR="00536952" w:rsidRPr="00113147" w:rsidRDefault="00536952" w:rsidP="00CA7594">
      <w:pPr>
        <w:pStyle w:val="NoSpacing"/>
        <w:rPr>
          <w:rFonts w:ascii="Times New Roman" w:hAnsi="Times New Roman" w:cs="Times New Roman"/>
          <w:b/>
          <w:bCs/>
          <w:lang w:val="sr-Cyrl-CS"/>
        </w:rPr>
      </w:pPr>
    </w:p>
    <w:p w:rsidR="009D2FC8" w:rsidRPr="00113147" w:rsidRDefault="009D2FC8" w:rsidP="009D2FC8">
      <w:pPr>
        <w:pStyle w:val="NoSpacing"/>
        <w:rPr>
          <w:rFonts w:ascii="Times New Roman" w:hAnsi="Times New Roman" w:cs="Times New Roman"/>
          <w:b/>
          <w:i/>
          <w:sz w:val="20"/>
          <w:szCs w:val="20"/>
          <w:lang w:val="sr-Cyrl-CS"/>
        </w:rPr>
      </w:pPr>
    </w:p>
    <w:p w:rsidR="009D2FC8" w:rsidRPr="00113147" w:rsidRDefault="009D2FC8" w:rsidP="009D2FC8">
      <w:pPr>
        <w:pStyle w:val="NoSpacing"/>
        <w:rPr>
          <w:rFonts w:ascii="Times New Roman" w:hAnsi="Times New Roman" w:cs="Times New Roman"/>
          <w:b/>
          <w:i/>
          <w:sz w:val="20"/>
          <w:szCs w:val="20"/>
          <w:lang w:val="sr-Cyrl-CS"/>
        </w:rPr>
      </w:pPr>
    </w:p>
    <w:p w:rsidR="009D2FC8" w:rsidRPr="00113147" w:rsidRDefault="009D2FC8" w:rsidP="009D2FC8">
      <w:pPr>
        <w:autoSpaceDE w:val="0"/>
        <w:autoSpaceDN w:val="0"/>
        <w:adjustRightInd w:val="0"/>
        <w:rPr>
          <w:b/>
          <w:bCs/>
          <w:i/>
          <w:iCs/>
          <w:lang w:val="sr-Cyrl-CS"/>
        </w:rPr>
      </w:pPr>
      <w:r w:rsidRPr="00113147">
        <w:rPr>
          <w:b/>
          <w:bCs/>
          <w:i/>
          <w:iCs/>
        </w:rPr>
        <w:t>V Локација бр.5 (</w:t>
      </w:r>
      <w:r w:rsidRPr="00113147">
        <w:rPr>
          <w:b/>
          <w:bCs/>
          <w:i/>
          <w:iCs/>
          <w:lang w:val="sr-Cyrl-CS"/>
        </w:rPr>
        <w:t>1</w:t>
      </w:r>
      <w:r w:rsidRPr="00113147">
        <w:rPr>
          <w:b/>
          <w:bCs/>
          <w:i/>
          <w:iCs/>
        </w:rPr>
        <w:t>. грађевинск</w:t>
      </w:r>
      <w:r w:rsidRPr="00113147">
        <w:rPr>
          <w:b/>
          <w:bCs/>
          <w:i/>
          <w:iCs/>
          <w:lang w:val="sr-Cyrl-CS"/>
        </w:rPr>
        <w:t>а</w:t>
      </w:r>
      <w:r w:rsidRPr="00113147">
        <w:rPr>
          <w:b/>
          <w:bCs/>
          <w:i/>
          <w:iCs/>
        </w:rPr>
        <w:t xml:space="preserve"> парцел</w:t>
      </w:r>
      <w:r w:rsidRPr="00113147">
        <w:rPr>
          <w:b/>
          <w:bCs/>
          <w:i/>
          <w:iCs/>
          <w:lang w:val="sr-Cyrl-CS"/>
        </w:rPr>
        <w:t>а</w:t>
      </w:r>
      <w:proofErr w:type="gramStart"/>
      <w:r w:rsidRPr="00113147">
        <w:rPr>
          <w:b/>
          <w:bCs/>
          <w:i/>
          <w:iCs/>
        </w:rPr>
        <w:t>)-</w:t>
      </w:r>
      <w:proofErr w:type="gramEnd"/>
      <w:r w:rsidRPr="00113147">
        <w:rPr>
          <w:b/>
          <w:bCs/>
          <w:i/>
          <w:iCs/>
        </w:rPr>
        <w:t xml:space="preserve"> у </w:t>
      </w:r>
      <w:r w:rsidRPr="00113147">
        <w:rPr>
          <w:b/>
          <w:bCs/>
          <w:i/>
          <w:iCs/>
          <w:lang w:val="sr-Cyrl-CS"/>
        </w:rPr>
        <w:t>улици Виктора  Бубња.</w:t>
      </w:r>
    </w:p>
    <w:p w:rsidR="009D2FC8" w:rsidRPr="00113147" w:rsidRDefault="009D2FC8" w:rsidP="009D2FC8">
      <w:pPr>
        <w:autoSpaceDE w:val="0"/>
        <w:autoSpaceDN w:val="0"/>
        <w:adjustRightInd w:val="0"/>
        <w:jc w:val="both"/>
      </w:pPr>
      <w:r w:rsidRPr="00113147">
        <w:t xml:space="preserve">намена – становање </w:t>
      </w:r>
      <w:r w:rsidRPr="00113147">
        <w:rPr>
          <w:lang w:val="sr-Cyrl-CS"/>
        </w:rPr>
        <w:t xml:space="preserve">малих </w:t>
      </w:r>
      <w:r w:rsidRPr="00113147">
        <w:t xml:space="preserve"> густина – изградња индивидуалних једнопородичних стамбених о</w:t>
      </w:r>
      <w:r w:rsidR="00554446" w:rsidRPr="00113147">
        <w:t>бјеката</w:t>
      </w:r>
      <w:r w:rsidR="00554446" w:rsidRPr="00113147">
        <w:rPr>
          <w:lang w:val="sr-Cyrl-CS"/>
        </w:rPr>
        <w:t xml:space="preserve"> </w:t>
      </w:r>
      <w:r w:rsidRPr="00113147">
        <w:t xml:space="preserve"> и компатибилних садржаја који иду уз становање, објеката намењених за становање, на основу услова предвиђеним у Плану Генералне регулације зоне </w:t>
      </w:r>
      <w:r w:rsidRPr="00113147">
        <w:rPr>
          <w:lang w:val="sr-Cyrl-CS"/>
        </w:rPr>
        <w:t>2</w:t>
      </w:r>
      <w:r w:rsidRPr="00113147">
        <w:t xml:space="preserve"> у Врању (Сл. Гласник града Врања бр.</w:t>
      </w:r>
      <w:r w:rsidRPr="00113147">
        <w:rPr>
          <w:lang w:val="sr-Cyrl-CS"/>
        </w:rPr>
        <w:t>33</w:t>
      </w:r>
      <w:r w:rsidRPr="00113147">
        <w:t xml:space="preserve">/2011), по степену комуналне опремљености налази се у трећој зони. </w:t>
      </w:r>
      <w:proofErr w:type="gramStart"/>
      <w:r w:rsidRPr="00113147">
        <w:t xml:space="preserve">Почетна цена за непокретности на овој локацији износи </w:t>
      </w:r>
      <w:r w:rsidRPr="00113147">
        <w:rPr>
          <w:b/>
          <w:bCs/>
        </w:rPr>
        <w:t>2.521,00</w:t>
      </w:r>
      <w:r w:rsidRPr="00113147">
        <w:t xml:space="preserve"> динара по </w:t>
      </w:r>
      <w:r w:rsidRPr="00113147">
        <w:rPr>
          <w:lang w:val="sr-Cyrl-CS"/>
        </w:rPr>
        <w:t>1</w:t>
      </w:r>
      <w:r w:rsidRPr="00113147">
        <w:t>м</w:t>
      </w:r>
      <w:r w:rsidRPr="00113147">
        <w:rPr>
          <w:vertAlign w:val="superscript"/>
        </w:rPr>
        <w:t>2</w:t>
      </w:r>
      <w:r w:rsidRPr="00113147">
        <w:t>.</w:t>
      </w:r>
      <w:proofErr w:type="gramEnd"/>
    </w:p>
    <w:p w:rsidR="009D2FC8" w:rsidRPr="00113147" w:rsidRDefault="009D2FC8" w:rsidP="009D2FC8">
      <w:pPr>
        <w:autoSpaceDE w:val="0"/>
        <w:autoSpaceDN w:val="0"/>
        <w:adjustRightInd w:val="0"/>
        <w:rPr>
          <w:lang w:val="sr-Cyrl-CS"/>
        </w:rPr>
      </w:pPr>
    </w:p>
    <w:p w:rsidR="009D2FC8" w:rsidRPr="00113147" w:rsidRDefault="009D2FC8" w:rsidP="009D2FC8">
      <w:pPr>
        <w:autoSpaceDE w:val="0"/>
        <w:autoSpaceDN w:val="0"/>
        <w:adjustRightInd w:val="0"/>
        <w:rPr>
          <w:lang w:val="sr-Cyrl-CS"/>
        </w:rPr>
      </w:pPr>
    </w:p>
    <w:tbl>
      <w:tblPr>
        <w:tblW w:w="9214" w:type="dxa"/>
        <w:tblInd w:w="108" w:type="dxa"/>
        <w:tblLayout w:type="fixed"/>
        <w:tblLook w:val="0000"/>
      </w:tblPr>
      <w:tblGrid>
        <w:gridCol w:w="919"/>
        <w:gridCol w:w="1491"/>
        <w:gridCol w:w="1843"/>
        <w:gridCol w:w="1843"/>
        <w:gridCol w:w="3118"/>
      </w:tblGrid>
      <w:tr w:rsidR="009D2FC8" w:rsidRPr="00113147" w:rsidTr="00DB7884">
        <w:trPr>
          <w:trHeight w:val="1"/>
        </w:trPr>
        <w:tc>
          <w:tcPr>
            <w:tcW w:w="919" w:type="dxa"/>
            <w:tcBorders>
              <w:top w:val="single" w:sz="3" w:space="0" w:color="000000"/>
              <w:left w:val="single" w:sz="3" w:space="0" w:color="000000"/>
              <w:bottom w:val="single" w:sz="3" w:space="0" w:color="000000"/>
              <w:right w:val="single" w:sz="3" w:space="0" w:color="000000"/>
            </w:tcBorders>
            <w:shd w:val="clear" w:color="000000" w:fill="FFFFFF"/>
          </w:tcPr>
          <w:p w:rsidR="009D2FC8" w:rsidRPr="00113147" w:rsidRDefault="009D2FC8" w:rsidP="00DB7884">
            <w:pPr>
              <w:autoSpaceDE w:val="0"/>
              <w:autoSpaceDN w:val="0"/>
              <w:adjustRightInd w:val="0"/>
            </w:pPr>
            <w:r w:rsidRPr="00113147">
              <w:t>Р.бр.</w:t>
            </w:r>
          </w:p>
        </w:tc>
        <w:tc>
          <w:tcPr>
            <w:tcW w:w="1491" w:type="dxa"/>
            <w:tcBorders>
              <w:top w:val="single" w:sz="3" w:space="0" w:color="000000"/>
              <w:left w:val="single" w:sz="3" w:space="0" w:color="000000"/>
              <w:bottom w:val="single" w:sz="3" w:space="0" w:color="000000"/>
              <w:right w:val="single" w:sz="3" w:space="0" w:color="000000"/>
            </w:tcBorders>
            <w:shd w:val="clear" w:color="000000" w:fill="FFFFFF"/>
          </w:tcPr>
          <w:p w:rsidR="009D2FC8" w:rsidRPr="00113147" w:rsidRDefault="009D2FC8" w:rsidP="00DB7884">
            <w:pPr>
              <w:autoSpaceDE w:val="0"/>
              <w:autoSpaceDN w:val="0"/>
              <w:adjustRightInd w:val="0"/>
            </w:pPr>
            <w:r w:rsidRPr="00113147">
              <w:t>Катастарска парцела</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rsidR="009D2FC8" w:rsidRPr="00113147" w:rsidRDefault="009D2FC8" w:rsidP="00DB7884">
            <w:pPr>
              <w:autoSpaceDE w:val="0"/>
              <w:autoSpaceDN w:val="0"/>
              <w:adjustRightInd w:val="0"/>
            </w:pPr>
            <w:r w:rsidRPr="00113147">
              <w:t>Површина у m²</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rsidR="009D2FC8" w:rsidRPr="00113147" w:rsidRDefault="009D2FC8" w:rsidP="00DB7884">
            <w:pPr>
              <w:autoSpaceDE w:val="0"/>
              <w:autoSpaceDN w:val="0"/>
              <w:adjustRightInd w:val="0"/>
              <w:rPr>
                <w:lang w:val="sr-Cyrl-CS"/>
              </w:rPr>
            </w:pPr>
            <w:r w:rsidRPr="00113147">
              <w:rPr>
                <w:lang w:val="sr-Cyrl-CS"/>
              </w:rPr>
              <w:t xml:space="preserve">Почетни износ </w:t>
            </w:r>
          </w:p>
        </w:tc>
        <w:tc>
          <w:tcPr>
            <w:tcW w:w="3118" w:type="dxa"/>
            <w:tcBorders>
              <w:top w:val="single" w:sz="3" w:space="0" w:color="000000"/>
              <w:left w:val="single" w:sz="3" w:space="0" w:color="000000"/>
              <w:bottom w:val="single" w:sz="3" w:space="0" w:color="000000"/>
              <w:right w:val="single" w:sz="3" w:space="0" w:color="000000"/>
            </w:tcBorders>
            <w:shd w:val="clear" w:color="000000" w:fill="FFFFFF"/>
          </w:tcPr>
          <w:p w:rsidR="009D2FC8" w:rsidRPr="00113147" w:rsidRDefault="009D2FC8" w:rsidP="00DB7884">
            <w:pPr>
              <w:autoSpaceDE w:val="0"/>
              <w:autoSpaceDN w:val="0"/>
              <w:adjustRightInd w:val="0"/>
              <w:rPr>
                <w:lang w:val="sr-Cyrl-CS"/>
              </w:rPr>
            </w:pPr>
            <w:r w:rsidRPr="00113147">
              <w:rPr>
                <w:lang w:val="sr-Cyrl-CS"/>
              </w:rPr>
              <w:t xml:space="preserve">Висина депозита </w:t>
            </w:r>
          </w:p>
        </w:tc>
      </w:tr>
      <w:tr w:rsidR="009D2FC8" w:rsidRPr="00113147" w:rsidTr="00DB7884">
        <w:trPr>
          <w:trHeight w:val="1"/>
        </w:trPr>
        <w:tc>
          <w:tcPr>
            <w:tcW w:w="919" w:type="dxa"/>
            <w:tcBorders>
              <w:top w:val="single" w:sz="3" w:space="0" w:color="000000"/>
              <w:left w:val="single" w:sz="3" w:space="0" w:color="000000"/>
              <w:bottom w:val="single" w:sz="3" w:space="0" w:color="000000"/>
              <w:right w:val="single" w:sz="3" w:space="0" w:color="000000"/>
            </w:tcBorders>
            <w:shd w:val="clear" w:color="000000" w:fill="FFFFFF"/>
          </w:tcPr>
          <w:p w:rsidR="009D2FC8" w:rsidRPr="00113147" w:rsidRDefault="009D2FC8" w:rsidP="00DB7884">
            <w:pPr>
              <w:autoSpaceDE w:val="0"/>
              <w:autoSpaceDN w:val="0"/>
              <w:adjustRightInd w:val="0"/>
            </w:pPr>
            <w:r w:rsidRPr="00113147">
              <w:rPr>
                <w:lang w:val="sr-Cyrl-CS"/>
              </w:rPr>
              <w:t>1</w:t>
            </w:r>
            <w:r w:rsidRPr="00113147">
              <w:t>.</w:t>
            </w:r>
          </w:p>
        </w:tc>
        <w:tc>
          <w:tcPr>
            <w:tcW w:w="1491" w:type="dxa"/>
            <w:tcBorders>
              <w:top w:val="single" w:sz="3" w:space="0" w:color="000000"/>
              <w:left w:val="single" w:sz="3" w:space="0" w:color="000000"/>
              <w:bottom w:val="single" w:sz="3" w:space="0" w:color="000000"/>
              <w:right w:val="single" w:sz="4" w:space="0" w:color="auto"/>
            </w:tcBorders>
            <w:shd w:val="clear" w:color="000000" w:fill="FFFFFF"/>
          </w:tcPr>
          <w:p w:rsidR="009D2FC8" w:rsidRPr="00113147" w:rsidRDefault="009D2FC8" w:rsidP="00DB7884">
            <w:pPr>
              <w:autoSpaceDE w:val="0"/>
              <w:autoSpaceDN w:val="0"/>
              <w:adjustRightInd w:val="0"/>
              <w:rPr>
                <w:lang w:val="sr-Cyrl-CS"/>
              </w:rPr>
            </w:pPr>
            <w:r w:rsidRPr="00113147">
              <w:rPr>
                <w:lang w:val="sr-Cyrl-CS"/>
              </w:rPr>
              <w:t>8709/1</w:t>
            </w:r>
          </w:p>
        </w:tc>
        <w:tc>
          <w:tcPr>
            <w:tcW w:w="1843" w:type="dxa"/>
            <w:tcBorders>
              <w:top w:val="single" w:sz="3" w:space="0" w:color="000000"/>
              <w:left w:val="single" w:sz="4" w:space="0" w:color="auto"/>
              <w:bottom w:val="single" w:sz="3" w:space="0" w:color="000000"/>
              <w:right w:val="single" w:sz="4" w:space="0" w:color="auto"/>
            </w:tcBorders>
            <w:shd w:val="clear" w:color="000000" w:fill="FFFFFF"/>
          </w:tcPr>
          <w:p w:rsidR="009D2FC8" w:rsidRPr="00113147" w:rsidRDefault="009D2FC8" w:rsidP="00DB7884">
            <w:pPr>
              <w:autoSpaceDE w:val="0"/>
              <w:autoSpaceDN w:val="0"/>
              <w:adjustRightInd w:val="0"/>
              <w:rPr>
                <w:lang w:val="sr-Cyrl-CS"/>
              </w:rPr>
            </w:pPr>
            <w:r w:rsidRPr="00113147">
              <w:rPr>
                <w:lang w:val="sr-Cyrl-CS"/>
              </w:rPr>
              <w:t>572</w:t>
            </w:r>
          </w:p>
        </w:tc>
        <w:tc>
          <w:tcPr>
            <w:tcW w:w="1843" w:type="dxa"/>
            <w:tcBorders>
              <w:top w:val="single" w:sz="4" w:space="0" w:color="auto"/>
              <w:left w:val="single" w:sz="4" w:space="0" w:color="auto"/>
              <w:bottom w:val="single" w:sz="3" w:space="0" w:color="000000"/>
              <w:right w:val="single" w:sz="3" w:space="0" w:color="000000"/>
            </w:tcBorders>
            <w:shd w:val="clear" w:color="000000" w:fill="FFFFFF"/>
          </w:tcPr>
          <w:p w:rsidR="009D2FC8" w:rsidRPr="00113147" w:rsidRDefault="009D2FC8" w:rsidP="00DB7884">
            <w:pPr>
              <w:autoSpaceDE w:val="0"/>
              <w:autoSpaceDN w:val="0"/>
              <w:adjustRightInd w:val="0"/>
              <w:rPr>
                <w:lang w:val="sr-Cyrl-CS"/>
              </w:rPr>
            </w:pPr>
            <w:r w:rsidRPr="00113147">
              <w:rPr>
                <w:lang w:val="sr-Cyrl-CS"/>
              </w:rPr>
              <w:t>1.442.012,00</w:t>
            </w:r>
          </w:p>
        </w:tc>
        <w:tc>
          <w:tcPr>
            <w:tcW w:w="3118" w:type="dxa"/>
            <w:tcBorders>
              <w:top w:val="single" w:sz="3" w:space="0" w:color="000000"/>
              <w:left w:val="single" w:sz="3" w:space="0" w:color="000000"/>
              <w:bottom w:val="single" w:sz="3" w:space="0" w:color="000000"/>
              <w:right w:val="single" w:sz="3" w:space="0" w:color="000000"/>
            </w:tcBorders>
            <w:shd w:val="clear" w:color="000000" w:fill="FFFFFF"/>
          </w:tcPr>
          <w:p w:rsidR="009D2FC8" w:rsidRPr="00113147" w:rsidRDefault="009D2FC8" w:rsidP="00DB7884">
            <w:pPr>
              <w:autoSpaceDE w:val="0"/>
              <w:autoSpaceDN w:val="0"/>
              <w:adjustRightInd w:val="0"/>
              <w:rPr>
                <w:lang w:val="sr-Cyrl-CS"/>
              </w:rPr>
            </w:pPr>
            <w:r w:rsidRPr="00113147">
              <w:rPr>
                <w:lang w:val="sr-Cyrl-CS"/>
              </w:rPr>
              <w:t>288.402,4</w:t>
            </w:r>
          </w:p>
          <w:p w:rsidR="009D2FC8" w:rsidRPr="00113147" w:rsidRDefault="009D2FC8" w:rsidP="00DB7884">
            <w:pPr>
              <w:autoSpaceDE w:val="0"/>
              <w:autoSpaceDN w:val="0"/>
              <w:adjustRightInd w:val="0"/>
              <w:rPr>
                <w:lang w:val="sr-Cyrl-CS"/>
              </w:rPr>
            </w:pPr>
          </w:p>
        </w:tc>
      </w:tr>
    </w:tbl>
    <w:p w:rsidR="009D2FC8" w:rsidRPr="00113147" w:rsidRDefault="009D2FC8" w:rsidP="009D2FC8">
      <w:pPr>
        <w:tabs>
          <w:tab w:val="left" w:pos="2410"/>
          <w:tab w:val="left" w:pos="9356"/>
        </w:tabs>
        <w:jc w:val="both"/>
        <w:rPr>
          <w:sz w:val="20"/>
          <w:szCs w:val="20"/>
          <w:lang w:val="sr-Cyrl-CS"/>
        </w:rPr>
      </w:pPr>
    </w:p>
    <w:p w:rsidR="009D2FC8" w:rsidRPr="00113147" w:rsidRDefault="009D2FC8" w:rsidP="00467A50">
      <w:pPr>
        <w:tabs>
          <w:tab w:val="left" w:pos="2410"/>
          <w:tab w:val="left" w:pos="9356"/>
        </w:tabs>
        <w:ind w:firstLine="360"/>
        <w:jc w:val="both"/>
        <w:rPr>
          <w:sz w:val="20"/>
          <w:szCs w:val="20"/>
          <w:lang w:val="sr-Cyrl-CS"/>
        </w:rPr>
      </w:pPr>
    </w:p>
    <w:p w:rsidR="009D2FC8" w:rsidRPr="00113147" w:rsidRDefault="009D2FC8" w:rsidP="00467A50">
      <w:pPr>
        <w:tabs>
          <w:tab w:val="left" w:pos="2410"/>
          <w:tab w:val="left" w:pos="9356"/>
        </w:tabs>
        <w:ind w:firstLine="360"/>
        <w:jc w:val="both"/>
        <w:rPr>
          <w:sz w:val="20"/>
          <w:szCs w:val="20"/>
          <w:lang w:val="sr-Cyrl-CS"/>
        </w:rPr>
      </w:pPr>
    </w:p>
    <w:p w:rsidR="00467A50" w:rsidRPr="00113147" w:rsidRDefault="00E72903" w:rsidP="00467A50">
      <w:pPr>
        <w:tabs>
          <w:tab w:val="left" w:pos="2410"/>
          <w:tab w:val="left" w:pos="9356"/>
        </w:tabs>
        <w:ind w:firstLine="360"/>
        <w:jc w:val="both"/>
      </w:pPr>
      <w:r w:rsidRPr="00113147">
        <w:rPr>
          <w:lang w:val="sr-Cyrl-CS"/>
        </w:rPr>
        <w:lastRenderedPageBreak/>
        <w:t>П</w:t>
      </w:r>
      <w:r w:rsidR="00467A50" w:rsidRPr="00113147">
        <w:t>очетни износ цене за отуђење горе наведеног грађевинског земљишта утврђен је у  висини тржишне вредности по метру квадратном грађевинског земљишта, а на основу процене Министарства финансија – Пореске управе- Филијала Врање.</w:t>
      </w:r>
    </w:p>
    <w:p w:rsidR="00467A50" w:rsidRPr="00113147" w:rsidRDefault="00467A50" w:rsidP="00467A50">
      <w:pPr>
        <w:tabs>
          <w:tab w:val="left" w:pos="2410"/>
          <w:tab w:val="left" w:pos="9356"/>
        </w:tabs>
        <w:ind w:firstLine="360"/>
        <w:jc w:val="both"/>
      </w:pPr>
    </w:p>
    <w:p w:rsidR="00467A50" w:rsidRPr="00113147" w:rsidRDefault="00467A50" w:rsidP="00467A50">
      <w:pPr>
        <w:tabs>
          <w:tab w:val="left" w:pos="2410"/>
          <w:tab w:val="left" w:pos="9356"/>
        </w:tabs>
        <w:ind w:firstLine="360"/>
        <w:jc w:val="both"/>
        <w:rPr>
          <w:b/>
          <w:u w:val="single"/>
          <w:lang w:val="sr-Cyrl-CS"/>
        </w:rPr>
      </w:pPr>
      <w:proofErr w:type="gramStart"/>
      <w:r w:rsidRPr="00113147">
        <w:rPr>
          <w:b/>
          <w:u w:val="single"/>
        </w:rPr>
        <w:t>Критеријум за оцењивање понуда је „Највиша понуђена цена“.</w:t>
      </w:r>
      <w:proofErr w:type="gramEnd"/>
    </w:p>
    <w:p w:rsidR="00CD74B3" w:rsidRPr="00113147" w:rsidRDefault="00CD74B3" w:rsidP="00390213">
      <w:pPr>
        <w:tabs>
          <w:tab w:val="left" w:pos="2410"/>
          <w:tab w:val="left" w:pos="9356"/>
        </w:tabs>
        <w:jc w:val="both"/>
        <w:rPr>
          <w:b/>
          <w:u w:val="single"/>
          <w:lang w:val="sr-Cyrl-CS"/>
        </w:rPr>
      </w:pPr>
    </w:p>
    <w:p w:rsidR="00467A50" w:rsidRPr="00113147" w:rsidRDefault="00467A50" w:rsidP="00467A50">
      <w:pPr>
        <w:tabs>
          <w:tab w:val="left" w:pos="2410"/>
          <w:tab w:val="left" w:pos="9356"/>
        </w:tabs>
        <w:jc w:val="both"/>
      </w:pPr>
    </w:p>
    <w:p w:rsidR="00467A50" w:rsidRPr="00113147" w:rsidRDefault="00467A50" w:rsidP="00467A50">
      <w:pPr>
        <w:tabs>
          <w:tab w:val="left" w:pos="2410"/>
          <w:tab w:val="left" w:pos="9356"/>
        </w:tabs>
        <w:jc w:val="both"/>
        <w:rPr>
          <w:b/>
          <w:u w:val="single"/>
        </w:rPr>
      </w:pPr>
      <w:r w:rsidRPr="00113147">
        <w:rPr>
          <w:b/>
          <w:u w:val="single"/>
        </w:rPr>
        <w:t xml:space="preserve">II </w:t>
      </w:r>
      <w:r w:rsidR="00CD74B3" w:rsidRPr="00113147">
        <w:rPr>
          <w:b/>
          <w:u w:val="single"/>
          <w:lang w:val="sr-Cyrl-CS"/>
        </w:rPr>
        <w:t xml:space="preserve">ОПШТИ </w:t>
      </w:r>
      <w:r w:rsidRPr="00113147">
        <w:rPr>
          <w:b/>
          <w:u w:val="single"/>
        </w:rPr>
        <w:t>УСЛОВИ ПРИЈАВЉИВАЊА</w:t>
      </w:r>
    </w:p>
    <w:p w:rsidR="00467A50" w:rsidRPr="00113147" w:rsidRDefault="00467A50" w:rsidP="00467A50">
      <w:pPr>
        <w:tabs>
          <w:tab w:val="left" w:pos="2410"/>
          <w:tab w:val="left" w:pos="9356"/>
        </w:tabs>
        <w:jc w:val="both"/>
        <w:rPr>
          <w:u w:val="single"/>
        </w:rPr>
      </w:pPr>
    </w:p>
    <w:p w:rsidR="00467A50" w:rsidRPr="00113147" w:rsidRDefault="00467A50" w:rsidP="00467A50">
      <w:pPr>
        <w:tabs>
          <w:tab w:val="left" w:pos="2410"/>
          <w:tab w:val="left" w:pos="9356"/>
        </w:tabs>
        <w:ind w:firstLine="720"/>
        <w:jc w:val="both"/>
      </w:pPr>
      <w:proofErr w:type="gramStart"/>
      <w:r w:rsidRPr="00113147">
        <w:t>Право учешћа на огласу имају сва заинтересована правна и физичка лица која испуњавају услове из овог огласа и која уплате депозит у висини од 20% почетне цене грађевинског земљишта за које лицитирају.</w:t>
      </w:r>
      <w:proofErr w:type="gramEnd"/>
    </w:p>
    <w:p w:rsidR="00467A50" w:rsidRPr="00113147" w:rsidRDefault="00467A50" w:rsidP="00467A50">
      <w:pPr>
        <w:jc w:val="both"/>
      </w:pPr>
      <w:r w:rsidRPr="00113147">
        <w:rPr>
          <w:lang w:val="sr-Cyrl-CS"/>
        </w:rPr>
        <w:t xml:space="preserve">            На основу </w:t>
      </w:r>
      <w:r w:rsidRPr="00113147">
        <w:t>Одлуке о грађевинском земљишту у јавној својини града Врања („Службени гласник града Врања“, број: 44/2016)</w:t>
      </w:r>
      <w:r w:rsidRPr="00113147">
        <w:rPr>
          <w:lang w:val="sr-Cyrl-CS"/>
        </w:rPr>
        <w:t xml:space="preserve"> вредност лицитационог корака </w:t>
      </w:r>
      <w:r w:rsidR="009D2FC8" w:rsidRPr="00113147">
        <w:rPr>
          <w:lang w:val="sr-Cyrl-CS"/>
        </w:rPr>
        <w:t xml:space="preserve"> је</w:t>
      </w:r>
      <w:r w:rsidR="00CA7594" w:rsidRPr="00113147">
        <w:rPr>
          <w:lang w:val="sr-Cyrl-CS"/>
        </w:rPr>
        <w:t xml:space="preserve"> </w:t>
      </w:r>
      <w:r w:rsidRPr="00113147">
        <w:t>2</w:t>
      </w:r>
      <w:r w:rsidRPr="00113147">
        <w:rPr>
          <w:lang w:val="sr-Cyrl-CS"/>
        </w:rPr>
        <w:t xml:space="preserve">% почетне вредности предметне парцеле. </w:t>
      </w:r>
    </w:p>
    <w:p w:rsidR="00467A50" w:rsidRPr="00113147" w:rsidRDefault="00467A50" w:rsidP="00467A50">
      <w:pPr>
        <w:tabs>
          <w:tab w:val="left" w:pos="2410"/>
          <w:tab w:val="left" w:pos="9356"/>
        </w:tabs>
        <w:ind w:firstLine="720"/>
        <w:jc w:val="both"/>
      </w:pPr>
      <w:proofErr w:type="gramStart"/>
      <w:r w:rsidRPr="00113147">
        <w:t>Пријава правног лица и предузетника мора да садржи назив, седиште и број телефона и мора бити потписана од стране овлашћеног лица и оверена печатом.</w:t>
      </w:r>
      <w:proofErr w:type="gramEnd"/>
    </w:p>
    <w:p w:rsidR="00467A50" w:rsidRPr="00113147" w:rsidRDefault="00467A50" w:rsidP="00467A50">
      <w:pPr>
        <w:tabs>
          <w:tab w:val="left" w:pos="720"/>
          <w:tab w:val="left" w:pos="9356"/>
        </w:tabs>
        <w:jc w:val="both"/>
      </w:pPr>
      <w:r w:rsidRPr="00113147">
        <w:tab/>
      </w:r>
      <w:proofErr w:type="gramStart"/>
      <w:r w:rsidRPr="00113147">
        <w:t>Уз пријаву правног лица и предузетника се прилажу извод из регистра привредних субјеката надлежног органа и потврда о пореском идентификационом броју.</w:t>
      </w:r>
      <w:proofErr w:type="gramEnd"/>
      <w:r w:rsidRPr="00113147">
        <w:t xml:space="preserve"> </w:t>
      </w:r>
    </w:p>
    <w:p w:rsidR="00467A50" w:rsidRPr="00113147" w:rsidRDefault="00467A50" w:rsidP="00467A50">
      <w:pPr>
        <w:tabs>
          <w:tab w:val="left" w:pos="2410"/>
          <w:tab w:val="left" w:pos="9356"/>
        </w:tabs>
        <w:ind w:firstLine="720"/>
        <w:jc w:val="both"/>
      </w:pPr>
      <w:proofErr w:type="gramStart"/>
      <w:r w:rsidRPr="00113147">
        <w:t>Пријава физичког лица мора да садржи име и презиме, адресу, број личне карте и број телефона и мора бити потписана.</w:t>
      </w:r>
      <w:proofErr w:type="gramEnd"/>
      <w:r w:rsidRPr="00113147">
        <w:t xml:space="preserve"> </w:t>
      </w:r>
    </w:p>
    <w:p w:rsidR="00467A50" w:rsidRPr="00113147" w:rsidRDefault="00467A50" w:rsidP="00467A50">
      <w:pPr>
        <w:tabs>
          <w:tab w:val="left" w:pos="2410"/>
          <w:tab w:val="left" w:pos="9356"/>
        </w:tabs>
        <w:ind w:firstLine="720"/>
        <w:jc w:val="both"/>
      </w:pPr>
      <w:proofErr w:type="gramStart"/>
      <w:r w:rsidRPr="00113147">
        <w:t>У случају да подносиоца пријаве заступа пуномоћник, пуномоћје за заступање мора бити оверено од стране јавног бележника.</w:t>
      </w:r>
      <w:proofErr w:type="gramEnd"/>
    </w:p>
    <w:p w:rsidR="00467A50" w:rsidRPr="00113147" w:rsidRDefault="00467A50" w:rsidP="00467A50">
      <w:pPr>
        <w:tabs>
          <w:tab w:val="left" w:pos="2410"/>
          <w:tab w:val="left" w:pos="9356"/>
        </w:tabs>
        <w:ind w:firstLine="720"/>
        <w:jc w:val="both"/>
      </w:pPr>
      <w:proofErr w:type="gramStart"/>
      <w:r w:rsidRPr="00113147">
        <w:t>Обавеза учесника у поступку отуђења грађевинског земљишта у јавној својини града Врања је да уплати депозит у висини од 20% почетне цене за одређену парцелу.</w:t>
      </w:r>
      <w:proofErr w:type="gramEnd"/>
      <w:r w:rsidRPr="00113147">
        <w:t xml:space="preserve"> Полагање депозита врши се уплатом на рачун за уплату депозита: 840-4294741-27, са позивом на број 97/47-114, буџет града Врања.</w:t>
      </w:r>
    </w:p>
    <w:p w:rsidR="00467A50" w:rsidRPr="00113147" w:rsidRDefault="00467A50" w:rsidP="00467A50">
      <w:pPr>
        <w:tabs>
          <w:tab w:val="left" w:pos="2410"/>
          <w:tab w:val="left" w:pos="9356"/>
        </w:tabs>
        <w:ind w:firstLine="720"/>
        <w:jc w:val="both"/>
      </w:pPr>
      <w:proofErr w:type="gramStart"/>
      <w:r w:rsidRPr="00113147">
        <w:t>Учесник јавног надметања мора да достави потврду о уплати депозита, потврду о измиреним локалним пореским обавезама и потписани пријавни образац чиме се слаже са условима из јавног огласа и услове за враћање депозита.</w:t>
      </w:r>
      <w:proofErr w:type="gramEnd"/>
      <w:r w:rsidRPr="00113147">
        <w:t xml:space="preserve"> </w:t>
      </w:r>
    </w:p>
    <w:p w:rsidR="00467A50" w:rsidRPr="00113147" w:rsidRDefault="00467A50" w:rsidP="00467A50">
      <w:pPr>
        <w:tabs>
          <w:tab w:val="left" w:pos="2410"/>
          <w:tab w:val="left" w:pos="9356"/>
        </w:tabs>
        <w:ind w:firstLine="720"/>
        <w:jc w:val="both"/>
      </w:pPr>
      <w:proofErr w:type="gramStart"/>
      <w:r w:rsidRPr="00113147">
        <w:t>Учесник јавног надметања мора да достави назив своје пословне банке и број жиро рачуна на који се може извршити повраћај депозита, у случају да не буде изабран као најповољнији понуђач.</w:t>
      </w:r>
      <w:proofErr w:type="gramEnd"/>
    </w:p>
    <w:p w:rsidR="00467A50" w:rsidRPr="00113147" w:rsidRDefault="00467A50" w:rsidP="00467A50">
      <w:pPr>
        <w:jc w:val="both"/>
      </w:pPr>
      <w:r w:rsidRPr="00113147">
        <w:tab/>
      </w:r>
      <w:proofErr w:type="gramStart"/>
      <w:r w:rsidRPr="00113147">
        <w:t>Услови за спровођење поступка јавног надметања су испуњени и кад истом приступи само један учесник, односно његов овлашћени заступник, чија је пријава благовремена и потпуна.</w:t>
      </w:r>
      <w:proofErr w:type="gramEnd"/>
    </w:p>
    <w:p w:rsidR="00467A50" w:rsidRPr="00113147" w:rsidRDefault="00467A50" w:rsidP="00467A50">
      <w:pPr>
        <w:jc w:val="both"/>
      </w:pPr>
      <w:r w:rsidRPr="00113147">
        <w:tab/>
      </w:r>
      <w:proofErr w:type="gramStart"/>
      <w:r w:rsidRPr="00113147">
        <w:t>Уколико подносилац благовремене и потпуне пријаве не приступи јавном надметању сматраће се да је одустао од пријаве.</w:t>
      </w:r>
      <w:proofErr w:type="gramEnd"/>
      <w:r w:rsidRPr="00113147">
        <w:t xml:space="preserve"> </w:t>
      </w:r>
    </w:p>
    <w:p w:rsidR="00467A50" w:rsidRPr="00113147" w:rsidRDefault="00467A50" w:rsidP="00467A50">
      <w:pPr>
        <w:ind w:firstLine="720"/>
        <w:jc w:val="both"/>
      </w:pPr>
      <w:proofErr w:type="gramStart"/>
      <w:r w:rsidRPr="00113147">
        <w:t>Поступак јавног надметања је јаван и истом могу да присуствују сва заинтересована лица.</w:t>
      </w:r>
      <w:proofErr w:type="gramEnd"/>
    </w:p>
    <w:p w:rsidR="00467A50" w:rsidRPr="00113147" w:rsidRDefault="00467A50" w:rsidP="00467A50">
      <w:pPr>
        <w:tabs>
          <w:tab w:val="left" w:pos="2410"/>
          <w:tab w:val="left" w:pos="9356"/>
        </w:tabs>
        <w:ind w:firstLine="720"/>
        <w:jc w:val="both"/>
      </w:pPr>
      <w:r w:rsidRPr="00113147">
        <w:t xml:space="preserve">Пријава са пратећом документацијом за учествовање у поступку отуђења неизграђеног грађевинског земљишта у јавној својини града Врања јавним надметањем се доставља Комисији за спровођење поступка отуђења или давања у закуп грађевинског земљишта у јавној својини, Улица краља Милана бр.1, 17500 Врање и то у року од 30 дана од дана објављивања огласа у дневном листу </w:t>
      </w:r>
      <w:r w:rsidR="004D7301" w:rsidRPr="00113147">
        <w:t>„</w:t>
      </w:r>
      <w:r w:rsidR="004D7301" w:rsidRPr="00113147">
        <w:rPr>
          <w:lang w:val="sr-Cyrl-CS"/>
        </w:rPr>
        <w:t>АЛО</w:t>
      </w:r>
      <w:r w:rsidRPr="00113147">
        <w:t xml:space="preserve">“, који се дистрибуира на целој територији Републике Србије. </w:t>
      </w:r>
    </w:p>
    <w:p w:rsidR="00467A50" w:rsidRPr="00113147" w:rsidRDefault="00467A50" w:rsidP="00467A50">
      <w:pPr>
        <w:tabs>
          <w:tab w:val="left" w:pos="2410"/>
          <w:tab w:val="left" w:pos="9356"/>
        </w:tabs>
        <w:ind w:firstLine="720"/>
        <w:jc w:val="both"/>
        <w:rPr>
          <w:u w:val="single"/>
        </w:rPr>
      </w:pPr>
      <w:proofErr w:type="gramStart"/>
      <w:r w:rsidRPr="00113147">
        <w:t xml:space="preserve">На званичном сајту града Врања, </w:t>
      </w:r>
      <w:hyperlink r:id="rId6" w:history="1">
        <w:r w:rsidRPr="00113147">
          <w:rPr>
            <w:rStyle w:val="Hyperlink"/>
          </w:rPr>
          <w:t>wwwv.</w:t>
        </w:r>
        <w:proofErr w:type="gramEnd"/>
      </w:hyperlink>
      <w:proofErr w:type="gramStart"/>
      <w:r w:rsidRPr="00113147">
        <w:t>vranje.оrg.rs</w:t>
      </w:r>
      <w:proofErr w:type="gramEnd"/>
      <w:r w:rsidRPr="00113147">
        <w:t xml:space="preserve"> може се преузети текст јавног огласа и пријавни образац који учесници огласа треба да попуне и уз потребну документацију </w:t>
      </w:r>
      <w:r w:rsidRPr="00113147">
        <w:lastRenderedPageBreak/>
        <w:t>доставе Комисији за спровођење поступка отуђења или давања у закуп грађевинског земљишта у јавној својини.</w:t>
      </w:r>
    </w:p>
    <w:p w:rsidR="00467A50" w:rsidRPr="00113147" w:rsidRDefault="00467A50" w:rsidP="00467A50">
      <w:pPr>
        <w:tabs>
          <w:tab w:val="left" w:pos="2410"/>
          <w:tab w:val="left" w:pos="9356"/>
        </w:tabs>
        <w:ind w:firstLine="720"/>
        <w:jc w:val="both"/>
      </w:pPr>
      <w:proofErr w:type="gramStart"/>
      <w:r w:rsidRPr="00113147">
        <w:t>Пријава се доставља у затвореној коверти са назнаком „ГРАДСКА УПРАВА-ЗА КОМИСИЈУ- ПОНУДА ЗА ЗЕМЉИШТЕ-НЕ ОТВАРАЈ“.</w:t>
      </w:r>
      <w:proofErr w:type="gramEnd"/>
      <w:r w:rsidRPr="00113147">
        <w:t xml:space="preserve"> </w:t>
      </w:r>
      <w:proofErr w:type="gramStart"/>
      <w:r w:rsidRPr="00113147">
        <w:t>На полеђини коверте видљиво назначити ко је подносилац пријаве.</w:t>
      </w:r>
      <w:proofErr w:type="gramEnd"/>
    </w:p>
    <w:p w:rsidR="00467A50" w:rsidRPr="00113147" w:rsidRDefault="00467A50" w:rsidP="00467A50">
      <w:pPr>
        <w:tabs>
          <w:tab w:val="left" w:pos="2410"/>
          <w:tab w:val="left" w:pos="9356"/>
        </w:tabs>
        <w:ind w:firstLine="720"/>
        <w:jc w:val="both"/>
      </w:pPr>
      <w:proofErr w:type="gramStart"/>
      <w:r w:rsidRPr="00113147">
        <w:t>Пријава се доставља препорученом пошиљком или се лично предаје у згради Градске управе града Врања, у Услужном центру на шалтеру бр.</w:t>
      </w:r>
      <w:proofErr w:type="gramEnd"/>
      <w:r w:rsidRPr="00113147">
        <w:t xml:space="preserve"> 1- </w:t>
      </w:r>
      <w:proofErr w:type="gramStart"/>
      <w:r w:rsidRPr="00113147">
        <w:t>писарница</w:t>
      </w:r>
      <w:proofErr w:type="gramEnd"/>
      <w:r w:rsidRPr="00113147">
        <w:t>, у Улици краља Милана бр.1.</w:t>
      </w:r>
    </w:p>
    <w:p w:rsidR="00467A50" w:rsidRPr="00113147" w:rsidRDefault="00467A50" w:rsidP="00467A50">
      <w:pPr>
        <w:tabs>
          <w:tab w:val="left" w:pos="2410"/>
          <w:tab w:val="left" w:pos="9356"/>
        </w:tabs>
        <w:ind w:firstLine="720"/>
        <w:jc w:val="both"/>
      </w:pPr>
      <w:proofErr w:type="gramStart"/>
      <w:r w:rsidRPr="00113147">
        <w:t>Ако је пријава послата поштом, дан предаје пошти искључиво препорученом пошиљком сматра се као дан предаје Комисији за спровођење поступка отуђења или давања у закуп грађевинског земљишта у јавној својини.</w:t>
      </w:r>
      <w:proofErr w:type="gramEnd"/>
    </w:p>
    <w:p w:rsidR="00467A50" w:rsidRPr="00113147" w:rsidRDefault="00467A50" w:rsidP="00467A50">
      <w:pPr>
        <w:tabs>
          <w:tab w:val="left" w:pos="2410"/>
          <w:tab w:val="left" w:pos="9356"/>
        </w:tabs>
        <w:ind w:firstLine="720"/>
        <w:jc w:val="both"/>
      </w:pPr>
      <w:proofErr w:type="gramStart"/>
      <w:r w:rsidRPr="00113147">
        <w:t>Пријава је непотпуна ако није правилно попуњена и не садржи све наведене прилоге односно исправе како је предвиђено овим огласом или садржи нетачне податке, као и у случају кад коверта са понудом на полеђини не садржи податке о понуђачу.</w:t>
      </w:r>
      <w:proofErr w:type="gramEnd"/>
    </w:p>
    <w:p w:rsidR="00467A50" w:rsidRPr="00113147" w:rsidRDefault="00467A50" w:rsidP="00467A50">
      <w:pPr>
        <w:tabs>
          <w:tab w:val="left" w:pos="2410"/>
          <w:tab w:val="left" w:pos="9356"/>
        </w:tabs>
        <w:ind w:firstLine="720"/>
        <w:jc w:val="both"/>
      </w:pPr>
      <w:proofErr w:type="gramStart"/>
      <w:r w:rsidRPr="00113147">
        <w:t>Подносиоци неблаговремене, односно непотпуне пријаве не могу да учествују у поступку јавног надметања, а неблаговремене, односно непотпуне пријаве се одбацују.</w:t>
      </w:r>
      <w:proofErr w:type="gramEnd"/>
    </w:p>
    <w:p w:rsidR="00467A50" w:rsidRPr="00113147" w:rsidRDefault="00467A50" w:rsidP="00467A50">
      <w:pPr>
        <w:tabs>
          <w:tab w:val="left" w:pos="2410"/>
          <w:tab w:val="left" w:pos="9356"/>
        </w:tabs>
        <w:ind w:firstLine="720"/>
        <w:jc w:val="both"/>
      </w:pPr>
      <w:r w:rsidRPr="00113147">
        <w:rPr>
          <w:bCs/>
          <w:lang w:val="sr-Cyrl-CS"/>
        </w:rPr>
        <w:t>Јавно надметање ће се одржати</w:t>
      </w:r>
      <w:r w:rsidRPr="00113147">
        <w:rPr>
          <w:bCs/>
        </w:rPr>
        <w:t xml:space="preserve"> у великој сали Скупштине града</w:t>
      </w:r>
      <w:r w:rsidRPr="00113147">
        <w:rPr>
          <w:bCs/>
          <w:lang w:val="sr-Cyrl-CS"/>
        </w:rPr>
        <w:t xml:space="preserve"> </w:t>
      </w:r>
      <w:r w:rsidRPr="00113147">
        <w:rPr>
          <w:lang w:val="sr-Cyrl-CS"/>
        </w:rPr>
        <w:t xml:space="preserve">у присуству Комисије и </w:t>
      </w:r>
      <w:r w:rsidR="0045651E" w:rsidRPr="00113147">
        <w:rPr>
          <w:lang w:val="sr-Cyrl-CS"/>
        </w:rPr>
        <w:t>заинт</w:t>
      </w:r>
      <w:r w:rsidR="008A5DF9">
        <w:rPr>
          <w:lang w:val="sr-Cyrl-CS"/>
        </w:rPr>
        <w:t>ересованих лица, дана 09.08</w:t>
      </w:r>
      <w:r w:rsidR="00996185" w:rsidRPr="00113147">
        <w:rPr>
          <w:lang w:val="sr-Cyrl-CS"/>
        </w:rPr>
        <w:t>.2019</w:t>
      </w:r>
      <w:r w:rsidRPr="00113147">
        <w:rPr>
          <w:lang w:val="sr-Cyrl-CS"/>
        </w:rPr>
        <w:t xml:space="preserve">. године,  у Врању, </w:t>
      </w:r>
      <w:r w:rsidR="00AE6989">
        <w:t xml:space="preserve">  у</w:t>
      </w:r>
      <w:r w:rsidRPr="00113147">
        <w:t xml:space="preserve">лица </w:t>
      </w:r>
      <w:r w:rsidR="00AE6989">
        <w:t>К</w:t>
      </w:r>
      <w:r w:rsidRPr="00113147">
        <w:t xml:space="preserve">раља </w:t>
      </w:r>
      <w:r w:rsidR="0045651E" w:rsidRPr="00113147">
        <w:t xml:space="preserve">Милана бр.1, са почетком у </w:t>
      </w:r>
      <w:r w:rsidR="008A5DF9">
        <w:rPr>
          <w:lang w:val="sr-Cyrl-CS"/>
        </w:rPr>
        <w:t>12</w:t>
      </w:r>
      <w:r w:rsidRPr="00113147">
        <w:t xml:space="preserve"> часова.</w:t>
      </w:r>
    </w:p>
    <w:p w:rsidR="00467A50" w:rsidRPr="00113147" w:rsidRDefault="00467A50" w:rsidP="00467A50">
      <w:pPr>
        <w:tabs>
          <w:tab w:val="left" w:pos="2410"/>
          <w:tab w:val="left" w:pos="9356"/>
        </w:tabs>
        <w:jc w:val="both"/>
        <w:rPr>
          <w:b/>
          <w:u w:val="single"/>
        </w:rPr>
      </w:pPr>
    </w:p>
    <w:p w:rsidR="00467A50" w:rsidRPr="00113147" w:rsidRDefault="00467A50" w:rsidP="00467A50">
      <w:pPr>
        <w:tabs>
          <w:tab w:val="left" w:pos="2410"/>
          <w:tab w:val="left" w:pos="9356"/>
        </w:tabs>
        <w:jc w:val="both"/>
        <w:rPr>
          <w:b/>
          <w:u w:val="single"/>
        </w:rPr>
      </w:pPr>
      <w:r w:rsidRPr="00113147">
        <w:rPr>
          <w:b/>
          <w:u w:val="single"/>
        </w:rPr>
        <w:t>III СПРОВОЂЕЊЕ ПОСТУПКА</w:t>
      </w:r>
    </w:p>
    <w:p w:rsidR="00467A50" w:rsidRPr="00113147" w:rsidRDefault="00467A50" w:rsidP="00467A50">
      <w:pPr>
        <w:tabs>
          <w:tab w:val="left" w:pos="2410"/>
          <w:tab w:val="left" w:pos="9356"/>
        </w:tabs>
        <w:jc w:val="both"/>
        <w:rPr>
          <w:u w:val="single"/>
        </w:rPr>
      </w:pPr>
    </w:p>
    <w:p w:rsidR="00467A50" w:rsidRPr="00113147" w:rsidRDefault="00467A50" w:rsidP="00467A50">
      <w:pPr>
        <w:pStyle w:val="normal0"/>
        <w:spacing w:before="0" w:beforeAutospacing="0" w:after="0" w:afterAutospacing="0"/>
        <w:ind w:firstLine="720"/>
        <w:jc w:val="both"/>
        <w:rPr>
          <w:rFonts w:ascii="Times New Roman" w:hAnsi="Times New Roman" w:cs="Times New Roman"/>
          <w:sz w:val="24"/>
          <w:szCs w:val="24"/>
        </w:rPr>
      </w:pPr>
      <w:r w:rsidRPr="00113147">
        <w:rPr>
          <w:rFonts w:ascii="Times New Roman" w:hAnsi="Times New Roman" w:cs="Times New Roman"/>
          <w:sz w:val="24"/>
          <w:szCs w:val="24"/>
        </w:rPr>
        <w:t xml:space="preserve">Поступак јавног надметања спроводи Комисија за спровођење поступка отуђења или давања у закуп грађевинског земљишта у јавној својини образована Решењем Скупштине града Врања, број: 02-128/2018-10 од 16.05.2018. </w:t>
      </w:r>
      <w:proofErr w:type="gramStart"/>
      <w:r w:rsidRPr="00113147">
        <w:rPr>
          <w:rFonts w:ascii="Times New Roman" w:hAnsi="Times New Roman" w:cs="Times New Roman"/>
          <w:sz w:val="24"/>
          <w:szCs w:val="24"/>
        </w:rPr>
        <w:t>године</w:t>
      </w:r>
      <w:proofErr w:type="gramEnd"/>
      <w:r w:rsidRPr="00113147">
        <w:rPr>
          <w:rFonts w:ascii="Times New Roman" w:hAnsi="Times New Roman" w:cs="Times New Roman"/>
          <w:sz w:val="24"/>
          <w:szCs w:val="24"/>
        </w:rPr>
        <w:t xml:space="preserve"> (у даљем тексту: Комисија), у складу са Одлуком о грађевинском земљишту у јавној својини града Врања („Службени гласник града Врања“, број: 44/2016).</w:t>
      </w:r>
    </w:p>
    <w:p w:rsidR="00467A50" w:rsidRPr="00113147" w:rsidRDefault="00467A50" w:rsidP="00467A50">
      <w:pPr>
        <w:pStyle w:val="normal0"/>
        <w:spacing w:before="0" w:beforeAutospacing="0" w:after="0" w:afterAutospacing="0"/>
        <w:ind w:firstLine="720"/>
        <w:jc w:val="both"/>
        <w:rPr>
          <w:rFonts w:ascii="Times New Roman" w:hAnsi="Times New Roman" w:cs="Times New Roman"/>
          <w:sz w:val="24"/>
          <w:szCs w:val="24"/>
          <w:lang w:val="sr-Cyrl-CS"/>
        </w:rPr>
      </w:pPr>
      <w:r w:rsidRPr="00113147">
        <w:rPr>
          <w:rFonts w:ascii="Times New Roman" w:hAnsi="Times New Roman" w:cs="Times New Roman"/>
          <w:sz w:val="24"/>
          <w:szCs w:val="24"/>
        </w:rPr>
        <w:t xml:space="preserve">Након спроведеног поступка јавног надметања Комисија </w:t>
      </w:r>
      <w:proofErr w:type="gramStart"/>
      <w:r w:rsidRPr="00113147">
        <w:rPr>
          <w:rFonts w:ascii="Times New Roman" w:hAnsi="Times New Roman" w:cs="Times New Roman"/>
          <w:sz w:val="24"/>
          <w:szCs w:val="24"/>
        </w:rPr>
        <w:t xml:space="preserve">израђује </w:t>
      </w:r>
      <w:r w:rsidR="00E20E2D" w:rsidRPr="00113147">
        <w:rPr>
          <w:rFonts w:ascii="Times New Roman" w:hAnsi="Times New Roman" w:cs="Times New Roman"/>
          <w:sz w:val="24"/>
          <w:szCs w:val="24"/>
          <w:lang w:val="sr-Cyrl-CS"/>
        </w:rPr>
        <w:t xml:space="preserve"> Одлуку</w:t>
      </w:r>
      <w:proofErr w:type="gramEnd"/>
      <w:r w:rsidR="00E20E2D" w:rsidRPr="00113147">
        <w:rPr>
          <w:rFonts w:ascii="Times New Roman" w:hAnsi="Times New Roman" w:cs="Times New Roman"/>
          <w:sz w:val="24"/>
          <w:szCs w:val="24"/>
          <w:lang w:val="sr-Cyrl-CS"/>
        </w:rPr>
        <w:t xml:space="preserve"> о избору најповољнијег понуђача и исту  уручује учесницима поступка на коју одлуку ученисници могу изјавити приговор </w:t>
      </w:r>
      <w:r w:rsidRPr="00113147">
        <w:rPr>
          <w:rFonts w:ascii="Times New Roman" w:hAnsi="Times New Roman" w:cs="Times New Roman"/>
          <w:sz w:val="24"/>
          <w:szCs w:val="24"/>
        </w:rPr>
        <w:t xml:space="preserve"> Градск</w:t>
      </w:r>
      <w:r w:rsidR="00E20E2D" w:rsidRPr="00113147">
        <w:rPr>
          <w:rFonts w:ascii="Times New Roman" w:hAnsi="Times New Roman" w:cs="Times New Roman"/>
          <w:sz w:val="24"/>
          <w:szCs w:val="24"/>
        </w:rPr>
        <w:t>ом већу</w:t>
      </w:r>
      <w:r w:rsidR="00E20E2D" w:rsidRPr="00113147">
        <w:rPr>
          <w:rFonts w:ascii="Times New Roman" w:hAnsi="Times New Roman" w:cs="Times New Roman"/>
          <w:sz w:val="24"/>
          <w:szCs w:val="24"/>
          <w:lang w:val="sr-Cyrl-CS"/>
        </w:rPr>
        <w:t>у року од 8 дана од дана достављања.</w:t>
      </w:r>
    </w:p>
    <w:p w:rsidR="00467A50" w:rsidRPr="00113147" w:rsidRDefault="00467A50" w:rsidP="00467A50">
      <w:pPr>
        <w:tabs>
          <w:tab w:val="left" w:pos="2410"/>
          <w:tab w:val="left" w:pos="9356"/>
        </w:tabs>
        <w:ind w:firstLine="720"/>
        <w:jc w:val="both"/>
      </w:pPr>
      <w:r w:rsidRPr="00113147">
        <w:rPr>
          <w:lang w:val="sr-Cyrl-CS"/>
        </w:rPr>
        <w:t>Лице која излицитира грађевинску парцелу по овом огласу као најповољнији понуђач  дужно је</w:t>
      </w:r>
      <w:r w:rsidRPr="00113147">
        <w:t xml:space="preserve"> да у року од 30 дана од дана доношења одлуке Скупштинe града Врања закључи са градом уговор о отуђењу грађевинског земљишта, који у име града Врања потписује Градоначелник.</w:t>
      </w:r>
    </w:p>
    <w:p w:rsidR="00467A50" w:rsidRPr="00113147" w:rsidRDefault="00467A50" w:rsidP="00467A50">
      <w:pPr>
        <w:tabs>
          <w:tab w:val="left" w:pos="2410"/>
          <w:tab w:val="left" w:pos="9356"/>
        </w:tabs>
        <w:ind w:firstLine="720"/>
        <w:jc w:val="both"/>
      </w:pPr>
      <w:proofErr w:type="gramStart"/>
      <w:r w:rsidRPr="00113147">
        <w:t>Лице коме се грађевинско земљиште отуђује обавезно је да исплати купопродајну цену у року од 15 дана од дана достављања Решења о отуђењу грађевинског земљишта.</w:t>
      </w:r>
      <w:proofErr w:type="gramEnd"/>
      <w:r w:rsidRPr="00113147">
        <w:t xml:space="preserve"> </w:t>
      </w:r>
    </w:p>
    <w:p w:rsidR="00467A50" w:rsidRPr="00113147" w:rsidRDefault="00467A50" w:rsidP="00467A50">
      <w:pPr>
        <w:tabs>
          <w:tab w:val="left" w:pos="2410"/>
          <w:tab w:val="left" w:pos="9356"/>
        </w:tabs>
        <w:ind w:firstLine="720"/>
        <w:jc w:val="both"/>
      </w:pPr>
      <w:proofErr w:type="gramStart"/>
      <w:r w:rsidRPr="00113147">
        <w:t>Најповољнијем понуђачу уплаћени депозит се урачунава у купопродајну цену.</w:t>
      </w:r>
      <w:proofErr w:type="gramEnd"/>
      <w:r w:rsidRPr="00113147">
        <w:t xml:space="preserve"> </w:t>
      </w:r>
      <w:proofErr w:type="gramStart"/>
      <w:r w:rsidRPr="00113147">
        <w:t>Осталим учесницима јавног огласа надметања уплаћени депозит се враћа у року од 15 дана од дана јавног надметања.</w:t>
      </w:r>
      <w:proofErr w:type="gramEnd"/>
    </w:p>
    <w:p w:rsidR="00467A50" w:rsidRPr="00113147" w:rsidRDefault="00467A50" w:rsidP="00467A50">
      <w:pPr>
        <w:tabs>
          <w:tab w:val="left" w:pos="2410"/>
          <w:tab w:val="left" w:pos="9356"/>
        </w:tabs>
        <w:ind w:firstLine="720"/>
        <w:jc w:val="both"/>
      </w:pPr>
      <w:r w:rsidRPr="00113147">
        <w:t>Уколико учесник који је изабран за наповољнијег понуђача одбије да потпише изјаву да је понудио највиши износ цене за отуђење, са назнаком висине понуђеног износа или одустане од понуде пре доношења решења о отуђењу грађевинског земљишта, односно не закључи уговор и не плати купопродајну цену у року утврђеном јавним огласом, губи право на повраћај депозита.</w:t>
      </w:r>
    </w:p>
    <w:p w:rsidR="00467A50" w:rsidRPr="00113147" w:rsidRDefault="00467A50" w:rsidP="00467A50">
      <w:pPr>
        <w:tabs>
          <w:tab w:val="left" w:pos="2410"/>
          <w:tab w:val="left" w:pos="9356"/>
        </w:tabs>
        <w:ind w:firstLine="720"/>
        <w:jc w:val="both"/>
      </w:pPr>
      <w:proofErr w:type="gramStart"/>
      <w:r w:rsidRPr="00113147">
        <w:t>Уколико у поступку јавног надметања учествује један учесник, односно његов овлашћени заступник, јавно надметање се завршава када учесник, односно овлашћени заступник прихвати почетни износ цене за отуђење грађевинског земљишта.</w:t>
      </w:r>
      <w:proofErr w:type="gramEnd"/>
      <w:r w:rsidRPr="00113147">
        <w:t xml:space="preserve"> </w:t>
      </w:r>
      <w:proofErr w:type="gramStart"/>
      <w:r w:rsidRPr="00113147">
        <w:t xml:space="preserve">Уколико </w:t>
      </w:r>
      <w:r w:rsidRPr="00113147">
        <w:lastRenderedPageBreak/>
        <w:t>учесник, односно његов овлашћени заступник не прихвати почетни износ цене за отуђење грађевинског земљишта губи право на повраћај депозита.</w:t>
      </w:r>
      <w:proofErr w:type="gramEnd"/>
    </w:p>
    <w:p w:rsidR="00467A50" w:rsidRPr="00113147" w:rsidRDefault="00467A50" w:rsidP="00467A50">
      <w:pPr>
        <w:tabs>
          <w:tab w:val="left" w:pos="2410"/>
          <w:tab w:val="left" w:pos="9356"/>
        </w:tabs>
        <w:ind w:firstLine="720"/>
        <w:jc w:val="both"/>
      </w:pPr>
      <w:r w:rsidRPr="00113147">
        <w:t xml:space="preserve">Купац сноси све трошкове овере </w:t>
      </w:r>
      <w:proofErr w:type="gramStart"/>
      <w:r w:rsidRPr="00113147">
        <w:t>уговора  и</w:t>
      </w:r>
      <w:proofErr w:type="gramEnd"/>
      <w:r w:rsidRPr="00113147">
        <w:t xml:space="preserve">  пореза на пренос апсолутних права,  као и трошкове административних такси и других  накнада пред надлежним државним органима.</w:t>
      </w:r>
    </w:p>
    <w:p w:rsidR="00467A50" w:rsidRPr="00113147" w:rsidRDefault="00467A50" w:rsidP="0045651E">
      <w:pPr>
        <w:tabs>
          <w:tab w:val="left" w:pos="2410"/>
          <w:tab w:val="left" w:pos="9356"/>
        </w:tabs>
        <w:jc w:val="both"/>
      </w:pPr>
      <w:proofErr w:type="gramStart"/>
      <w:r w:rsidRPr="00113147">
        <w:t>За све што није регулисано овим огласом примењиваће се одредбе важећих прописа из ове области.</w:t>
      </w:r>
      <w:proofErr w:type="gramEnd"/>
    </w:p>
    <w:p w:rsidR="00467A50" w:rsidRPr="00113147" w:rsidRDefault="00467A50" w:rsidP="00467A50">
      <w:pPr>
        <w:tabs>
          <w:tab w:val="left" w:pos="2410"/>
          <w:tab w:val="left" w:pos="9356"/>
        </w:tabs>
        <w:ind w:firstLine="720"/>
        <w:jc w:val="both"/>
      </w:pPr>
      <w:r w:rsidRPr="00113147">
        <w:t>Увид у документацију и ближа обавештења у вези јавног огласа могу се добити сваког радног дана од 08</w:t>
      </w:r>
      <w:r w:rsidR="00CA7594" w:rsidRPr="00113147">
        <w:t xml:space="preserve"> до 1</w:t>
      </w:r>
      <w:r w:rsidR="00CA7594" w:rsidRPr="00113147">
        <w:rPr>
          <w:lang w:val="sr-Cyrl-CS"/>
        </w:rPr>
        <w:t>5</w:t>
      </w:r>
      <w:r w:rsidRPr="00113147">
        <w:t xml:space="preserve"> часова,</w:t>
      </w:r>
      <w:r w:rsidR="004D7301" w:rsidRPr="00113147">
        <w:rPr>
          <w:lang w:val="sr-Cyrl-CS"/>
        </w:rPr>
        <w:t xml:space="preserve"> у згради градске Управе града Врања</w:t>
      </w:r>
      <w:r w:rsidRPr="00113147">
        <w:t xml:space="preserve"> у</w:t>
      </w:r>
      <w:r w:rsidR="004D7301" w:rsidRPr="00113147">
        <w:rPr>
          <w:lang w:val="sr-Cyrl-CS"/>
        </w:rPr>
        <w:t xml:space="preserve"> канцеларији бр.33,</w:t>
      </w:r>
      <w:r w:rsidRPr="00113147">
        <w:t xml:space="preserve"> </w:t>
      </w:r>
      <w:r w:rsidR="009D2FC8" w:rsidRPr="00113147">
        <w:rPr>
          <w:lang w:val="sr-Cyrl-CS"/>
        </w:rPr>
        <w:t>Одељење за привреду,економски развој и грађевинско земљииште</w:t>
      </w:r>
      <w:r w:rsidRPr="00113147">
        <w:rPr>
          <w:b/>
          <w:u w:val="single"/>
        </w:rPr>
        <w:t>,</w:t>
      </w:r>
      <w:r w:rsidRPr="00113147">
        <w:t xml:space="preserve">  или на званичном сајту града Врања </w:t>
      </w:r>
      <w:hyperlink r:id="rId7" w:history="1">
        <w:r w:rsidRPr="00113147">
          <w:rPr>
            <w:rStyle w:val="Hyperlink"/>
          </w:rPr>
          <w:t>www.vranje.оrg.rs</w:t>
        </w:r>
      </w:hyperlink>
    </w:p>
    <w:p w:rsidR="00467A50" w:rsidRPr="00113147" w:rsidRDefault="00467A50" w:rsidP="00467A50">
      <w:pPr>
        <w:tabs>
          <w:tab w:val="left" w:pos="2410"/>
          <w:tab w:val="left" w:pos="9356"/>
        </w:tabs>
        <w:ind w:firstLine="720"/>
        <w:jc w:val="both"/>
        <w:rPr>
          <w:lang w:val="sr-Cyrl-CS"/>
        </w:rPr>
      </w:pPr>
      <w:r w:rsidRPr="00113147">
        <w:t>Контакт особа Др</w:t>
      </w:r>
      <w:r w:rsidRPr="00113147">
        <w:rPr>
          <w:lang w:val="sr-Cyrl-CS"/>
        </w:rPr>
        <w:t>а</w:t>
      </w:r>
      <w:r w:rsidRPr="00113147">
        <w:t>гана Вељковић, тел: 064/</w:t>
      </w:r>
      <w:r w:rsidRPr="00113147">
        <w:rPr>
          <w:lang w:val="sr-Cyrl-CS"/>
        </w:rPr>
        <w:t>8519089</w:t>
      </w:r>
    </w:p>
    <w:p w:rsidR="00467A50" w:rsidRPr="00113147" w:rsidRDefault="00467A50" w:rsidP="00467A50">
      <w:pPr>
        <w:tabs>
          <w:tab w:val="left" w:pos="2410"/>
          <w:tab w:val="left" w:pos="9356"/>
        </w:tabs>
        <w:ind w:firstLine="720"/>
        <w:jc w:val="both"/>
      </w:pPr>
    </w:p>
    <w:p w:rsidR="00467A50" w:rsidRPr="00113147" w:rsidRDefault="00467A50" w:rsidP="00467A50">
      <w:pPr>
        <w:tabs>
          <w:tab w:val="left" w:pos="2410"/>
          <w:tab w:val="left" w:pos="9356"/>
        </w:tabs>
        <w:ind w:firstLine="720"/>
        <w:jc w:val="both"/>
        <w:rPr>
          <w:sz w:val="20"/>
          <w:szCs w:val="20"/>
        </w:rPr>
      </w:pPr>
    </w:p>
    <w:p w:rsidR="00467A50" w:rsidRPr="00113147" w:rsidRDefault="00467A50" w:rsidP="00467A50">
      <w:pPr>
        <w:tabs>
          <w:tab w:val="left" w:pos="2410"/>
          <w:tab w:val="left" w:pos="9356"/>
        </w:tabs>
        <w:ind w:firstLine="720"/>
        <w:jc w:val="both"/>
        <w:rPr>
          <w:sz w:val="20"/>
          <w:szCs w:val="20"/>
        </w:rPr>
      </w:pPr>
    </w:p>
    <w:p w:rsidR="00467A50" w:rsidRPr="00113147" w:rsidRDefault="00467A50" w:rsidP="00467A50">
      <w:pPr>
        <w:tabs>
          <w:tab w:val="left" w:pos="2410"/>
          <w:tab w:val="left" w:pos="9356"/>
        </w:tabs>
        <w:ind w:firstLine="720"/>
        <w:jc w:val="both"/>
        <w:rPr>
          <w:sz w:val="20"/>
          <w:szCs w:val="20"/>
        </w:rPr>
      </w:pPr>
    </w:p>
    <w:p w:rsidR="00467A50" w:rsidRPr="00113147" w:rsidRDefault="00467A50" w:rsidP="00467A50">
      <w:pPr>
        <w:tabs>
          <w:tab w:val="left" w:pos="2410"/>
          <w:tab w:val="left" w:pos="9356"/>
        </w:tabs>
        <w:ind w:firstLine="720"/>
        <w:jc w:val="both"/>
        <w:rPr>
          <w:sz w:val="20"/>
          <w:szCs w:val="20"/>
        </w:rPr>
      </w:pPr>
    </w:p>
    <w:p w:rsidR="00467A50" w:rsidRPr="00113147" w:rsidRDefault="00467A50" w:rsidP="00467A50">
      <w:pPr>
        <w:tabs>
          <w:tab w:val="left" w:pos="2410"/>
          <w:tab w:val="left" w:pos="9356"/>
        </w:tabs>
        <w:ind w:firstLine="720"/>
        <w:jc w:val="both"/>
        <w:rPr>
          <w:sz w:val="20"/>
          <w:szCs w:val="20"/>
        </w:rPr>
      </w:pPr>
    </w:p>
    <w:p w:rsidR="00467A50" w:rsidRPr="00113147" w:rsidRDefault="00467A50" w:rsidP="00467A50">
      <w:pPr>
        <w:tabs>
          <w:tab w:val="left" w:pos="2410"/>
          <w:tab w:val="left" w:pos="9356"/>
        </w:tabs>
        <w:ind w:firstLine="720"/>
        <w:jc w:val="both"/>
        <w:rPr>
          <w:sz w:val="20"/>
          <w:szCs w:val="20"/>
        </w:rPr>
      </w:pPr>
    </w:p>
    <w:p w:rsidR="00467A50" w:rsidRPr="00113147" w:rsidRDefault="00467A50" w:rsidP="00467A50">
      <w:pPr>
        <w:tabs>
          <w:tab w:val="left" w:pos="2410"/>
          <w:tab w:val="left" w:pos="9356"/>
        </w:tabs>
        <w:ind w:firstLine="720"/>
        <w:jc w:val="both"/>
        <w:rPr>
          <w:sz w:val="20"/>
          <w:szCs w:val="20"/>
        </w:rPr>
      </w:pPr>
    </w:p>
    <w:p w:rsidR="00467A50" w:rsidRPr="00113147" w:rsidRDefault="00467A50" w:rsidP="00467A50">
      <w:pPr>
        <w:tabs>
          <w:tab w:val="left" w:pos="2410"/>
          <w:tab w:val="left" w:pos="9356"/>
        </w:tabs>
        <w:ind w:firstLine="720"/>
        <w:jc w:val="both"/>
        <w:rPr>
          <w:sz w:val="20"/>
          <w:szCs w:val="20"/>
        </w:rPr>
      </w:pPr>
    </w:p>
    <w:p w:rsidR="00467A50" w:rsidRPr="00113147" w:rsidRDefault="00467A50" w:rsidP="00467A50">
      <w:pPr>
        <w:tabs>
          <w:tab w:val="left" w:pos="2410"/>
          <w:tab w:val="left" w:pos="9356"/>
        </w:tabs>
        <w:ind w:firstLine="720"/>
        <w:jc w:val="both"/>
        <w:rPr>
          <w:sz w:val="20"/>
          <w:szCs w:val="20"/>
        </w:rPr>
      </w:pPr>
    </w:p>
    <w:p w:rsidR="001E3980" w:rsidRDefault="001E3980">
      <w:pPr>
        <w:rPr>
          <w:lang w:val="sr-Cyrl-CS"/>
        </w:rPr>
      </w:pPr>
    </w:p>
    <w:p w:rsidR="005B634F" w:rsidRDefault="005B634F">
      <w:pPr>
        <w:rPr>
          <w:lang w:val="sr-Cyrl-CS"/>
        </w:rPr>
      </w:pPr>
    </w:p>
    <w:p w:rsidR="005B634F" w:rsidRDefault="005B634F">
      <w:pPr>
        <w:rPr>
          <w:lang w:val="sr-Cyrl-CS"/>
        </w:rPr>
      </w:pPr>
    </w:p>
    <w:p w:rsidR="005B634F" w:rsidRDefault="005B634F">
      <w:pPr>
        <w:rPr>
          <w:lang w:val="sr-Cyrl-CS"/>
        </w:rPr>
      </w:pPr>
    </w:p>
    <w:p w:rsidR="005B634F" w:rsidRDefault="005B634F">
      <w:pPr>
        <w:rPr>
          <w:lang w:val="sr-Cyrl-CS"/>
        </w:rPr>
      </w:pPr>
    </w:p>
    <w:p w:rsidR="005B634F" w:rsidRDefault="005B634F">
      <w:pPr>
        <w:rPr>
          <w:lang w:val="sr-Cyrl-CS"/>
        </w:rPr>
      </w:pPr>
    </w:p>
    <w:p w:rsidR="005B634F" w:rsidRDefault="005B634F">
      <w:pPr>
        <w:rPr>
          <w:lang w:val="sr-Cyrl-CS"/>
        </w:rPr>
      </w:pPr>
    </w:p>
    <w:p w:rsidR="005B634F" w:rsidRDefault="005B634F">
      <w:pPr>
        <w:rPr>
          <w:lang w:val="sr-Cyrl-CS"/>
        </w:rPr>
      </w:pPr>
    </w:p>
    <w:p w:rsidR="005B634F" w:rsidRDefault="005B634F">
      <w:pPr>
        <w:rPr>
          <w:lang w:val="sr-Cyrl-CS"/>
        </w:rPr>
      </w:pPr>
    </w:p>
    <w:p w:rsidR="005B634F" w:rsidRDefault="005B634F">
      <w:pPr>
        <w:rPr>
          <w:lang w:val="sr-Cyrl-CS"/>
        </w:rPr>
      </w:pPr>
    </w:p>
    <w:p w:rsidR="005B634F" w:rsidRDefault="005B634F">
      <w:pPr>
        <w:rPr>
          <w:lang w:val="sr-Cyrl-CS"/>
        </w:rPr>
      </w:pPr>
    </w:p>
    <w:p w:rsidR="005B634F" w:rsidRDefault="005B634F">
      <w:pPr>
        <w:rPr>
          <w:lang w:val="sr-Cyrl-CS"/>
        </w:rPr>
      </w:pPr>
    </w:p>
    <w:p w:rsidR="005B634F" w:rsidRDefault="005B634F">
      <w:pPr>
        <w:rPr>
          <w:lang w:val="sr-Cyrl-CS"/>
        </w:rPr>
      </w:pPr>
    </w:p>
    <w:p w:rsidR="005B634F" w:rsidRDefault="005B634F">
      <w:pPr>
        <w:rPr>
          <w:lang w:val="sr-Cyrl-CS"/>
        </w:rPr>
      </w:pPr>
    </w:p>
    <w:p w:rsidR="005B634F" w:rsidRDefault="005B634F">
      <w:pPr>
        <w:rPr>
          <w:lang w:val="sr-Cyrl-CS"/>
        </w:rPr>
      </w:pPr>
    </w:p>
    <w:p w:rsidR="005B634F" w:rsidRDefault="005B634F">
      <w:pPr>
        <w:rPr>
          <w:lang w:val="sr-Cyrl-CS"/>
        </w:rPr>
      </w:pPr>
    </w:p>
    <w:p w:rsidR="005B634F" w:rsidRDefault="005B634F">
      <w:pPr>
        <w:rPr>
          <w:lang w:val="sr-Cyrl-CS"/>
        </w:rPr>
      </w:pPr>
    </w:p>
    <w:p w:rsidR="005B634F" w:rsidRDefault="005B634F">
      <w:pPr>
        <w:rPr>
          <w:lang w:val="sr-Cyrl-CS"/>
        </w:rPr>
      </w:pPr>
    </w:p>
    <w:p w:rsidR="005B634F" w:rsidRDefault="005B634F">
      <w:pPr>
        <w:rPr>
          <w:lang w:val="sr-Cyrl-CS"/>
        </w:rPr>
      </w:pPr>
    </w:p>
    <w:p w:rsidR="005B634F" w:rsidRDefault="005B634F">
      <w:pPr>
        <w:rPr>
          <w:lang w:val="sr-Cyrl-CS"/>
        </w:rPr>
      </w:pPr>
    </w:p>
    <w:p w:rsidR="005B634F" w:rsidRDefault="005B634F">
      <w:pPr>
        <w:rPr>
          <w:lang w:val="sr-Cyrl-CS"/>
        </w:rPr>
      </w:pPr>
    </w:p>
    <w:p w:rsidR="005B634F" w:rsidRDefault="005B634F">
      <w:pPr>
        <w:rPr>
          <w:lang w:val="sr-Cyrl-CS"/>
        </w:rPr>
      </w:pPr>
    </w:p>
    <w:p w:rsidR="005B634F" w:rsidRDefault="005B634F">
      <w:pPr>
        <w:rPr>
          <w:lang w:val="sr-Cyrl-CS"/>
        </w:rPr>
      </w:pPr>
    </w:p>
    <w:p w:rsidR="005B634F" w:rsidRDefault="005B634F">
      <w:pPr>
        <w:rPr>
          <w:lang w:val="sr-Cyrl-CS"/>
        </w:rPr>
      </w:pPr>
    </w:p>
    <w:p w:rsidR="005B634F" w:rsidRDefault="005B634F">
      <w:pPr>
        <w:rPr>
          <w:lang w:val="sr-Cyrl-CS"/>
        </w:rPr>
      </w:pPr>
    </w:p>
    <w:p w:rsidR="005B634F" w:rsidRDefault="005B634F"/>
    <w:p w:rsidR="00B34CD1" w:rsidRDefault="00B34CD1"/>
    <w:p w:rsidR="00B34CD1" w:rsidRDefault="00B34CD1"/>
    <w:p w:rsidR="00B34CD1" w:rsidRDefault="00B34CD1" w:rsidP="00B34CD1">
      <w:pPr>
        <w:ind w:left="2880" w:firstLine="720"/>
        <w:rPr>
          <w:rFonts w:ascii="Book Antiqua" w:hAnsi="Book Antiqua"/>
          <w:lang w:val="sr-Cyrl-CS"/>
        </w:rPr>
      </w:pPr>
      <w:r>
        <w:rPr>
          <w:rFonts w:ascii="Book Antiqua" w:hAnsi="Book Antiqua"/>
          <w:lang w:val="sr-Cyrl-CS"/>
        </w:rPr>
        <w:lastRenderedPageBreak/>
        <w:t>Република Србија</w:t>
      </w:r>
    </w:p>
    <w:p w:rsidR="00B34CD1" w:rsidRDefault="00B34CD1" w:rsidP="00B34CD1">
      <w:pPr>
        <w:ind w:left="3600"/>
        <w:rPr>
          <w:rFonts w:ascii="Book Antiqua" w:hAnsi="Book Antiqua"/>
          <w:b/>
        </w:rPr>
      </w:pPr>
      <w:r>
        <w:rPr>
          <w:rFonts w:ascii="Book Antiqua" w:hAnsi="Book Antiqua"/>
          <w:b/>
          <w:lang w:val="sr-Cyrl-CS"/>
        </w:rPr>
        <w:t xml:space="preserve">   ГРАД ВРАЊЕ</w:t>
      </w:r>
    </w:p>
    <w:p w:rsidR="00B34CD1" w:rsidRDefault="00B34CD1" w:rsidP="00B34CD1">
      <w:pPr>
        <w:ind w:left="2880" w:firstLine="720"/>
        <w:rPr>
          <w:rFonts w:ascii="Book Antiqua" w:hAnsi="Book Antiqua"/>
          <w:b/>
          <w:lang w:val="sr-Cyrl-CS"/>
        </w:rPr>
      </w:pPr>
      <w:r>
        <w:rPr>
          <w:rFonts w:ascii="Book Antiqua" w:hAnsi="Book Antiqua"/>
          <w:b/>
          <w:lang w:val="sr-Cyrl-CS"/>
        </w:rPr>
        <w:t>ГРАДСКО ВЕЋЕ</w:t>
      </w:r>
    </w:p>
    <w:p w:rsidR="00B34CD1" w:rsidRDefault="00B34CD1" w:rsidP="00B34CD1">
      <w:pPr>
        <w:rPr>
          <w:rFonts w:ascii="Book Antiqua" w:hAnsi="Book Antiqua"/>
          <w:lang w:val="sr-Cyrl-CS"/>
        </w:rPr>
      </w:pPr>
    </w:p>
    <w:p w:rsidR="00B34CD1" w:rsidRDefault="00B34CD1" w:rsidP="00B34CD1">
      <w:pPr>
        <w:jc w:val="center"/>
        <w:rPr>
          <w:rFonts w:ascii="Book Antiqua" w:hAnsi="Book Antiqua"/>
          <w:b/>
        </w:rPr>
      </w:pPr>
      <w:r>
        <w:rPr>
          <w:rFonts w:ascii="Book Antiqua" w:hAnsi="Book Antiqua"/>
          <w:b/>
        </w:rPr>
        <w:t>ПРИЈАВНИ ОБРАЗАЦ ЗА УЧЕШЋЕ НА ЈАВНОМ НАДМЕТАЊУ РАДИ ОТУЂЕЊА НЕИЗГРАЂЕНОГ ГРАЂЕВИНСКОГ ЗЕМЉИШТА</w:t>
      </w:r>
    </w:p>
    <w:p w:rsidR="00B34CD1" w:rsidRDefault="00B34CD1" w:rsidP="00B34CD1">
      <w:pPr>
        <w:ind w:firstLine="720"/>
        <w:rPr>
          <w:rFonts w:ascii="Book Antiqua" w:hAnsi="Book Antiqua"/>
        </w:rPr>
      </w:pPr>
    </w:p>
    <w:tbl>
      <w:tblPr>
        <w:tblStyle w:val="TableGrid"/>
        <w:tblW w:w="0" w:type="auto"/>
        <w:tblLook w:val="04A0"/>
      </w:tblPr>
      <w:tblGrid>
        <w:gridCol w:w="4140"/>
        <w:gridCol w:w="5058"/>
      </w:tblGrid>
      <w:tr w:rsidR="00B34CD1" w:rsidTr="00B34CD1">
        <w:trPr>
          <w:trHeight w:val="557"/>
        </w:trPr>
        <w:tc>
          <w:tcPr>
            <w:tcW w:w="41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4CD1" w:rsidRDefault="00B34CD1">
            <w:pPr>
              <w:jc w:val="center"/>
              <w:rPr>
                <w:rFonts w:ascii="Book Antiqua" w:hAnsi="Book Antiqua"/>
                <w:sz w:val="24"/>
                <w:szCs w:val="24"/>
              </w:rPr>
            </w:pPr>
            <w:r>
              <w:rPr>
                <w:rFonts w:ascii="Book Antiqua" w:hAnsi="Book Antiqua"/>
                <w:sz w:val="24"/>
                <w:szCs w:val="24"/>
              </w:rPr>
              <w:t>Име и презиме подносиоца</w:t>
            </w:r>
          </w:p>
          <w:p w:rsidR="00B34CD1" w:rsidRDefault="00B34CD1">
            <w:pPr>
              <w:jc w:val="center"/>
              <w:rPr>
                <w:rFonts w:ascii="Book Antiqua" w:hAnsi="Book Antiqua"/>
                <w:sz w:val="24"/>
                <w:szCs w:val="24"/>
              </w:rPr>
            </w:pPr>
            <w:r>
              <w:rPr>
                <w:rFonts w:ascii="Book Antiqua" w:hAnsi="Book Antiqua"/>
                <w:sz w:val="24"/>
                <w:szCs w:val="24"/>
              </w:rPr>
              <w:t>(или назив правног лица)</w:t>
            </w:r>
          </w:p>
        </w:tc>
        <w:tc>
          <w:tcPr>
            <w:tcW w:w="50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4CD1" w:rsidRDefault="00B34CD1">
            <w:pPr>
              <w:jc w:val="both"/>
              <w:rPr>
                <w:rFonts w:ascii="Book Antiqua" w:hAnsi="Book Antiqua"/>
                <w:sz w:val="24"/>
                <w:szCs w:val="24"/>
              </w:rPr>
            </w:pPr>
          </w:p>
        </w:tc>
      </w:tr>
      <w:tr w:rsidR="00B34CD1" w:rsidTr="00B34CD1">
        <w:trPr>
          <w:trHeight w:val="557"/>
        </w:trPr>
        <w:tc>
          <w:tcPr>
            <w:tcW w:w="41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4CD1" w:rsidRDefault="00B34CD1">
            <w:pPr>
              <w:jc w:val="center"/>
              <w:rPr>
                <w:rFonts w:ascii="Book Antiqua" w:hAnsi="Book Antiqua"/>
                <w:sz w:val="24"/>
                <w:szCs w:val="24"/>
              </w:rPr>
            </w:pPr>
            <w:r>
              <w:rPr>
                <w:rFonts w:ascii="Book Antiqua" w:hAnsi="Book Antiqua"/>
                <w:sz w:val="24"/>
                <w:szCs w:val="24"/>
              </w:rPr>
              <w:t>Број личне карте подносиоца</w:t>
            </w:r>
          </w:p>
          <w:p w:rsidR="00B34CD1" w:rsidRDefault="00B34CD1">
            <w:pPr>
              <w:jc w:val="center"/>
              <w:rPr>
                <w:rFonts w:ascii="Book Antiqua" w:hAnsi="Book Antiqua"/>
                <w:sz w:val="24"/>
                <w:szCs w:val="24"/>
              </w:rPr>
            </w:pPr>
            <w:r>
              <w:rPr>
                <w:rFonts w:ascii="Book Antiqua" w:hAnsi="Book Antiqua"/>
                <w:sz w:val="24"/>
                <w:szCs w:val="24"/>
              </w:rPr>
              <w:t>(ПИБ за правна лица)</w:t>
            </w:r>
          </w:p>
        </w:tc>
        <w:tc>
          <w:tcPr>
            <w:tcW w:w="50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4CD1" w:rsidRDefault="00B34CD1">
            <w:pPr>
              <w:jc w:val="both"/>
              <w:rPr>
                <w:rFonts w:ascii="Book Antiqua" w:hAnsi="Book Antiqua"/>
                <w:sz w:val="24"/>
                <w:szCs w:val="24"/>
              </w:rPr>
            </w:pPr>
          </w:p>
        </w:tc>
      </w:tr>
      <w:tr w:rsidR="00B34CD1" w:rsidTr="00B34CD1">
        <w:trPr>
          <w:trHeight w:val="557"/>
        </w:trPr>
        <w:tc>
          <w:tcPr>
            <w:tcW w:w="41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4CD1" w:rsidRDefault="00B34CD1">
            <w:pPr>
              <w:jc w:val="center"/>
              <w:rPr>
                <w:rFonts w:ascii="Book Antiqua" w:hAnsi="Book Antiqua"/>
                <w:sz w:val="24"/>
                <w:szCs w:val="24"/>
              </w:rPr>
            </w:pPr>
            <w:r>
              <w:rPr>
                <w:rFonts w:ascii="Book Antiqua" w:hAnsi="Book Antiqua"/>
                <w:sz w:val="24"/>
                <w:szCs w:val="24"/>
              </w:rPr>
              <w:t>Адреса пребивалишта и број телефона</w:t>
            </w:r>
          </w:p>
          <w:p w:rsidR="00B34CD1" w:rsidRDefault="00B34CD1">
            <w:pPr>
              <w:jc w:val="center"/>
              <w:rPr>
                <w:rFonts w:ascii="Book Antiqua" w:hAnsi="Book Antiqua"/>
                <w:sz w:val="24"/>
                <w:szCs w:val="24"/>
              </w:rPr>
            </w:pPr>
            <w:r>
              <w:rPr>
                <w:rFonts w:ascii="Book Antiqua" w:hAnsi="Book Antiqua"/>
                <w:sz w:val="24"/>
                <w:szCs w:val="24"/>
              </w:rPr>
              <w:t>(адреса седишта правног лица и број телефона)</w:t>
            </w:r>
          </w:p>
        </w:tc>
        <w:tc>
          <w:tcPr>
            <w:tcW w:w="50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4CD1" w:rsidRDefault="00B34CD1">
            <w:pPr>
              <w:jc w:val="both"/>
              <w:rPr>
                <w:rFonts w:ascii="Book Antiqua" w:hAnsi="Book Antiqua"/>
                <w:sz w:val="24"/>
                <w:szCs w:val="24"/>
              </w:rPr>
            </w:pPr>
          </w:p>
        </w:tc>
      </w:tr>
      <w:tr w:rsidR="00B34CD1" w:rsidTr="00B34CD1">
        <w:trPr>
          <w:trHeight w:val="557"/>
        </w:trPr>
        <w:tc>
          <w:tcPr>
            <w:tcW w:w="41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4CD1" w:rsidRDefault="00B34CD1">
            <w:pPr>
              <w:jc w:val="both"/>
              <w:rPr>
                <w:rFonts w:ascii="Book Antiqua" w:hAnsi="Book Antiqua"/>
                <w:sz w:val="24"/>
                <w:szCs w:val="24"/>
              </w:rPr>
            </w:pPr>
            <w:r>
              <w:rPr>
                <w:rFonts w:ascii="Book Antiqua" w:hAnsi="Book Antiqua"/>
                <w:sz w:val="24"/>
                <w:szCs w:val="24"/>
              </w:rPr>
              <w:t>Број катастарске парцеле за коју се аплицира</w:t>
            </w:r>
          </w:p>
        </w:tc>
        <w:tc>
          <w:tcPr>
            <w:tcW w:w="50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4CD1" w:rsidRDefault="00B34CD1">
            <w:pPr>
              <w:jc w:val="both"/>
              <w:rPr>
                <w:rFonts w:ascii="Book Antiqua" w:hAnsi="Book Antiqua"/>
                <w:sz w:val="24"/>
                <w:szCs w:val="24"/>
              </w:rPr>
            </w:pPr>
            <w:r>
              <w:rPr>
                <w:rFonts w:ascii="Book Antiqua" w:hAnsi="Book Antiqua"/>
                <w:sz w:val="24"/>
                <w:szCs w:val="24"/>
              </w:rPr>
              <w:t xml:space="preserve">        </w:t>
            </w:r>
          </w:p>
        </w:tc>
      </w:tr>
    </w:tbl>
    <w:p w:rsidR="00B34CD1" w:rsidRDefault="00B34CD1" w:rsidP="00B34CD1">
      <w:pPr>
        <w:pStyle w:val="NoSpacing"/>
        <w:jc w:val="both"/>
        <w:rPr>
          <w:rFonts w:ascii="Book Antiqua" w:hAnsi="Book Antiqua"/>
          <w:b/>
          <w:bCs/>
        </w:rPr>
      </w:pPr>
    </w:p>
    <w:p w:rsidR="00B34CD1" w:rsidRDefault="00B34CD1" w:rsidP="00B34CD1">
      <w:pPr>
        <w:pStyle w:val="NoSpacing"/>
        <w:ind w:left="720"/>
        <w:jc w:val="both"/>
        <w:rPr>
          <w:rFonts w:ascii="Book Antiqua" w:hAnsi="Book Antiqua"/>
          <w:bCs/>
        </w:rPr>
      </w:pPr>
      <w:r>
        <w:rPr>
          <w:rFonts w:ascii="Book Antiqua" w:hAnsi="Book Antiqua"/>
          <w:bCs/>
        </w:rPr>
        <w:t>Уз пријавни образац, прилажем следећу документацију:</w:t>
      </w:r>
    </w:p>
    <w:p w:rsidR="00B34CD1" w:rsidRDefault="00B34CD1" w:rsidP="00B34CD1">
      <w:pPr>
        <w:pStyle w:val="NoSpacing"/>
        <w:numPr>
          <w:ilvl w:val="0"/>
          <w:numId w:val="2"/>
        </w:numPr>
        <w:jc w:val="both"/>
        <w:rPr>
          <w:rFonts w:ascii="Book Antiqua" w:hAnsi="Book Antiqua"/>
          <w:bCs/>
        </w:rPr>
      </w:pPr>
      <w:r>
        <w:rPr>
          <w:rFonts w:ascii="Book Antiqua" w:hAnsi="Book Antiqua"/>
          <w:lang w:val="sr-Latn-CS"/>
        </w:rPr>
        <w:t>доказ о уплаћеном депозиту у в</w:t>
      </w:r>
      <w:r>
        <w:rPr>
          <w:rFonts w:ascii="Book Antiqua" w:hAnsi="Book Antiqua"/>
        </w:rPr>
        <w:t>и</w:t>
      </w:r>
      <w:r>
        <w:rPr>
          <w:rFonts w:ascii="Book Antiqua" w:hAnsi="Book Antiqua"/>
          <w:lang w:val="sr-Latn-CS"/>
        </w:rPr>
        <w:t xml:space="preserve">сини </w:t>
      </w:r>
      <w:r>
        <w:rPr>
          <w:rFonts w:ascii="Book Antiqua" w:hAnsi="Book Antiqua"/>
        </w:rPr>
        <w:t>20% од почетне цене вредности непокретности,</w:t>
      </w:r>
      <w:r>
        <w:rPr>
          <w:rFonts w:ascii="Book Antiqua" w:hAnsi="Book Antiqua"/>
          <w:lang w:val="sr-Latn-CS"/>
        </w:rPr>
        <w:t xml:space="preserve"> који се уплаћује на </w:t>
      </w:r>
      <w:r>
        <w:rPr>
          <w:rFonts w:ascii="Book Antiqua" w:hAnsi="Book Antiqua"/>
          <w:bCs/>
          <w:lang w:val="sr-Latn-CS"/>
        </w:rPr>
        <w:t>рачун</w:t>
      </w:r>
      <w:r>
        <w:rPr>
          <w:rFonts w:ascii="Book Antiqua" w:hAnsi="Book Antiqua"/>
          <w:bCs/>
        </w:rPr>
        <w:t xml:space="preserve"> за уплату депозита број: 840-4294741-27</w:t>
      </w:r>
      <w:r>
        <w:rPr>
          <w:rFonts w:ascii="Book Antiqua" w:hAnsi="Book Antiqua"/>
        </w:rPr>
        <w:t>,</w:t>
      </w:r>
      <w:r>
        <w:rPr>
          <w:rFonts w:ascii="Book Antiqua" w:hAnsi="Book Antiqua"/>
          <w:bCs/>
          <w:lang w:val="sr-Latn-CS"/>
        </w:rPr>
        <w:t xml:space="preserve"> </w:t>
      </w:r>
      <w:r>
        <w:rPr>
          <w:rFonts w:ascii="Book Antiqua" w:hAnsi="Book Antiqua"/>
          <w:bCs/>
        </w:rPr>
        <w:t xml:space="preserve">број модела: </w:t>
      </w:r>
      <w:r>
        <w:rPr>
          <w:rFonts w:ascii="Book Antiqua" w:hAnsi="Book Antiqua"/>
          <w:bCs/>
          <w:lang w:val="sr-Latn-CS"/>
        </w:rPr>
        <w:t>97</w:t>
      </w:r>
      <w:r>
        <w:rPr>
          <w:rFonts w:ascii="Book Antiqua" w:hAnsi="Book Antiqua"/>
          <w:bCs/>
        </w:rPr>
        <w:t>,</w:t>
      </w:r>
      <w:r>
        <w:rPr>
          <w:rFonts w:ascii="Book Antiqua" w:hAnsi="Book Antiqua"/>
          <w:bCs/>
          <w:lang w:val="sr-Latn-CS"/>
        </w:rPr>
        <w:t xml:space="preserve"> позив на број</w:t>
      </w:r>
      <w:r>
        <w:rPr>
          <w:rFonts w:ascii="Book Antiqua" w:hAnsi="Book Antiqua"/>
          <w:bCs/>
        </w:rPr>
        <w:t>:</w:t>
      </w:r>
      <w:r>
        <w:rPr>
          <w:rFonts w:ascii="Book Antiqua" w:hAnsi="Book Antiqua"/>
          <w:bCs/>
          <w:lang w:val="sr-Latn-CS"/>
        </w:rPr>
        <w:t xml:space="preserve"> </w:t>
      </w:r>
      <w:r>
        <w:rPr>
          <w:rFonts w:ascii="Book Antiqua" w:hAnsi="Book Antiqua"/>
          <w:bCs/>
        </w:rPr>
        <w:t>47-114, сврха уплате:</w:t>
      </w:r>
      <w:r>
        <w:rPr>
          <w:rFonts w:ascii="Book Antiqua" w:hAnsi="Book Antiqua"/>
          <w:bCs/>
          <w:lang w:val="sr-Latn-CS"/>
        </w:rPr>
        <w:t xml:space="preserve"> </w:t>
      </w:r>
      <w:r>
        <w:rPr>
          <w:rFonts w:ascii="Book Antiqua" w:hAnsi="Book Antiqua"/>
          <w:bCs/>
        </w:rPr>
        <w:t>Уплата депозита, прималац: град Врање;</w:t>
      </w:r>
    </w:p>
    <w:p w:rsidR="00B34CD1" w:rsidRDefault="00B34CD1" w:rsidP="00B34CD1">
      <w:pPr>
        <w:pStyle w:val="NoSpacing"/>
        <w:numPr>
          <w:ilvl w:val="0"/>
          <w:numId w:val="2"/>
        </w:numPr>
        <w:jc w:val="both"/>
        <w:rPr>
          <w:rFonts w:ascii="Book Antiqua" w:hAnsi="Book Antiqua"/>
          <w:bCs/>
        </w:rPr>
      </w:pPr>
      <w:r>
        <w:rPr>
          <w:rFonts w:ascii="Book Antiqua" w:hAnsi="Book Antiqua"/>
        </w:rPr>
        <w:t>за физичка лица очитана лична карта;</w:t>
      </w:r>
    </w:p>
    <w:p w:rsidR="00B34CD1" w:rsidRDefault="00B34CD1" w:rsidP="00B34CD1">
      <w:pPr>
        <w:pStyle w:val="NoSpacing"/>
        <w:numPr>
          <w:ilvl w:val="0"/>
          <w:numId w:val="2"/>
        </w:numPr>
        <w:jc w:val="both"/>
        <w:rPr>
          <w:rFonts w:ascii="Book Antiqua" w:hAnsi="Book Antiqua"/>
          <w:bCs/>
        </w:rPr>
      </w:pPr>
      <w:r>
        <w:rPr>
          <w:rFonts w:ascii="Book Antiqua" w:hAnsi="Book Antiqua"/>
        </w:rPr>
        <w:t>извод из АПР за правна лица, као и потврда о ПИБ-у;</w:t>
      </w:r>
    </w:p>
    <w:p w:rsidR="00B34CD1" w:rsidRDefault="00B34CD1" w:rsidP="00B34CD1">
      <w:pPr>
        <w:pStyle w:val="NoSpacing"/>
        <w:numPr>
          <w:ilvl w:val="0"/>
          <w:numId w:val="2"/>
        </w:numPr>
        <w:jc w:val="both"/>
        <w:rPr>
          <w:rFonts w:ascii="Book Antiqua" w:hAnsi="Book Antiqua"/>
          <w:bCs/>
        </w:rPr>
      </w:pPr>
      <w:r>
        <w:rPr>
          <w:rFonts w:ascii="Book Antiqua" w:hAnsi="Book Antiqua"/>
        </w:rPr>
        <w:t>уверење локалне пореске администрације да је понуђач  измирио локалне пореске обавезе,</w:t>
      </w:r>
    </w:p>
    <w:p w:rsidR="00B34CD1" w:rsidRDefault="00B34CD1" w:rsidP="00B34CD1">
      <w:pPr>
        <w:pStyle w:val="NoSpacing"/>
        <w:numPr>
          <w:ilvl w:val="0"/>
          <w:numId w:val="2"/>
        </w:numPr>
        <w:jc w:val="both"/>
        <w:rPr>
          <w:rFonts w:ascii="Book Antiqua" w:hAnsi="Book Antiqua"/>
          <w:bCs/>
        </w:rPr>
      </w:pPr>
      <w:r>
        <w:rPr>
          <w:rFonts w:ascii="Book Antiqua" w:hAnsi="Book Antiqua"/>
        </w:rPr>
        <w:t>овлашћење за заступање уколико подносилац пријаве наступа преко заступника,</w:t>
      </w:r>
    </w:p>
    <w:p w:rsidR="00B34CD1" w:rsidRDefault="00B34CD1" w:rsidP="00B34CD1">
      <w:pPr>
        <w:pStyle w:val="NoSpacing"/>
        <w:numPr>
          <w:ilvl w:val="0"/>
          <w:numId w:val="2"/>
        </w:numPr>
        <w:jc w:val="both"/>
        <w:rPr>
          <w:rFonts w:ascii="Book Antiqua" w:hAnsi="Book Antiqua"/>
          <w:bCs/>
        </w:rPr>
      </w:pPr>
      <w:proofErr w:type="gramStart"/>
      <w:r>
        <w:rPr>
          <w:rFonts w:ascii="Bookman Old Style" w:hAnsi="Bookman Old Style"/>
          <w:sz w:val="20"/>
          <w:szCs w:val="20"/>
        </w:rPr>
        <w:t>назив</w:t>
      </w:r>
      <w:proofErr w:type="gramEnd"/>
      <w:r>
        <w:rPr>
          <w:rFonts w:ascii="Bookman Old Style" w:hAnsi="Bookman Old Style"/>
          <w:sz w:val="20"/>
          <w:szCs w:val="20"/>
        </w:rPr>
        <w:t xml:space="preserve"> своје пословне банке и број жиро рачуна на који се може извршити повраћај депозита.</w:t>
      </w:r>
    </w:p>
    <w:p w:rsidR="00B34CD1" w:rsidRDefault="00B34CD1" w:rsidP="00B34CD1">
      <w:pPr>
        <w:rPr>
          <w:rFonts w:ascii="Book Antiqua" w:hAnsi="Book Antiqua"/>
        </w:rPr>
      </w:pPr>
    </w:p>
    <w:p w:rsidR="00B34CD1" w:rsidRDefault="00B34CD1" w:rsidP="00B34CD1">
      <w:pPr>
        <w:pStyle w:val="NoSpacing"/>
        <w:ind w:firstLine="720"/>
        <w:jc w:val="both"/>
        <w:rPr>
          <w:rFonts w:ascii="Book Antiqua" w:hAnsi="Book Antiqua"/>
        </w:rPr>
      </w:pPr>
      <w:proofErr w:type="gramStart"/>
      <w:r>
        <w:rPr>
          <w:rFonts w:ascii="Book Antiqua" w:hAnsi="Book Antiqua"/>
        </w:rPr>
        <w:t>Подносилац пријаве својеручним потписом прихвата све услове из јавног огласа и услове за враћање депозита.</w:t>
      </w:r>
      <w:proofErr w:type="gramEnd"/>
      <w:r>
        <w:rPr>
          <w:rFonts w:ascii="Book Antiqua" w:hAnsi="Book Antiqua"/>
        </w:rPr>
        <w:t xml:space="preserve"> </w:t>
      </w:r>
    </w:p>
    <w:p w:rsidR="00B34CD1" w:rsidRDefault="00B34CD1" w:rsidP="00B34CD1">
      <w:pPr>
        <w:pStyle w:val="NoSpacing"/>
        <w:ind w:firstLine="720"/>
        <w:jc w:val="both"/>
        <w:rPr>
          <w:rFonts w:ascii="Book Antiqua" w:hAnsi="Book Antiqua"/>
        </w:rPr>
      </w:pPr>
    </w:p>
    <w:p w:rsidR="00B34CD1" w:rsidRDefault="00B34CD1" w:rsidP="00B34CD1">
      <w:pPr>
        <w:pStyle w:val="NoSpacing"/>
        <w:ind w:firstLine="720"/>
        <w:rPr>
          <w:rFonts w:ascii="Book Antiqua" w:hAnsi="Book Antiqua"/>
        </w:rPr>
      </w:pPr>
    </w:p>
    <w:p w:rsidR="00B34CD1" w:rsidRDefault="00B34CD1" w:rsidP="00B34CD1">
      <w:pPr>
        <w:pStyle w:val="NoSpacing"/>
        <w:ind w:firstLine="720"/>
        <w:rPr>
          <w:rFonts w:ascii="Book Antiqua" w:hAnsi="Book Antiqua"/>
        </w:rPr>
      </w:pPr>
      <w:r>
        <w:rPr>
          <w:rFonts w:ascii="Book Antiqua" w:hAnsi="Book Antiqua"/>
        </w:rPr>
        <w:t xml:space="preserve">       У Врању,</w:t>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t xml:space="preserve">                ПОДНОСИЛАЦ</w:t>
      </w:r>
    </w:p>
    <w:p w:rsidR="00B34CD1" w:rsidRDefault="00B34CD1" w:rsidP="00B34CD1">
      <w:pPr>
        <w:tabs>
          <w:tab w:val="left" w:pos="2410"/>
          <w:tab w:val="left" w:pos="9356"/>
        </w:tabs>
        <w:ind w:firstLine="720"/>
        <w:jc w:val="both"/>
        <w:rPr>
          <w:rFonts w:ascii="Bookman Old Style" w:hAnsi="Bookman Old Style"/>
          <w:sz w:val="20"/>
          <w:szCs w:val="20"/>
        </w:rPr>
      </w:pPr>
      <w:r>
        <w:rPr>
          <w:rFonts w:ascii="Book Antiqua" w:hAnsi="Book Antiqua"/>
        </w:rPr>
        <w:t>_________________</w:t>
      </w:r>
      <w:r>
        <w:rPr>
          <w:rFonts w:ascii="Book Antiqua" w:hAnsi="Book Antiqua"/>
        </w:rPr>
        <w:tab/>
      </w:r>
      <w:r>
        <w:rPr>
          <w:rFonts w:ascii="Book Antiqua" w:hAnsi="Book Antiqua"/>
        </w:rPr>
        <w:tab/>
      </w:r>
    </w:p>
    <w:p w:rsidR="00B34CD1" w:rsidRDefault="00B34CD1" w:rsidP="00B34CD1">
      <w:pPr>
        <w:tabs>
          <w:tab w:val="left" w:pos="2410"/>
          <w:tab w:val="left" w:pos="9356"/>
        </w:tabs>
        <w:ind w:firstLine="720"/>
        <w:jc w:val="both"/>
        <w:rPr>
          <w:rFonts w:ascii="Bookman Old Style" w:hAnsi="Bookman Old Style"/>
          <w:sz w:val="20"/>
          <w:szCs w:val="20"/>
        </w:rPr>
      </w:pPr>
    </w:p>
    <w:p w:rsidR="00B34CD1" w:rsidRDefault="00B34CD1" w:rsidP="00B34CD1">
      <w:pPr>
        <w:tabs>
          <w:tab w:val="left" w:pos="2410"/>
          <w:tab w:val="left" w:pos="9356"/>
        </w:tabs>
        <w:ind w:firstLine="720"/>
        <w:jc w:val="both"/>
        <w:rPr>
          <w:rFonts w:ascii="Bookman Old Style" w:hAnsi="Bookman Old Style"/>
          <w:sz w:val="20"/>
          <w:szCs w:val="20"/>
        </w:rPr>
      </w:pPr>
    </w:p>
    <w:p w:rsidR="00B34CD1" w:rsidRDefault="00B34CD1" w:rsidP="00B34CD1">
      <w:pPr>
        <w:tabs>
          <w:tab w:val="left" w:pos="2410"/>
          <w:tab w:val="left" w:pos="9356"/>
        </w:tabs>
        <w:ind w:firstLine="720"/>
        <w:jc w:val="both"/>
        <w:rPr>
          <w:rFonts w:ascii="Bookman Old Style" w:hAnsi="Bookman Old Style"/>
          <w:sz w:val="20"/>
          <w:szCs w:val="20"/>
        </w:rPr>
      </w:pPr>
    </w:p>
    <w:p w:rsidR="00B34CD1" w:rsidRDefault="00B34CD1" w:rsidP="00B34CD1"/>
    <w:p w:rsidR="00B34CD1" w:rsidRPr="00B34CD1" w:rsidRDefault="00B34CD1"/>
    <w:p w:rsidR="005B634F" w:rsidRDefault="005B634F">
      <w:pPr>
        <w:rPr>
          <w:lang w:val="sr-Cyrl-CS"/>
        </w:rPr>
      </w:pPr>
    </w:p>
    <w:p w:rsidR="005B634F" w:rsidRDefault="005B634F"/>
    <w:p w:rsidR="00B34CD1" w:rsidRDefault="00B34CD1"/>
    <w:p w:rsidR="00B34CD1" w:rsidRDefault="00B34CD1"/>
    <w:p w:rsidR="00B34CD1" w:rsidRPr="00B34CD1" w:rsidRDefault="00B34CD1"/>
    <w:p w:rsidR="005B634F" w:rsidRDefault="005B634F" w:rsidP="005B634F">
      <w:pPr>
        <w:autoSpaceDE w:val="0"/>
        <w:autoSpaceDN w:val="0"/>
        <w:adjustRightInd w:val="0"/>
        <w:jc w:val="both"/>
        <w:rPr>
          <w:rFonts w:ascii="Times New Roman CYR" w:eastAsiaTheme="minorHAnsi" w:hAnsi="Times New Roman CYR" w:cs="Times New Roman CYR"/>
        </w:rPr>
      </w:pPr>
      <w:r>
        <w:rPr>
          <w:rFonts w:ascii="Times New Roman CYR" w:eastAsiaTheme="minorHAnsi" w:hAnsi="Times New Roman CYR" w:cs="Times New Roman CYR"/>
        </w:rPr>
        <w:lastRenderedPageBreak/>
        <w:tab/>
      </w:r>
      <w:proofErr w:type="gramStart"/>
      <w:r>
        <w:rPr>
          <w:rFonts w:ascii="Times New Roman CYR" w:eastAsiaTheme="minorHAnsi" w:hAnsi="Times New Roman CYR" w:cs="Times New Roman CYR"/>
        </w:rPr>
        <w:t>На основу члана 34.</w:t>
      </w:r>
      <w:proofErr w:type="gramEnd"/>
      <w:r>
        <w:rPr>
          <w:rFonts w:ascii="Times New Roman CYR" w:eastAsiaTheme="minorHAnsi" w:hAnsi="Times New Roman CYR" w:cs="Times New Roman CYR"/>
        </w:rPr>
        <w:t xml:space="preserve"> Закона о јавној својини (“Сл.гласник РС” бр.72/11, 88/</w:t>
      </w:r>
      <w:proofErr w:type="gramStart"/>
      <w:r>
        <w:rPr>
          <w:rFonts w:ascii="Times New Roman CYR" w:eastAsiaTheme="minorHAnsi" w:hAnsi="Times New Roman CYR" w:cs="Times New Roman CYR"/>
        </w:rPr>
        <w:t>13 ,</w:t>
      </w:r>
      <w:proofErr w:type="gramEnd"/>
      <w:r>
        <w:rPr>
          <w:rFonts w:ascii="Times New Roman CYR" w:eastAsiaTheme="minorHAnsi" w:hAnsi="Times New Roman CYR" w:cs="Times New Roman CYR"/>
        </w:rPr>
        <w:t xml:space="preserve"> 105/14,104/16 – и  др.закон,108/16 и 113/17), члана 10 став 1 тачка1 и став 2 Уредбе о условима прибављања и отуђења непокретности непосредном погодбом и давања у закуп ствари у јавној својини односно  прибављања и уступања искоришћавања других имовинских права као и поступцима јавног надметања и прикупљања писмених понуда(“Сл.гласник РС”бр.16/18), члана 25. Одлуке о давању у закуп пословног простора у јавној својини града Врања (“Сл. гласник града Врања”бр. 24/18 )    Одлуке Комисије за давање у закуп пословног простора у јавној својини града Врања о избору најповољнијег понуђача ван поступка јавног надметања односно прикупљања писаних понуда-непосредном погодбом број 06-125-1/19-04 од 20.06.2019 године, и члана 61 и 63. Пословника Градског већа града Врање (“Службени гласник града Врање” број 20/16), Градско веће града Врање, на </w:t>
      </w:r>
      <w:r w:rsidR="00DB7884">
        <w:rPr>
          <w:rFonts w:ascii="Times New Roman CYR" w:eastAsiaTheme="minorHAnsi" w:hAnsi="Times New Roman CYR" w:cs="Times New Roman CYR"/>
        </w:rPr>
        <w:t>седници одржаној дана 01.07.</w:t>
      </w:r>
      <w:r>
        <w:rPr>
          <w:rFonts w:ascii="Times New Roman CYR" w:eastAsiaTheme="minorHAnsi" w:hAnsi="Times New Roman CYR" w:cs="Times New Roman CYR"/>
        </w:rPr>
        <w:t xml:space="preserve">2019 године, донело је </w:t>
      </w:r>
    </w:p>
    <w:p w:rsidR="005B634F" w:rsidRDefault="005B634F" w:rsidP="005B634F">
      <w:pPr>
        <w:autoSpaceDE w:val="0"/>
        <w:autoSpaceDN w:val="0"/>
        <w:adjustRightInd w:val="0"/>
        <w:jc w:val="both"/>
        <w:rPr>
          <w:rFonts w:ascii="Calibri" w:eastAsiaTheme="minorHAnsi" w:hAnsi="Calibri" w:cs="Calibri"/>
          <w:sz w:val="22"/>
          <w:szCs w:val="22"/>
        </w:rPr>
      </w:pPr>
    </w:p>
    <w:p w:rsidR="005B634F" w:rsidRDefault="005B634F" w:rsidP="005B634F">
      <w:pPr>
        <w:autoSpaceDE w:val="0"/>
        <w:autoSpaceDN w:val="0"/>
        <w:adjustRightInd w:val="0"/>
        <w:jc w:val="both"/>
        <w:rPr>
          <w:rFonts w:ascii="Calibri" w:eastAsiaTheme="minorHAnsi" w:hAnsi="Calibri" w:cs="Calibri"/>
          <w:sz w:val="22"/>
          <w:szCs w:val="22"/>
        </w:rPr>
      </w:pPr>
    </w:p>
    <w:p w:rsidR="005B634F" w:rsidRDefault="005B634F" w:rsidP="005B634F">
      <w:pPr>
        <w:autoSpaceDE w:val="0"/>
        <w:autoSpaceDN w:val="0"/>
        <w:adjustRightInd w:val="0"/>
        <w:jc w:val="center"/>
        <w:rPr>
          <w:rFonts w:ascii="Times New Roman CYR" w:eastAsiaTheme="minorHAnsi" w:hAnsi="Times New Roman CYR" w:cs="Times New Roman CYR"/>
          <w:b/>
          <w:bCs/>
        </w:rPr>
      </w:pPr>
      <w:r>
        <w:rPr>
          <w:rFonts w:eastAsiaTheme="minorHAnsi"/>
        </w:rPr>
        <w:t xml:space="preserve">      </w:t>
      </w:r>
      <w:r>
        <w:rPr>
          <w:rFonts w:ascii="Times New Roman CYR" w:eastAsiaTheme="minorHAnsi" w:hAnsi="Times New Roman CYR" w:cs="Times New Roman CYR"/>
          <w:b/>
          <w:bCs/>
        </w:rPr>
        <w:t>О Д Л У К У</w:t>
      </w:r>
    </w:p>
    <w:p w:rsidR="005B634F" w:rsidRDefault="005B634F" w:rsidP="005B634F">
      <w:pPr>
        <w:autoSpaceDE w:val="0"/>
        <w:autoSpaceDN w:val="0"/>
        <w:adjustRightInd w:val="0"/>
        <w:jc w:val="both"/>
        <w:rPr>
          <w:rFonts w:ascii="Times New Roman CYR" w:eastAsiaTheme="minorHAnsi" w:hAnsi="Times New Roman CYR" w:cs="Times New Roman CYR"/>
          <w:b/>
          <w:bCs/>
        </w:rPr>
      </w:pPr>
      <w:r>
        <w:rPr>
          <w:rFonts w:eastAsiaTheme="minorHAnsi"/>
          <w:b/>
          <w:bCs/>
          <w:sz w:val="40"/>
          <w:szCs w:val="40"/>
        </w:rPr>
        <w:t xml:space="preserve">      </w:t>
      </w:r>
      <w:r>
        <w:rPr>
          <w:rFonts w:eastAsiaTheme="minorHAnsi"/>
          <w:b/>
          <w:bCs/>
        </w:rPr>
        <w:t xml:space="preserve">         </w:t>
      </w:r>
      <w:proofErr w:type="gramStart"/>
      <w:r>
        <w:rPr>
          <w:rFonts w:ascii="Times New Roman CYR" w:eastAsiaTheme="minorHAnsi" w:hAnsi="Times New Roman CYR" w:cs="Times New Roman CYR"/>
          <w:b/>
          <w:bCs/>
        </w:rPr>
        <w:t>о</w:t>
      </w:r>
      <w:proofErr w:type="gramEnd"/>
      <w:r>
        <w:rPr>
          <w:rFonts w:ascii="Times New Roman CYR" w:eastAsiaTheme="minorHAnsi" w:hAnsi="Times New Roman CYR" w:cs="Times New Roman CYR"/>
          <w:b/>
          <w:bCs/>
        </w:rPr>
        <w:t xml:space="preserve"> давању у закуп пословног простора у јавној својини града Врања</w:t>
      </w:r>
    </w:p>
    <w:p w:rsidR="005B634F" w:rsidRDefault="005B634F" w:rsidP="005B634F">
      <w:pPr>
        <w:autoSpaceDE w:val="0"/>
        <w:autoSpaceDN w:val="0"/>
        <w:adjustRightInd w:val="0"/>
        <w:jc w:val="both"/>
        <w:rPr>
          <w:rFonts w:ascii="Times New Roman CYR" w:eastAsiaTheme="minorHAnsi" w:hAnsi="Times New Roman CYR" w:cs="Times New Roman CYR"/>
          <w:b/>
          <w:bCs/>
        </w:rPr>
      </w:pPr>
      <w:r>
        <w:rPr>
          <w:rFonts w:eastAsiaTheme="minorHAnsi"/>
          <w:b/>
          <w:bCs/>
        </w:rPr>
        <w:t xml:space="preserve">                         </w:t>
      </w:r>
      <w:proofErr w:type="gramStart"/>
      <w:r>
        <w:rPr>
          <w:rFonts w:ascii="Times New Roman CYR" w:eastAsiaTheme="minorHAnsi" w:hAnsi="Times New Roman CYR" w:cs="Times New Roman CYR"/>
          <w:b/>
          <w:bCs/>
        </w:rPr>
        <w:t>ван</w:t>
      </w:r>
      <w:proofErr w:type="gramEnd"/>
      <w:r>
        <w:rPr>
          <w:rFonts w:ascii="Times New Roman CYR" w:eastAsiaTheme="minorHAnsi" w:hAnsi="Times New Roman CYR" w:cs="Times New Roman CYR"/>
          <w:b/>
          <w:bCs/>
        </w:rPr>
        <w:t xml:space="preserve"> поступка јавног надметања   односно прикупљања писаних понуда</w:t>
      </w:r>
    </w:p>
    <w:p w:rsidR="005B634F" w:rsidRDefault="005B634F" w:rsidP="005B634F">
      <w:pPr>
        <w:autoSpaceDE w:val="0"/>
        <w:autoSpaceDN w:val="0"/>
        <w:adjustRightInd w:val="0"/>
        <w:jc w:val="both"/>
        <w:rPr>
          <w:rFonts w:ascii="Times New Roman CYR" w:eastAsiaTheme="minorHAnsi" w:hAnsi="Times New Roman CYR" w:cs="Times New Roman CYR"/>
          <w:b/>
          <w:bCs/>
        </w:rPr>
      </w:pPr>
      <w:r>
        <w:rPr>
          <w:rFonts w:eastAsiaTheme="minorHAnsi"/>
          <w:b/>
          <w:bCs/>
        </w:rPr>
        <w:t xml:space="preserve">                                          (</w:t>
      </w:r>
      <w:proofErr w:type="gramStart"/>
      <w:r>
        <w:rPr>
          <w:rFonts w:ascii="Times New Roman CYR" w:eastAsiaTheme="minorHAnsi" w:hAnsi="Times New Roman CYR" w:cs="Times New Roman CYR"/>
          <w:b/>
          <w:bCs/>
        </w:rPr>
        <w:t>непосредном</w:t>
      </w:r>
      <w:proofErr w:type="gramEnd"/>
      <w:r>
        <w:rPr>
          <w:rFonts w:ascii="Times New Roman CYR" w:eastAsiaTheme="minorHAnsi" w:hAnsi="Times New Roman CYR" w:cs="Times New Roman CYR"/>
          <w:b/>
          <w:bCs/>
        </w:rPr>
        <w:t xml:space="preserve"> погодбом)    </w:t>
      </w:r>
    </w:p>
    <w:p w:rsidR="005B634F" w:rsidRPr="00765558" w:rsidRDefault="005B634F" w:rsidP="005B634F">
      <w:pPr>
        <w:autoSpaceDE w:val="0"/>
        <w:autoSpaceDN w:val="0"/>
        <w:adjustRightInd w:val="0"/>
        <w:jc w:val="both"/>
        <w:rPr>
          <w:rFonts w:ascii="Times New Roman CYR" w:eastAsiaTheme="minorHAnsi" w:hAnsi="Times New Roman CYR" w:cs="Times New Roman CYR"/>
          <w:b/>
          <w:bCs/>
        </w:rPr>
      </w:pPr>
      <w:r>
        <w:rPr>
          <w:rFonts w:ascii="Times New Roman CYR" w:eastAsiaTheme="minorHAnsi" w:hAnsi="Times New Roman CYR" w:cs="Times New Roman CYR"/>
          <w:b/>
          <w:bCs/>
        </w:rPr>
        <w:t xml:space="preserve">                        </w:t>
      </w:r>
    </w:p>
    <w:p w:rsidR="005B634F" w:rsidRDefault="005B634F" w:rsidP="005B634F">
      <w:pPr>
        <w:autoSpaceDE w:val="0"/>
        <w:autoSpaceDN w:val="0"/>
        <w:adjustRightInd w:val="0"/>
        <w:jc w:val="both"/>
        <w:rPr>
          <w:rFonts w:eastAsiaTheme="minorHAnsi"/>
          <w:b/>
        </w:rPr>
      </w:pPr>
      <w:r w:rsidRPr="00765558">
        <w:rPr>
          <w:rFonts w:eastAsiaTheme="minorHAnsi"/>
          <w:b/>
        </w:rPr>
        <w:t xml:space="preserve">                                                                   </w:t>
      </w:r>
    </w:p>
    <w:p w:rsidR="005B634F" w:rsidRPr="00765558" w:rsidRDefault="005B634F" w:rsidP="005B634F">
      <w:pPr>
        <w:autoSpaceDE w:val="0"/>
        <w:autoSpaceDN w:val="0"/>
        <w:adjustRightInd w:val="0"/>
        <w:jc w:val="center"/>
        <w:rPr>
          <w:rFonts w:ascii="Times New Roman CYR" w:eastAsiaTheme="minorHAnsi" w:hAnsi="Times New Roman CYR" w:cs="Times New Roman CYR"/>
          <w:b/>
        </w:rPr>
      </w:pPr>
      <w:proofErr w:type="gramStart"/>
      <w:r w:rsidRPr="00765558">
        <w:rPr>
          <w:rFonts w:ascii="Times New Roman CYR" w:eastAsiaTheme="minorHAnsi" w:hAnsi="Times New Roman CYR" w:cs="Times New Roman CYR"/>
          <w:b/>
        </w:rPr>
        <w:t>Члан 1.</w:t>
      </w:r>
      <w:proofErr w:type="gramEnd"/>
    </w:p>
    <w:p w:rsidR="005B634F" w:rsidRDefault="005B634F" w:rsidP="005B634F">
      <w:pPr>
        <w:tabs>
          <w:tab w:val="left" w:pos="90"/>
        </w:tabs>
        <w:autoSpaceDE w:val="0"/>
        <w:autoSpaceDN w:val="0"/>
        <w:adjustRightInd w:val="0"/>
        <w:jc w:val="both"/>
        <w:rPr>
          <w:rFonts w:ascii="Times New Roman CYR" w:eastAsiaTheme="minorHAnsi" w:hAnsi="Times New Roman CYR" w:cs="Times New Roman CYR"/>
        </w:rPr>
      </w:pPr>
      <w:r>
        <w:rPr>
          <w:rFonts w:ascii="Times New Roman CYR" w:eastAsiaTheme="minorHAnsi" w:hAnsi="Times New Roman CYR" w:cs="Times New Roman CYR"/>
        </w:rPr>
        <w:tab/>
      </w:r>
      <w:r>
        <w:rPr>
          <w:rFonts w:ascii="Times New Roman CYR" w:eastAsiaTheme="minorHAnsi" w:hAnsi="Times New Roman CYR" w:cs="Times New Roman CYR"/>
        </w:rPr>
        <w:tab/>
        <w:t>Даје се у закуп пословни простор у јавној својини града Врања, на одређено време од 5 (пет) година ван поступка јавног надметања односно прикупљања писаних понуда (непосредном погодбом) и то:</w:t>
      </w:r>
    </w:p>
    <w:p w:rsidR="005B634F" w:rsidRDefault="005B634F" w:rsidP="005B634F">
      <w:pPr>
        <w:tabs>
          <w:tab w:val="left" w:pos="90"/>
        </w:tabs>
        <w:autoSpaceDE w:val="0"/>
        <w:autoSpaceDN w:val="0"/>
        <w:adjustRightInd w:val="0"/>
        <w:jc w:val="both"/>
        <w:rPr>
          <w:rFonts w:ascii="Calibri" w:eastAsiaTheme="minorHAnsi" w:hAnsi="Calibri" w:cs="Calibri"/>
          <w:sz w:val="22"/>
          <w:szCs w:val="22"/>
        </w:rPr>
      </w:pPr>
    </w:p>
    <w:p w:rsidR="005B634F" w:rsidRDefault="005B634F" w:rsidP="005B634F">
      <w:pPr>
        <w:autoSpaceDE w:val="0"/>
        <w:autoSpaceDN w:val="0"/>
        <w:adjustRightInd w:val="0"/>
        <w:jc w:val="both"/>
        <w:rPr>
          <w:rFonts w:ascii="Times New Roman CYR" w:eastAsiaTheme="minorHAnsi" w:hAnsi="Times New Roman CYR" w:cs="Times New Roman CYR"/>
        </w:rPr>
      </w:pPr>
      <w:r>
        <w:rPr>
          <w:rFonts w:eastAsiaTheme="minorHAnsi"/>
        </w:rPr>
        <w:t xml:space="preserve">  </w:t>
      </w:r>
      <w:r>
        <w:rPr>
          <w:rFonts w:eastAsiaTheme="minorHAnsi"/>
        </w:rPr>
        <w:tab/>
        <w:t xml:space="preserve"> 1.  </w:t>
      </w:r>
      <w:r>
        <w:rPr>
          <w:rFonts w:ascii="Times New Roman CYR" w:eastAsiaTheme="minorHAnsi" w:hAnsi="Times New Roman CYR" w:cs="Times New Roman CYR"/>
        </w:rPr>
        <w:t xml:space="preserve">Пословни простор у Врању, ул.Партизанска бр. </w:t>
      </w:r>
      <w:proofErr w:type="gramStart"/>
      <w:r>
        <w:rPr>
          <w:rFonts w:ascii="Times New Roman CYR" w:eastAsiaTheme="minorHAnsi" w:hAnsi="Times New Roman CYR" w:cs="Times New Roman CYR"/>
        </w:rPr>
        <w:t>17 зграда Дома кул</w:t>
      </w:r>
      <w:r w:rsidR="00DB7884">
        <w:rPr>
          <w:rFonts w:ascii="Times New Roman CYR" w:eastAsiaTheme="minorHAnsi" w:hAnsi="Times New Roman CYR" w:cs="Times New Roman CYR"/>
        </w:rPr>
        <w:t xml:space="preserve">туре, улаз 2, други спрат,    </w:t>
      </w:r>
      <w:r>
        <w:rPr>
          <w:rFonts w:ascii="Times New Roman CYR" w:eastAsiaTheme="minorHAnsi" w:hAnsi="Times New Roman CYR" w:cs="Times New Roman CYR"/>
        </w:rPr>
        <w:t>површине 12 м2 на к.п. бр.5096 уписане у Лист непокретности бр.</w:t>
      </w:r>
      <w:proofErr w:type="gramEnd"/>
      <w:r>
        <w:rPr>
          <w:rFonts w:ascii="Times New Roman CYR" w:eastAsiaTheme="minorHAnsi" w:hAnsi="Times New Roman CYR" w:cs="Times New Roman CYR"/>
        </w:rPr>
        <w:t xml:space="preserve"> </w:t>
      </w:r>
      <w:proofErr w:type="gramStart"/>
      <w:r>
        <w:rPr>
          <w:rFonts w:ascii="Times New Roman CYR" w:eastAsiaTheme="minorHAnsi" w:hAnsi="Times New Roman CYR" w:cs="Times New Roman CYR"/>
        </w:rPr>
        <w:t xml:space="preserve">14 510 КО Врање 1 закупцу   </w:t>
      </w:r>
      <w:r>
        <w:rPr>
          <w:rFonts w:ascii="Times New Roman CYR" w:eastAsiaTheme="minorHAnsi" w:hAnsi="Times New Roman CYR" w:cs="Times New Roman CYR"/>
        </w:rPr>
        <w:tab/>
        <w:t>Фонду за локалну комуникацију Врање, ул.</w:t>
      </w:r>
      <w:proofErr w:type="gramEnd"/>
      <w:r>
        <w:rPr>
          <w:rFonts w:ascii="Times New Roman CYR" w:eastAsiaTheme="minorHAnsi" w:hAnsi="Times New Roman CYR" w:cs="Times New Roman CYR"/>
        </w:rPr>
        <w:t xml:space="preserve"> </w:t>
      </w:r>
      <w:proofErr w:type="gramStart"/>
      <w:r>
        <w:rPr>
          <w:rFonts w:ascii="Times New Roman CYR" w:eastAsiaTheme="minorHAnsi" w:hAnsi="Times New Roman CYR" w:cs="Times New Roman CYR"/>
        </w:rPr>
        <w:t>Краља Стефана Првовенчаног бр.</w:t>
      </w:r>
      <w:proofErr w:type="gramEnd"/>
      <w:r>
        <w:rPr>
          <w:rFonts w:ascii="Times New Roman CYR" w:eastAsiaTheme="minorHAnsi" w:hAnsi="Times New Roman CYR" w:cs="Times New Roman CYR"/>
        </w:rPr>
        <w:t xml:space="preserve"> 178 по цени од   </w:t>
      </w:r>
      <w:r>
        <w:rPr>
          <w:rFonts w:ascii="Times New Roman CYR" w:eastAsiaTheme="minorHAnsi" w:hAnsi="Times New Roman CYR" w:cs="Times New Roman CYR"/>
        </w:rPr>
        <w:tab/>
        <w:t>135</w:t>
      </w:r>
      <w:proofErr w:type="gramStart"/>
      <w:r>
        <w:rPr>
          <w:rFonts w:ascii="Times New Roman CYR" w:eastAsiaTheme="minorHAnsi" w:hAnsi="Times New Roman CYR" w:cs="Times New Roman CYR"/>
        </w:rPr>
        <w:t>,00</w:t>
      </w:r>
      <w:proofErr w:type="gramEnd"/>
      <w:r>
        <w:rPr>
          <w:rFonts w:ascii="Times New Roman CYR" w:eastAsiaTheme="minorHAnsi" w:hAnsi="Times New Roman CYR" w:cs="Times New Roman CYR"/>
        </w:rPr>
        <w:t xml:space="preserve"> динара по 1м2 месечно без ПДВ-а.</w:t>
      </w:r>
    </w:p>
    <w:p w:rsidR="005B634F" w:rsidRPr="005B634F" w:rsidRDefault="005B634F" w:rsidP="005B634F">
      <w:pPr>
        <w:tabs>
          <w:tab w:val="left" w:pos="90"/>
        </w:tabs>
        <w:autoSpaceDE w:val="0"/>
        <w:autoSpaceDN w:val="0"/>
        <w:adjustRightInd w:val="0"/>
        <w:ind w:right="-574"/>
        <w:jc w:val="both"/>
        <w:rPr>
          <w:rFonts w:ascii="Times New Roman CYR" w:eastAsiaTheme="minorHAnsi" w:hAnsi="Times New Roman CYR" w:cs="Times New Roman CYR"/>
        </w:rPr>
      </w:pPr>
    </w:p>
    <w:p w:rsidR="005B634F" w:rsidRPr="00765558" w:rsidRDefault="005B634F" w:rsidP="005B634F">
      <w:pPr>
        <w:tabs>
          <w:tab w:val="left" w:pos="90"/>
        </w:tabs>
        <w:autoSpaceDE w:val="0"/>
        <w:autoSpaceDN w:val="0"/>
        <w:adjustRightInd w:val="0"/>
        <w:jc w:val="both"/>
        <w:rPr>
          <w:rFonts w:ascii="Times New Roman CYR" w:eastAsiaTheme="minorHAnsi" w:hAnsi="Times New Roman CYR" w:cs="Times New Roman CYR"/>
          <w:b/>
        </w:rPr>
      </w:pPr>
      <w:r>
        <w:rPr>
          <w:rFonts w:eastAsiaTheme="minorHAnsi"/>
        </w:rPr>
        <w:t xml:space="preserve">                                                                    </w:t>
      </w:r>
      <w:proofErr w:type="gramStart"/>
      <w:r w:rsidRPr="00765558">
        <w:rPr>
          <w:rFonts w:ascii="Times New Roman CYR" w:eastAsiaTheme="minorHAnsi" w:hAnsi="Times New Roman CYR" w:cs="Times New Roman CYR"/>
          <w:b/>
        </w:rPr>
        <w:t>Члан 2.</w:t>
      </w:r>
      <w:proofErr w:type="gramEnd"/>
    </w:p>
    <w:p w:rsidR="005B634F" w:rsidRDefault="005B634F" w:rsidP="005B634F">
      <w:pPr>
        <w:autoSpaceDE w:val="0"/>
        <w:autoSpaceDN w:val="0"/>
        <w:adjustRightInd w:val="0"/>
        <w:jc w:val="both"/>
        <w:rPr>
          <w:rFonts w:ascii="Times New Roman CYR" w:eastAsiaTheme="minorHAnsi" w:hAnsi="Times New Roman CYR" w:cs="Times New Roman CYR"/>
        </w:rPr>
      </w:pPr>
      <w:r>
        <w:rPr>
          <w:rFonts w:ascii="Times New Roman CYR" w:eastAsiaTheme="minorHAnsi" w:hAnsi="Times New Roman CYR" w:cs="Times New Roman CYR"/>
        </w:rPr>
        <w:tab/>
      </w:r>
      <w:proofErr w:type="gramStart"/>
      <w:r>
        <w:rPr>
          <w:rFonts w:ascii="Times New Roman CYR" w:eastAsiaTheme="minorHAnsi" w:hAnsi="Times New Roman CYR" w:cs="Times New Roman CYR"/>
        </w:rPr>
        <w:t>Пословни простор из члана 1.</w:t>
      </w:r>
      <w:proofErr w:type="gramEnd"/>
      <w:r>
        <w:rPr>
          <w:rFonts w:ascii="Times New Roman CYR" w:eastAsiaTheme="minorHAnsi" w:hAnsi="Times New Roman CYR" w:cs="Times New Roman CYR"/>
        </w:rPr>
        <w:t xml:space="preserve"> </w:t>
      </w:r>
      <w:proofErr w:type="gramStart"/>
      <w:r>
        <w:rPr>
          <w:rFonts w:ascii="Times New Roman CYR" w:eastAsiaTheme="minorHAnsi" w:hAnsi="Times New Roman CYR" w:cs="Times New Roman CYR"/>
        </w:rPr>
        <w:t>ове</w:t>
      </w:r>
      <w:proofErr w:type="gramEnd"/>
      <w:r>
        <w:rPr>
          <w:rFonts w:ascii="Times New Roman CYR" w:eastAsiaTheme="minorHAnsi" w:hAnsi="Times New Roman CYR" w:cs="Times New Roman CYR"/>
        </w:rPr>
        <w:t xml:space="preserve"> Одлуке даје се у закуп у виђеном стању, за обављање делатности: осим делатности којима се ствара бука и загађује животна средина.</w:t>
      </w:r>
    </w:p>
    <w:p w:rsidR="005B634F" w:rsidRPr="005B634F" w:rsidRDefault="005B634F" w:rsidP="005B634F">
      <w:pPr>
        <w:tabs>
          <w:tab w:val="left" w:pos="90"/>
        </w:tabs>
        <w:autoSpaceDE w:val="0"/>
        <w:autoSpaceDN w:val="0"/>
        <w:adjustRightInd w:val="0"/>
        <w:jc w:val="both"/>
        <w:rPr>
          <w:rFonts w:ascii="Times New Roman CYR" w:eastAsiaTheme="minorHAnsi" w:hAnsi="Times New Roman CYR" w:cs="Times New Roman CYR"/>
        </w:rPr>
      </w:pPr>
    </w:p>
    <w:p w:rsidR="005B634F" w:rsidRPr="00765558" w:rsidRDefault="005B634F" w:rsidP="005B634F">
      <w:pPr>
        <w:tabs>
          <w:tab w:val="left" w:pos="90"/>
        </w:tabs>
        <w:autoSpaceDE w:val="0"/>
        <w:autoSpaceDN w:val="0"/>
        <w:adjustRightInd w:val="0"/>
        <w:jc w:val="both"/>
        <w:rPr>
          <w:rFonts w:ascii="Times New Roman CYR" w:eastAsiaTheme="minorHAnsi" w:hAnsi="Times New Roman CYR" w:cs="Times New Roman CYR"/>
          <w:b/>
        </w:rPr>
      </w:pPr>
      <w:r>
        <w:rPr>
          <w:rFonts w:eastAsiaTheme="minorHAnsi"/>
        </w:rPr>
        <w:t xml:space="preserve">                                                                  </w:t>
      </w:r>
      <w:proofErr w:type="gramStart"/>
      <w:r w:rsidRPr="00765558">
        <w:rPr>
          <w:rFonts w:ascii="Times New Roman CYR" w:eastAsiaTheme="minorHAnsi" w:hAnsi="Times New Roman CYR" w:cs="Times New Roman CYR"/>
          <w:b/>
        </w:rPr>
        <w:t>Члан 3.</w:t>
      </w:r>
      <w:proofErr w:type="gramEnd"/>
    </w:p>
    <w:p w:rsidR="005B634F" w:rsidRDefault="005B634F" w:rsidP="005B634F">
      <w:pPr>
        <w:autoSpaceDE w:val="0"/>
        <w:autoSpaceDN w:val="0"/>
        <w:adjustRightInd w:val="0"/>
        <w:jc w:val="both"/>
        <w:rPr>
          <w:rFonts w:ascii="Times New Roman CYR" w:eastAsiaTheme="minorHAnsi" w:hAnsi="Times New Roman CYR" w:cs="Times New Roman CYR"/>
        </w:rPr>
      </w:pPr>
      <w:r>
        <w:rPr>
          <w:rFonts w:ascii="Times New Roman CYR" w:eastAsiaTheme="minorHAnsi" w:hAnsi="Times New Roman CYR" w:cs="Times New Roman CYR"/>
        </w:rPr>
        <w:tab/>
      </w:r>
      <w:proofErr w:type="gramStart"/>
      <w:r>
        <w:rPr>
          <w:rFonts w:ascii="Times New Roman CYR" w:eastAsiaTheme="minorHAnsi" w:hAnsi="Times New Roman CYR" w:cs="Times New Roman CYR"/>
        </w:rPr>
        <w:t>Закупац пословног простора из члана 1.</w:t>
      </w:r>
      <w:proofErr w:type="gramEnd"/>
      <w:r>
        <w:rPr>
          <w:rFonts w:ascii="Times New Roman CYR" w:eastAsiaTheme="minorHAnsi" w:hAnsi="Times New Roman CYR" w:cs="Times New Roman CYR"/>
        </w:rPr>
        <w:t xml:space="preserve"> </w:t>
      </w:r>
      <w:proofErr w:type="gramStart"/>
      <w:r>
        <w:rPr>
          <w:rFonts w:ascii="Times New Roman CYR" w:eastAsiaTheme="minorHAnsi" w:hAnsi="Times New Roman CYR" w:cs="Times New Roman CYR"/>
        </w:rPr>
        <w:t>ове</w:t>
      </w:r>
      <w:proofErr w:type="gramEnd"/>
      <w:r>
        <w:rPr>
          <w:rFonts w:ascii="Times New Roman CYR" w:eastAsiaTheme="minorHAnsi" w:hAnsi="Times New Roman CYR" w:cs="Times New Roman CYR"/>
        </w:rPr>
        <w:t xml:space="preserve"> Одлуке је у обавези да у року од 7 (седам)дана од дана пријема ове одлуке закључи Уговор о закупу пословног простора и потпише записник о примопредаји пословног простора.</w:t>
      </w:r>
    </w:p>
    <w:p w:rsidR="005B634F" w:rsidRPr="005B634F" w:rsidRDefault="005B634F" w:rsidP="005B634F">
      <w:pPr>
        <w:tabs>
          <w:tab w:val="left" w:pos="90"/>
        </w:tabs>
        <w:autoSpaceDE w:val="0"/>
        <w:autoSpaceDN w:val="0"/>
        <w:adjustRightInd w:val="0"/>
        <w:jc w:val="both"/>
        <w:rPr>
          <w:rFonts w:ascii="Times New Roman CYR" w:eastAsiaTheme="minorHAnsi" w:hAnsi="Times New Roman CYR" w:cs="Times New Roman CYR"/>
        </w:rPr>
      </w:pPr>
    </w:p>
    <w:p w:rsidR="005B634F" w:rsidRPr="00765558" w:rsidRDefault="005B634F" w:rsidP="005B634F">
      <w:pPr>
        <w:tabs>
          <w:tab w:val="left" w:pos="90"/>
        </w:tabs>
        <w:autoSpaceDE w:val="0"/>
        <w:autoSpaceDN w:val="0"/>
        <w:adjustRightInd w:val="0"/>
        <w:jc w:val="both"/>
        <w:rPr>
          <w:rFonts w:ascii="Times New Roman CYR" w:eastAsiaTheme="minorHAnsi" w:hAnsi="Times New Roman CYR" w:cs="Times New Roman CYR"/>
          <w:b/>
        </w:rPr>
      </w:pPr>
      <w:r w:rsidRPr="00765558">
        <w:rPr>
          <w:rFonts w:eastAsiaTheme="minorHAnsi"/>
          <w:b/>
        </w:rPr>
        <w:t xml:space="preserve">                                                                 </w:t>
      </w:r>
      <w:proofErr w:type="gramStart"/>
      <w:r w:rsidRPr="00765558">
        <w:rPr>
          <w:rFonts w:ascii="Times New Roman CYR" w:eastAsiaTheme="minorHAnsi" w:hAnsi="Times New Roman CYR" w:cs="Times New Roman CYR"/>
          <w:b/>
        </w:rPr>
        <w:t>Члан 4.</w:t>
      </w:r>
      <w:proofErr w:type="gramEnd"/>
    </w:p>
    <w:p w:rsidR="005B634F" w:rsidRDefault="005B634F" w:rsidP="005B634F">
      <w:pPr>
        <w:autoSpaceDE w:val="0"/>
        <w:autoSpaceDN w:val="0"/>
        <w:adjustRightInd w:val="0"/>
        <w:jc w:val="both"/>
        <w:rPr>
          <w:rFonts w:ascii="Times New Roman CYR" w:eastAsiaTheme="minorHAnsi" w:hAnsi="Times New Roman CYR" w:cs="Times New Roman CYR"/>
        </w:rPr>
      </w:pPr>
      <w:r>
        <w:rPr>
          <w:rFonts w:ascii="Times New Roman CYR" w:eastAsiaTheme="minorHAnsi" w:hAnsi="Times New Roman CYR" w:cs="Times New Roman CYR"/>
        </w:rPr>
        <w:tab/>
        <w:t xml:space="preserve">Уговор о закупу пословног </w:t>
      </w:r>
      <w:proofErr w:type="gramStart"/>
      <w:r>
        <w:rPr>
          <w:rFonts w:ascii="Times New Roman CYR" w:eastAsiaTheme="minorHAnsi" w:hAnsi="Times New Roman CYR" w:cs="Times New Roman CYR"/>
        </w:rPr>
        <w:t>простора  у</w:t>
      </w:r>
      <w:proofErr w:type="gramEnd"/>
      <w:r>
        <w:rPr>
          <w:rFonts w:ascii="Times New Roman CYR" w:eastAsiaTheme="minorHAnsi" w:hAnsi="Times New Roman CYR" w:cs="Times New Roman CYR"/>
        </w:rPr>
        <w:t xml:space="preserve"> име града Врање закључиће градоначелник Врања.   </w:t>
      </w:r>
    </w:p>
    <w:p w:rsidR="005B634F" w:rsidRDefault="005B634F" w:rsidP="005B634F">
      <w:pPr>
        <w:tabs>
          <w:tab w:val="left" w:pos="90"/>
        </w:tabs>
        <w:autoSpaceDE w:val="0"/>
        <w:autoSpaceDN w:val="0"/>
        <w:adjustRightInd w:val="0"/>
        <w:jc w:val="both"/>
        <w:rPr>
          <w:rFonts w:ascii="Times New Roman CYR" w:eastAsiaTheme="minorHAnsi" w:hAnsi="Times New Roman CYR" w:cs="Times New Roman CYR"/>
        </w:rPr>
      </w:pPr>
      <w:r>
        <w:rPr>
          <w:rFonts w:ascii="Times New Roman CYR" w:eastAsiaTheme="minorHAnsi" w:hAnsi="Times New Roman CYR" w:cs="Times New Roman CYR"/>
        </w:rPr>
        <w:t xml:space="preserve">                                                                                 </w:t>
      </w:r>
    </w:p>
    <w:p w:rsidR="005B634F" w:rsidRPr="00765558" w:rsidRDefault="005B634F" w:rsidP="005B634F">
      <w:pPr>
        <w:tabs>
          <w:tab w:val="left" w:pos="90"/>
        </w:tabs>
        <w:autoSpaceDE w:val="0"/>
        <w:autoSpaceDN w:val="0"/>
        <w:adjustRightInd w:val="0"/>
        <w:jc w:val="both"/>
        <w:rPr>
          <w:rFonts w:ascii="Times New Roman CYR" w:eastAsiaTheme="minorHAnsi" w:hAnsi="Times New Roman CYR" w:cs="Times New Roman CYR"/>
          <w:b/>
        </w:rPr>
      </w:pPr>
      <w:r>
        <w:rPr>
          <w:rFonts w:eastAsiaTheme="minorHAnsi"/>
        </w:rPr>
        <w:t xml:space="preserve">                                                                  </w:t>
      </w:r>
      <w:proofErr w:type="gramStart"/>
      <w:r w:rsidRPr="00765558">
        <w:rPr>
          <w:rFonts w:ascii="Times New Roman CYR" w:eastAsiaTheme="minorHAnsi" w:hAnsi="Times New Roman CYR" w:cs="Times New Roman CYR"/>
          <w:b/>
        </w:rPr>
        <w:t>Члан 5.</w:t>
      </w:r>
      <w:proofErr w:type="gramEnd"/>
    </w:p>
    <w:p w:rsidR="005B634F" w:rsidRDefault="005B634F" w:rsidP="005B634F">
      <w:pPr>
        <w:autoSpaceDE w:val="0"/>
        <w:autoSpaceDN w:val="0"/>
        <w:adjustRightInd w:val="0"/>
        <w:jc w:val="both"/>
        <w:rPr>
          <w:rFonts w:ascii="Times New Roman CYR" w:eastAsiaTheme="minorHAnsi" w:hAnsi="Times New Roman CYR" w:cs="Times New Roman CYR"/>
        </w:rPr>
      </w:pPr>
      <w:r>
        <w:rPr>
          <w:rFonts w:ascii="Times New Roman CYR" w:eastAsiaTheme="minorHAnsi" w:hAnsi="Times New Roman CYR" w:cs="Times New Roman CYR"/>
        </w:rPr>
        <w:tab/>
      </w:r>
      <w:proofErr w:type="gramStart"/>
      <w:r>
        <w:rPr>
          <w:rFonts w:ascii="Times New Roman CYR" w:eastAsiaTheme="minorHAnsi" w:hAnsi="Times New Roman CYR" w:cs="Times New Roman CYR"/>
        </w:rPr>
        <w:t>Одлука ступа на снагу даном доношења.</w:t>
      </w:r>
      <w:proofErr w:type="gramEnd"/>
      <w:r>
        <w:rPr>
          <w:rFonts w:ascii="Times New Roman CYR" w:eastAsiaTheme="minorHAnsi" w:hAnsi="Times New Roman CYR" w:cs="Times New Roman CYR"/>
        </w:rPr>
        <w:t xml:space="preserve"> </w:t>
      </w:r>
    </w:p>
    <w:p w:rsidR="005B634F" w:rsidRDefault="005B634F" w:rsidP="005B634F">
      <w:pPr>
        <w:autoSpaceDE w:val="0"/>
        <w:autoSpaceDN w:val="0"/>
        <w:adjustRightInd w:val="0"/>
        <w:jc w:val="both"/>
        <w:rPr>
          <w:rFonts w:ascii="Times New Roman CYR" w:eastAsiaTheme="minorHAnsi" w:hAnsi="Times New Roman CYR" w:cs="Times New Roman CYR"/>
        </w:rPr>
      </w:pPr>
      <w:r>
        <w:rPr>
          <w:rFonts w:ascii="Times New Roman CYR" w:eastAsiaTheme="minorHAnsi" w:hAnsi="Times New Roman CYR" w:cs="Times New Roman CYR"/>
        </w:rPr>
        <w:tab/>
      </w:r>
      <w:proofErr w:type="gramStart"/>
      <w:r>
        <w:rPr>
          <w:rFonts w:ascii="Times New Roman CYR" w:eastAsiaTheme="minorHAnsi" w:hAnsi="Times New Roman CYR" w:cs="Times New Roman CYR"/>
        </w:rPr>
        <w:t>Одлуку објавити у “Службени гласник града Врање”.</w:t>
      </w:r>
      <w:proofErr w:type="gramEnd"/>
    </w:p>
    <w:p w:rsidR="005B634F" w:rsidRPr="005B634F" w:rsidRDefault="005B634F" w:rsidP="005B634F">
      <w:pPr>
        <w:autoSpaceDE w:val="0"/>
        <w:autoSpaceDN w:val="0"/>
        <w:adjustRightInd w:val="0"/>
        <w:jc w:val="both"/>
        <w:rPr>
          <w:rFonts w:ascii="Times New Roman CYR" w:eastAsiaTheme="minorHAnsi" w:hAnsi="Times New Roman CYR" w:cs="Times New Roman CYR"/>
        </w:rPr>
      </w:pPr>
    </w:p>
    <w:p w:rsidR="005B634F" w:rsidRPr="005B634F" w:rsidRDefault="005B634F" w:rsidP="005B634F">
      <w:pPr>
        <w:tabs>
          <w:tab w:val="left" w:pos="90"/>
        </w:tabs>
        <w:autoSpaceDE w:val="0"/>
        <w:autoSpaceDN w:val="0"/>
        <w:adjustRightInd w:val="0"/>
        <w:jc w:val="both"/>
        <w:rPr>
          <w:rFonts w:ascii="Times New Roman CYR" w:eastAsiaTheme="minorHAnsi" w:hAnsi="Times New Roman CYR" w:cs="Times New Roman CYR"/>
          <w:b/>
        </w:rPr>
      </w:pPr>
      <w:r>
        <w:rPr>
          <w:rFonts w:eastAsiaTheme="minorHAnsi"/>
        </w:rPr>
        <w:t xml:space="preserve">                                                                      </w:t>
      </w:r>
      <w:proofErr w:type="gramStart"/>
      <w:r w:rsidRPr="005B634F">
        <w:rPr>
          <w:rFonts w:ascii="Times New Roman CYR" w:eastAsiaTheme="minorHAnsi" w:hAnsi="Times New Roman CYR" w:cs="Times New Roman CYR"/>
          <w:b/>
        </w:rPr>
        <w:t>Члан 6.</w:t>
      </w:r>
      <w:proofErr w:type="gramEnd"/>
    </w:p>
    <w:p w:rsidR="005B634F" w:rsidRDefault="005B634F" w:rsidP="005B634F">
      <w:pPr>
        <w:autoSpaceDE w:val="0"/>
        <w:autoSpaceDN w:val="0"/>
        <w:adjustRightInd w:val="0"/>
        <w:jc w:val="both"/>
        <w:rPr>
          <w:rFonts w:ascii="Times New Roman CYR" w:eastAsiaTheme="minorHAnsi" w:hAnsi="Times New Roman CYR" w:cs="Times New Roman CYR"/>
        </w:rPr>
      </w:pPr>
      <w:r>
        <w:rPr>
          <w:rFonts w:ascii="Times New Roman CYR" w:eastAsiaTheme="minorHAnsi" w:hAnsi="Times New Roman CYR" w:cs="Times New Roman CYR"/>
        </w:rPr>
        <w:lastRenderedPageBreak/>
        <w:tab/>
      </w:r>
      <w:proofErr w:type="gramStart"/>
      <w:r>
        <w:rPr>
          <w:rFonts w:ascii="Times New Roman CYR" w:eastAsiaTheme="minorHAnsi" w:hAnsi="Times New Roman CYR" w:cs="Times New Roman CYR"/>
        </w:rPr>
        <w:t>Одлука Градског већа града Врања о давању у закуп пословног простора у јавној својини града Врања је коначна.</w:t>
      </w:r>
      <w:proofErr w:type="gramEnd"/>
      <w:r>
        <w:rPr>
          <w:rFonts w:ascii="Times New Roman CYR" w:eastAsiaTheme="minorHAnsi" w:hAnsi="Times New Roman CYR" w:cs="Times New Roman CYR"/>
        </w:rPr>
        <w:t xml:space="preserve">   </w:t>
      </w:r>
    </w:p>
    <w:p w:rsidR="005B634F" w:rsidRDefault="005B634F" w:rsidP="005B634F">
      <w:pPr>
        <w:autoSpaceDE w:val="0"/>
        <w:autoSpaceDN w:val="0"/>
        <w:adjustRightInd w:val="0"/>
        <w:jc w:val="both"/>
        <w:rPr>
          <w:rFonts w:ascii="Calibri" w:eastAsiaTheme="minorHAnsi" w:hAnsi="Calibri" w:cs="Calibri"/>
          <w:sz w:val="22"/>
          <w:szCs w:val="22"/>
        </w:rPr>
      </w:pPr>
    </w:p>
    <w:p w:rsidR="005B634F" w:rsidRDefault="005B634F" w:rsidP="005B634F">
      <w:pPr>
        <w:autoSpaceDE w:val="0"/>
        <w:autoSpaceDN w:val="0"/>
        <w:adjustRightInd w:val="0"/>
        <w:jc w:val="both"/>
        <w:rPr>
          <w:rFonts w:eastAsiaTheme="minorHAnsi"/>
        </w:rPr>
      </w:pPr>
      <w:r>
        <w:rPr>
          <w:rFonts w:eastAsiaTheme="minorHAnsi"/>
        </w:rPr>
        <w:t xml:space="preserve">        </w:t>
      </w:r>
    </w:p>
    <w:p w:rsidR="005B634F" w:rsidRDefault="005B634F" w:rsidP="005B634F">
      <w:pPr>
        <w:autoSpaceDE w:val="0"/>
        <w:autoSpaceDN w:val="0"/>
        <w:adjustRightInd w:val="0"/>
        <w:jc w:val="both"/>
        <w:rPr>
          <w:rFonts w:ascii="Times New Roman CYR" w:eastAsiaTheme="minorHAnsi" w:hAnsi="Times New Roman CYR" w:cs="Times New Roman CYR"/>
          <w:b/>
          <w:bCs/>
        </w:rPr>
      </w:pPr>
      <w:r>
        <w:rPr>
          <w:rFonts w:eastAsiaTheme="minorHAnsi"/>
        </w:rPr>
        <w:t xml:space="preserve">                                              </w:t>
      </w:r>
      <w:r>
        <w:rPr>
          <w:rFonts w:eastAsiaTheme="minorHAnsi"/>
          <w:b/>
          <w:bCs/>
        </w:rPr>
        <w:t xml:space="preserve"> </w:t>
      </w:r>
      <w:r>
        <w:rPr>
          <w:rFonts w:ascii="Times New Roman CYR" w:eastAsiaTheme="minorHAnsi" w:hAnsi="Times New Roman CYR" w:cs="Times New Roman CYR"/>
          <w:b/>
          <w:bCs/>
        </w:rPr>
        <w:t>ГРАДСКО ВЕЋЕ ГРАДА ВРАЊЕ</w:t>
      </w:r>
    </w:p>
    <w:p w:rsidR="005B634F" w:rsidRPr="00DB7884" w:rsidRDefault="005B634F" w:rsidP="005B634F">
      <w:pPr>
        <w:autoSpaceDE w:val="0"/>
        <w:autoSpaceDN w:val="0"/>
        <w:adjustRightInd w:val="0"/>
        <w:jc w:val="both"/>
        <w:rPr>
          <w:rFonts w:ascii="Times New Roman CYR" w:eastAsiaTheme="minorHAnsi" w:hAnsi="Times New Roman CYR" w:cs="Times New Roman CYR"/>
          <w:b/>
          <w:bCs/>
        </w:rPr>
      </w:pPr>
      <w:r>
        <w:rPr>
          <w:rFonts w:eastAsiaTheme="minorHAnsi"/>
          <w:b/>
          <w:bCs/>
        </w:rPr>
        <w:t xml:space="preserve">                                          </w:t>
      </w:r>
      <w:proofErr w:type="gramStart"/>
      <w:r w:rsidR="00DB7884">
        <w:rPr>
          <w:rFonts w:ascii="Times New Roman CYR" w:eastAsiaTheme="minorHAnsi" w:hAnsi="Times New Roman CYR" w:cs="Times New Roman CYR"/>
          <w:b/>
          <w:bCs/>
        </w:rPr>
        <w:t>дана</w:t>
      </w:r>
      <w:proofErr w:type="gramEnd"/>
      <w:r w:rsidR="00DB7884">
        <w:rPr>
          <w:rFonts w:ascii="Times New Roman CYR" w:eastAsiaTheme="minorHAnsi" w:hAnsi="Times New Roman CYR" w:cs="Times New Roman CYR"/>
          <w:b/>
          <w:bCs/>
        </w:rPr>
        <w:t>: 01.07.201</w:t>
      </w:r>
      <w:r w:rsidR="008A5DF9">
        <w:rPr>
          <w:rFonts w:ascii="Times New Roman CYR" w:eastAsiaTheme="minorHAnsi" w:hAnsi="Times New Roman CYR" w:cs="Times New Roman CYR"/>
          <w:b/>
          <w:bCs/>
        </w:rPr>
        <w:t>9</w:t>
      </w:r>
      <w:r w:rsidR="00DB7884">
        <w:rPr>
          <w:rFonts w:ascii="Times New Roman CYR" w:eastAsiaTheme="minorHAnsi" w:hAnsi="Times New Roman CYR" w:cs="Times New Roman CYR"/>
          <w:b/>
          <w:bCs/>
        </w:rPr>
        <w:t xml:space="preserve"> године, број:06-131/1/2019-04</w:t>
      </w:r>
    </w:p>
    <w:p w:rsidR="005B634F" w:rsidRDefault="005B634F" w:rsidP="005B634F">
      <w:pPr>
        <w:autoSpaceDE w:val="0"/>
        <w:autoSpaceDN w:val="0"/>
        <w:adjustRightInd w:val="0"/>
        <w:jc w:val="both"/>
        <w:rPr>
          <w:rFonts w:ascii="Calibri" w:eastAsiaTheme="minorHAnsi" w:hAnsi="Calibri" w:cs="Calibri"/>
          <w:sz w:val="22"/>
          <w:szCs w:val="22"/>
        </w:rPr>
      </w:pPr>
    </w:p>
    <w:p w:rsidR="00DB7884" w:rsidRDefault="005B634F" w:rsidP="005B634F">
      <w:pPr>
        <w:autoSpaceDE w:val="0"/>
        <w:autoSpaceDN w:val="0"/>
        <w:adjustRightInd w:val="0"/>
        <w:jc w:val="both"/>
        <w:rPr>
          <w:rFonts w:ascii="Times New Roman CYR" w:eastAsiaTheme="minorHAnsi" w:hAnsi="Times New Roman CYR" w:cs="Times New Roman CYR"/>
          <w:b/>
          <w:bCs/>
        </w:rPr>
      </w:pPr>
      <w:r>
        <w:rPr>
          <w:rFonts w:eastAsiaTheme="minorHAnsi"/>
          <w:b/>
          <w:bCs/>
        </w:rPr>
        <w:t xml:space="preserve">                                                                                    </w:t>
      </w:r>
      <w:r w:rsidR="00DB7884">
        <w:rPr>
          <w:rFonts w:eastAsiaTheme="minorHAnsi"/>
          <w:b/>
          <w:bCs/>
        </w:rPr>
        <w:tab/>
      </w:r>
      <w:r>
        <w:rPr>
          <w:rFonts w:eastAsiaTheme="minorHAnsi"/>
          <w:b/>
          <w:bCs/>
        </w:rPr>
        <w:t xml:space="preserve"> </w:t>
      </w:r>
      <w:r>
        <w:rPr>
          <w:rFonts w:ascii="Times New Roman CYR" w:eastAsiaTheme="minorHAnsi" w:hAnsi="Times New Roman CYR" w:cs="Times New Roman CYR"/>
          <w:b/>
          <w:bCs/>
        </w:rPr>
        <w:t xml:space="preserve">ПРЕДСЕДНИК </w:t>
      </w:r>
    </w:p>
    <w:p w:rsidR="005B634F" w:rsidRDefault="00DB7884" w:rsidP="005B634F">
      <w:pPr>
        <w:autoSpaceDE w:val="0"/>
        <w:autoSpaceDN w:val="0"/>
        <w:adjustRightInd w:val="0"/>
        <w:jc w:val="both"/>
        <w:rPr>
          <w:rFonts w:ascii="Times New Roman CYR" w:eastAsiaTheme="minorHAnsi" w:hAnsi="Times New Roman CYR" w:cs="Times New Roman CYR"/>
          <w:b/>
          <w:bCs/>
        </w:rPr>
      </w:pPr>
      <w:r>
        <w:rPr>
          <w:rFonts w:ascii="Times New Roman CYR" w:eastAsiaTheme="minorHAnsi" w:hAnsi="Times New Roman CYR" w:cs="Times New Roman CYR"/>
          <w:b/>
          <w:bCs/>
        </w:rPr>
        <w:tab/>
      </w:r>
      <w:r>
        <w:rPr>
          <w:rFonts w:ascii="Times New Roman CYR" w:eastAsiaTheme="minorHAnsi" w:hAnsi="Times New Roman CYR" w:cs="Times New Roman CYR"/>
          <w:b/>
          <w:bCs/>
        </w:rPr>
        <w:tab/>
      </w:r>
      <w:r>
        <w:rPr>
          <w:rFonts w:ascii="Times New Roman CYR" w:eastAsiaTheme="minorHAnsi" w:hAnsi="Times New Roman CYR" w:cs="Times New Roman CYR"/>
          <w:b/>
          <w:bCs/>
        </w:rPr>
        <w:tab/>
      </w:r>
      <w:r>
        <w:rPr>
          <w:rFonts w:ascii="Times New Roman CYR" w:eastAsiaTheme="minorHAnsi" w:hAnsi="Times New Roman CYR" w:cs="Times New Roman CYR"/>
          <w:b/>
          <w:bCs/>
        </w:rPr>
        <w:tab/>
      </w:r>
      <w:r>
        <w:rPr>
          <w:rFonts w:ascii="Times New Roman CYR" w:eastAsiaTheme="minorHAnsi" w:hAnsi="Times New Roman CYR" w:cs="Times New Roman CYR"/>
          <w:b/>
          <w:bCs/>
        </w:rPr>
        <w:tab/>
      </w:r>
      <w:r>
        <w:rPr>
          <w:rFonts w:ascii="Times New Roman CYR" w:eastAsiaTheme="minorHAnsi" w:hAnsi="Times New Roman CYR" w:cs="Times New Roman CYR"/>
          <w:b/>
          <w:bCs/>
        </w:rPr>
        <w:tab/>
      </w:r>
      <w:r>
        <w:rPr>
          <w:rFonts w:ascii="Times New Roman CYR" w:eastAsiaTheme="minorHAnsi" w:hAnsi="Times New Roman CYR" w:cs="Times New Roman CYR"/>
          <w:b/>
          <w:bCs/>
        </w:rPr>
        <w:tab/>
      </w:r>
      <w:r>
        <w:rPr>
          <w:rFonts w:ascii="Times New Roman CYR" w:eastAsiaTheme="minorHAnsi" w:hAnsi="Times New Roman CYR" w:cs="Times New Roman CYR"/>
          <w:b/>
          <w:bCs/>
        </w:rPr>
        <w:tab/>
      </w:r>
      <w:r w:rsidR="005B634F">
        <w:rPr>
          <w:rFonts w:ascii="Times New Roman CYR" w:eastAsiaTheme="minorHAnsi" w:hAnsi="Times New Roman CYR" w:cs="Times New Roman CYR"/>
          <w:b/>
          <w:bCs/>
        </w:rPr>
        <w:t>ГРАДСКОГ ВЕЋА</w:t>
      </w:r>
    </w:p>
    <w:p w:rsidR="002305A6" w:rsidRDefault="005B634F" w:rsidP="002305A6">
      <w:pPr>
        <w:rPr>
          <w:b/>
          <w:sz w:val="26"/>
          <w:szCs w:val="26"/>
        </w:rPr>
      </w:pPr>
      <w:r>
        <w:rPr>
          <w:rFonts w:eastAsiaTheme="minorHAnsi"/>
          <w:b/>
          <w:bCs/>
        </w:rPr>
        <w:t xml:space="preserve">                                                                                          </w:t>
      </w:r>
      <w:proofErr w:type="gramStart"/>
      <w:r>
        <w:rPr>
          <w:rFonts w:ascii="Times New Roman CYR" w:eastAsiaTheme="minorHAnsi" w:hAnsi="Times New Roman CYR" w:cs="Times New Roman CYR"/>
          <w:b/>
          <w:bCs/>
        </w:rPr>
        <w:t>др</w:t>
      </w:r>
      <w:proofErr w:type="gramEnd"/>
      <w:r>
        <w:rPr>
          <w:rFonts w:ascii="Times New Roman CYR" w:eastAsiaTheme="minorHAnsi" w:hAnsi="Times New Roman CYR" w:cs="Times New Roman CYR"/>
          <w:b/>
          <w:bCs/>
        </w:rPr>
        <w:t xml:space="preserve"> Слободан Миленковић</w:t>
      </w:r>
      <w:r w:rsidR="002305A6">
        <w:rPr>
          <w:b/>
          <w:sz w:val="26"/>
          <w:szCs w:val="26"/>
        </w:rPr>
        <w:t>,с.р.</w:t>
      </w:r>
    </w:p>
    <w:p w:rsidR="002305A6" w:rsidRDefault="002305A6" w:rsidP="002305A6">
      <w:pPr>
        <w:rPr>
          <w:b/>
          <w:sz w:val="26"/>
          <w:szCs w:val="26"/>
        </w:rPr>
      </w:pPr>
    </w:p>
    <w:p w:rsidR="002305A6" w:rsidRPr="00EB1F87" w:rsidRDefault="002305A6" w:rsidP="002305A6">
      <w:pPr>
        <w:rPr>
          <w:b/>
          <w:sz w:val="26"/>
          <w:szCs w:val="26"/>
        </w:rPr>
      </w:pPr>
      <w:r>
        <w:rPr>
          <w:b/>
          <w:sz w:val="26"/>
          <w:szCs w:val="26"/>
        </w:rPr>
        <w:t>ТСАЧНОСТ ПРЕПИСА ОВЕРАВА:</w:t>
      </w:r>
      <w:r>
        <w:rPr>
          <w:b/>
          <w:sz w:val="26"/>
          <w:szCs w:val="26"/>
        </w:rPr>
        <w:tab/>
      </w:r>
      <w:r>
        <w:rPr>
          <w:b/>
          <w:sz w:val="26"/>
          <w:szCs w:val="26"/>
        </w:rPr>
        <w:tab/>
      </w:r>
      <w:r>
        <w:rPr>
          <w:b/>
          <w:sz w:val="26"/>
          <w:szCs w:val="26"/>
        </w:rPr>
        <w:tab/>
        <w:t xml:space="preserve">        СЕКРЕТАР</w:t>
      </w:r>
    </w:p>
    <w:p w:rsidR="002305A6" w:rsidRDefault="002305A6" w:rsidP="002305A6">
      <w:pPr>
        <w:rPr>
          <w:b/>
          <w:sz w:val="26"/>
          <w:szCs w:val="26"/>
        </w:rPr>
      </w:pP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t>ГРАДСКОГ ВЕЋА,</w:t>
      </w:r>
    </w:p>
    <w:p w:rsidR="002305A6" w:rsidRPr="00EB1F87" w:rsidRDefault="002305A6" w:rsidP="002305A6">
      <w:pPr>
        <w:rPr>
          <w:b/>
          <w:sz w:val="26"/>
          <w:szCs w:val="26"/>
        </w:rPr>
      </w:pP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t>Јелена Пејковић</w:t>
      </w:r>
    </w:p>
    <w:p w:rsidR="002305A6" w:rsidRPr="00656AEA" w:rsidRDefault="002305A6" w:rsidP="002305A6">
      <w:pPr>
        <w:jc w:val="both"/>
        <w:rPr>
          <w:b/>
          <w:sz w:val="26"/>
          <w:szCs w:val="26"/>
        </w:rPr>
      </w:pPr>
    </w:p>
    <w:p w:rsidR="005B634F" w:rsidRDefault="005B634F" w:rsidP="005B634F">
      <w:pPr>
        <w:autoSpaceDE w:val="0"/>
        <w:autoSpaceDN w:val="0"/>
        <w:adjustRightInd w:val="0"/>
        <w:jc w:val="both"/>
        <w:rPr>
          <w:rFonts w:eastAsiaTheme="minorHAnsi"/>
          <w:b/>
          <w:bCs/>
        </w:rPr>
      </w:pPr>
    </w:p>
    <w:p w:rsidR="005B634F" w:rsidRDefault="005B634F" w:rsidP="005B634F">
      <w:pPr>
        <w:autoSpaceDE w:val="0"/>
        <w:autoSpaceDN w:val="0"/>
        <w:adjustRightInd w:val="0"/>
        <w:jc w:val="both"/>
        <w:rPr>
          <w:sz w:val="26"/>
          <w:szCs w:val="26"/>
          <w:u w:val="single"/>
          <w:lang w:val="sr-Cyrl-CS"/>
        </w:rPr>
      </w:pPr>
    </w:p>
    <w:p w:rsidR="005B634F" w:rsidRDefault="005B634F" w:rsidP="005B634F">
      <w:pPr>
        <w:autoSpaceDE w:val="0"/>
        <w:autoSpaceDN w:val="0"/>
        <w:adjustRightInd w:val="0"/>
        <w:jc w:val="both"/>
        <w:rPr>
          <w:sz w:val="26"/>
          <w:szCs w:val="26"/>
          <w:u w:val="single"/>
          <w:lang w:val="sr-Cyrl-CS"/>
        </w:rPr>
      </w:pPr>
    </w:p>
    <w:p w:rsidR="005B634F" w:rsidRDefault="005B634F" w:rsidP="005B634F">
      <w:pPr>
        <w:autoSpaceDE w:val="0"/>
        <w:autoSpaceDN w:val="0"/>
        <w:adjustRightInd w:val="0"/>
        <w:jc w:val="both"/>
        <w:rPr>
          <w:sz w:val="26"/>
          <w:szCs w:val="26"/>
          <w:u w:val="single"/>
          <w:lang w:val="sr-Cyrl-CS"/>
        </w:rPr>
      </w:pPr>
    </w:p>
    <w:p w:rsidR="005B634F" w:rsidRDefault="005B634F" w:rsidP="005B634F">
      <w:pPr>
        <w:autoSpaceDE w:val="0"/>
        <w:autoSpaceDN w:val="0"/>
        <w:adjustRightInd w:val="0"/>
        <w:jc w:val="both"/>
        <w:rPr>
          <w:sz w:val="26"/>
          <w:szCs w:val="26"/>
          <w:u w:val="single"/>
          <w:lang w:val="sr-Cyrl-CS"/>
        </w:rPr>
      </w:pPr>
    </w:p>
    <w:p w:rsidR="005B634F" w:rsidRDefault="005B634F" w:rsidP="005B634F">
      <w:pPr>
        <w:autoSpaceDE w:val="0"/>
        <w:autoSpaceDN w:val="0"/>
        <w:adjustRightInd w:val="0"/>
        <w:jc w:val="both"/>
        <w:rPr>
          <w:sz w:val="26"/>
          <w:szCs w:val="26"/>
          <w:u w:val="single"/>
          <w:lang w:val="sr-Cyrl-CS"/>
        </w:rPr>
      </w:pPr>
    </w:p>
    <w:p w:rsidR="005B634F" w:rsidRDefault="005B634F" w:rsidP="005B634F">
      <w:pPr>
        <w:autoSpaceDE w:val="0"/>
        <w:autoSpaceDN w:val="0"/>
        <w:adjustRightInd w:val="0"/>
        <w:jc w:val="both"/>
        <w:rPr>
          <w:sz w:val="26"/>
          <w:szCs w:val="26"/>
          <w:u w:val="single"/>
          <w:lang w:val="sr-Cyrl-CS"/>
        </w:rPr>
      </w:pPr>
    </w:p>
    <w:p w:rsidR="005B634F" w:rsidRDefault="005B634F" w:rsidP="005B634F">
      <w:pPr>
        <w:autoSpaceDE w:val="0"/>
        <w:autoSpaceDN w:val="0"/>
        <w:adjustRightInd w:val="0"/>
        <w:jc w:val="both"/>
        <w:rPr>
          <w:sz w:val="26"/>
          <w:szCs w:val="26"/>
          <w:u w:val="single"/>
          <w:lang w:val="sr-Cyrl-CS"/>
        </w:rPr>
      </w:pPr>
    </w:p>
    <w:p w:rsidR="005B634F" w:rsidRDefault="005B634F" w:rsidP="005B634F">
      <w:pPr>
        <w:autoSpaceDE w:val="0"/>
        <w:autoSpaceDN w:val="0"/>
        <w:adjustRightInd w:val="0"/>
        <w:jc w:val="both"/>
        <w:rPr>
          <w:sz w:val="26"/>
          <w:szCs w:val="26"/>
          <w:u w:val="single"/>
          <w:lang w:val="sr-Cyrl-CS"/>
        </w:rPr>
      </w:pPr>
    </w:p>
    <w:p w:rsidR="005B634F" w:rsidRDefault="005B634F">
      <w:pPr>
        <w:rPr>
          <w:lang w:val="sr-Cyrl-CS"/>
        </w:rPr>
      </w:pPr>
    </w:p>
    <w:p w:rsidR="005B634F" w:rsidRDefault="005B634F">
      <w:pPr>
        <w:rPr>
          <w:lang w:val="sr-Cyrl-CS"/>
        </w:rPr>
      </w:pPr>
    </w:p>
    <w:p w:rsidR="005B634F" w:rsidRDefault="005B634F">
      <w:pPr>
        <w:rPr>
          <w:lang w:val="sr-Cyrl-CS"/>
        </w:rPr>
      </w:pPr>
    </w:p>
    <w:p w:rsidR="005B634F" w:rsidRDefault="005B634F">
      <w:pPr>
        <w:rPr>
          <w:lang w:val="sr-Cyrl-CS"/>
        </w:rPr>
      </w:pPr>
    </w:p>
    <w:p w:rsidR="005B634F" w:rsidRDefault="005B634F">
      <w:pPr>
        <w:rPr>
          <w:lang w:val="sr-Cyrl-CS"/>
        </w:rPr>
      </w:pPr>
    </w:p>
    <w:p w:rsidR="005B634F" w:rsidRDefault="005B634F">
      <w:pPr>
        <w:rPr>
          <w:lang w:val="sr-Cyrl-CS"/>
        </w:rPr>
      </w:pPr>
    </w:p>
    <w:p w:rsidR="005B634F" w:rsidRDefault="005B634F">
      <w:pPr>
        <w:rPr>
          <w:lang w:val="sr-Cyrl-CS"/>
        </w:rPr>
      </w:pPr>
    </w:p>
    <w:p w:rsidR="005B634F" w:rsidRDefault="005B634F">
      <w:pPr>
        <w:rPr>
          <w:lang w:val="sr-Cyrl-CS"/>
        </w:rPr>
      </w:pPr>
    </w:p>
    <w:p w:rsidR="005B634F" w:rsidRDefault="005B634F">
      <w:pPr>
        <w:rPr>
          <w:lang w:val="sr-Cyrl-CS"/>
        </w:rPr>
      </w:pPr>
    </w:p>
    <w:p w:rsidR="005B634F" w:rsidRDefault="005B634F">
      <w:pPr>
        <w:rPr>
          <w:lang w:val="sr-Cyrl-CS"/>
        </w:rPr>
      </w:pPr>
    </w:p>
    <w:p w:rsidR="005B634F" w:rsidRDefault="005B634F">
      <w:pPr>
        <w:rPr>
          <w:lang w:val="sr-Cyrl-CS"/>
        </w:rPr>
      </w:pPr>
    </w:p>
    <w:p w:rsidR="005B634F" w:rsidRDefault="005B634F">
      <w:pPr>
        <w:rPr>
          <w:lang w:val="sr-Cyrl-CS"/>
        </w:rPr>
      </w:pPr>
    </w:p>
    <w:p w:rsidR="005B634F" w:rsidRDefault="005B634F">
      <w:pPr>
        <w:rPr>
          <w:lang w:val="sr-Cyrl-CS"/>
        </w:rPr>
      </w:pPr>
    </w:p>
    <w:p w:rsidR="005B634F" w:rsidRDefault="005B634F">
      <w:pPr>
        <w:rPr>
          <w:lang w:val="sr-Cyrl-CS"/>
        </w:rPr>
      </w:pPr>
    </w:p>
    <w:p w:rsidR="005B634F" w:rsidRDefault="005B634F">
      <w:pPr>
        <w:rPr>
          <w:lang w:val="sr-Cyrl-CS"/>
        </w:rPr>
      </w:pPr>
    </w:p>
    <w:p w:rsidR="005B634F" w:rsidRDefault="005B634F">
      <w:pPr>
        <w:rPr>
          <w:lang w:val="sr-Cyrl-CS"/>
        </w:rPr>
      </w:pPr>
    </w:p>
    <w:p w:rsidR="005B634F" w:rsidRDefault="005B634F">
      <w:pPr>
        <w:rPr>
          <w:lang w:val="sr-Cyrl-CS"/>
        </w:rPr>
      </w:pPr>
    </w:p>
    <w:p w:rsidR="005B634F" w:rsidRDefault="005B634F">
      <w:pPr>
        <w:rPr>
          <w:lang w:val="sr-Cyrl-CS"/>
        </w:rPr>
      </w:pPr>
    </w:p>
    <w:p w:rsidR="005B634F" w:rsidRDefault="005B634F">
      <w:pPr>
        <w:rPr>
          <w:lang w:val="sr-Cyrl-CS"/>
        </w:rPr>
      </w:pPr>
    </w:p>
    <w:p w:rsidR="005B634F" w:rsidRDefault="005B634F">
      <w:pPr>
        <w:rPr>
          <w:lang w:val="sr-Cyrl-CS"/>
        </w:rPr>
      </w:pPr>
    </w:p>
    <w:p w:rsidR="005B634F" w:rsidRDefault="005B634F">
      <w:pPr>
        <w:rPr>
          <w:lang w:val="sr-Cyrl-CS"/>
        </w:rPr>
      </w:pPr>
    </w:p>
    <w:p w:rsidR="005B634F" w:rsidRDefault="005B634F">
      <w:pPr>
        <w:rPr>
          <w:lang w:val="sr-Cyrl-CS"/>
        </w:rPr>
      </w:pPr>
    </w:p>
    <w:p w:rsidR="005B634F" w:rsidRDefault="005B634F">
      <w:pPr>
        <w:rPr>
          <w:lang w:val="sr-Cyrl-CS"/>
        </w:rPr>
      </w:pPr>
    </w:p>
    <w:p w:rsidR="005B634F" w:rsidRPr="003476F6" w:rsidRDefault="005B634F" w:rsidP="005B634F">
      <w:pPr>
        <w:ind w:firstLine="708"/>
        <w:jc w:val="both"/>
      </w:pPr>
      <w:proofErr w:type="gramStart"/>
      <w:r w:rsidRPr="003476F6">
        <w:lastRenderedPageBreak/>
        <w:t>На основу члана 34.</w:t>
      </w:r>
      <w:proofErr w:type="gramEnd"/>
      <w:r w:rsidRPr="003476F6">
        <w:t xml:space="preserve"> </w:t>
      </w:r>
      <w:proofErr w:type="gramStart"/>
      <w:r w:rsidRPr="003476F6">
        <w:t>став</w:t>
      </w:r>
      <w:proofErr w:type="gramEnd"/>
      <w:r w:rsidRPr="003476F6">
        <w:t xml:space="preserve"> 2. </w:t>
      </w:r>
      <w:proofErr w:type="gramStart"/>
      <w:r w:rsidRPr="003476F6">
        <w:t>Закона о јавној својини (“Сл.гласник РС” бр.72/11 88/13 и 105/14), члан 6.</w:t>
      </w:r>
      <w:proofErr w:type="gramEnd"/>
      <w:r w:rsidRPr="003476F6">
        <w:t xml:space="preserve"> </w:t>
      </w:r>
      <w:proofErr w:type="gramStart"/>
      <w:r w:rsidRPr="003476F6">
        <w:t>и</w:t>
      </w:r>
      <w:proofErr w:type="gramEnd"/>
      <w:r w:rsidRPr="003476F6">
        <w:t xml:space="preserve"> 7. Уредбе о условима прибављања и отуђења непокретности непосредном погодбом, давања у закуп ствари у јавној својини и </w:t>
      </w:r>
      <w:proofErr w:type="gramStart"/>
      <w:r w:rsidRPr="003476F6">
        <w:t>поступцима  јавног</w:t>
      </w:r>
      <w:proofErr w:type="gramEnd"/>
      <w:r w:rsidRPr="003476F6">
        <w:t xml:space="preserve"> надметања и прикупљања писмених поднуда („Службени гласник РС“ број: </w:t>
      </w:r>
      <w:r>
        <w:t>16/18</w:t>
      </w:r>
      <w:r w:rsidRPr="003476F6">
        <w:t xml:space="preserve">),  члана 18. Одлуке </w:t>
      </w:r>
      <w:proofErr w:type="gramStart"/>
      <w:r w:rsidRPr="003476F6">
        <w:t>о  прибављању</w:t>
      </w:r>
      <w:proofErr w:type="gramEnd"/>
      <w:r w:rsidRPr="003476F6">
        <w:t>, коришћењу и управљању стварима у јавној  својини града Врања (“Службени гласник града В</w:t>
      </w:r>
      <w:r>
        <w:t>рање” број: 10/14),  члана 19. и</w:t>
      </w:r>
      <w:r w:rsidRPr="003476F6">
        <w:t xml:space="preserve"> 20.  </w:t>
      </w:r>
      <w:proofErr w:type="gramStart"/>
      <w:r w:rsidRPr="003476F6">
        <w:t xml:space="preserve">Одлуке о давању у закуп пословног простора у јавној својини града Врања (“Службени гласник града Врање” број: </w:t>
      </w:r>
      <w:r>
        <w:t>24/18</w:t>
      </w:r>
      <w:r w:rsidRPr="003476F6">
        <w:t>) и члана 6</w:t>
      </w:r>
      <w:r>
        <w:t>1</w:t>
      </w:r>
      <w:r w:rsidRPr="003476F6">
        <w:t>.</w:t>
      </w:r>
      <w:proofErr w:type="gramEnd"/>
      <w:r w:rsidRPr="003476F6">
        <w:t xml:space="preserve"> Пословника Градског већа града Врање (“Службени гласник града Врање” број 20/2016), Градско веће града Врање, на седници одржаној </w:t>
      </w:r>
      <w:proofErr w:type="gramStart"/>
      <w:r w:rsidRPr="003476F6">
        <w:t xml:space="preserve">дана </w:t>
      </w:r>
      <w:r>
        <w:t xml:space="preserve"> </w:t>
      </w:r>
      <w:r w:rsidR="00073000">
        <w:t>01.07.2019</w:t>
      </w:r>
      <w:proofErr w:type="gramEnd"/>
      <w:r w:rsidR="00073000">
        <w:t>.</w:t>
      </w:r>
      <w:r>
        <w:t xml:space="preserve">  </w:t>
      </w:r>
      <w:proofErr w:type="gramStart"/>
      <w:r w:rsidRPr="003476F6">
        <w:t>године</w:t>
      </w:r>
      <w:proofErr w:type="gramEnd"/>
      <w:r w:rsidRPr="003476F6">
        <w:t xml:space="preserve">, донело је </w:t>
      </w:r>
    </w:p>
    <w:p w:rsidR="005B634F" w:rsidRPr="003476F6" w:rsidRDefault="005B634F" w:rsidP="005B634F">
      <w:pPr>
        <w:jc w:val="center"/>
        <w:rPr>
          <w:b/>
          <w:bCs/>
        </w:rPr>
      </w:pPr>
    </w:p>
    <w:p w:rsidR="005B634F" w:rsidRPr="003476F6" w:rsidRDefault="005B634F" w:rsidP="005B634F">
      <w:pPr>
        <w:jc w:val="center"/>
        <w:rPr>
          <w:b/>
          <w:bCs/>
        </w:rPr>
      </w:pPr>
      <w:r w:rsidRPr="003476F6">
        <w:rPr>
          <w:b/>
          <w:bCs/>
        </w:rPr>
        <w:t>О Д Л У К У</w:t>
      </w:r>
    </w:p>
    <w:p w:rsidR="005B634F" w:rsidRPr="003476F6" w:rsidRDefault="005B634F" w:rsidP="005B634F">
      <w:pPr>
        <w:jc w:val="center"/>
        <w:rPr>
          <w:b/>
          <w:bCs/>
        </w:rPr>
      </w:pPr>
      <w:proofErr w:type="gramStart"/>
      <w:r w:rsidRPr="003476F6">
        <w:rPr>
          <w:b/>
          <w:bCs/>
        </w:rPr>
        <w:t>о</w:t>
      </w:r>
      <w:proofErr w:type="gramEnd"/>
      <w:r w:rsidRPr="003476F6">
        <w:rPr>
          <w:b/>
          <w:bCs/>
        </w:rPr>
        <w:t xml:space="preserve"> покретању поступка за давање у закуп пословног простора у јавној својини ван поступка јавног надметања, односно прикупљањем писаних понуда</w:t>
      </w:r>
    </w:p>
    <w:p w:rsidR="005B634F" w:rsidRPr="003476F6" w:rsidRDefault="005B634F" w:rsidP="005B634F">
      <w:pPr>
        <w:jc w:val="center"/>
        <w:rPr>
          <w:b/>
          <w:bCs/>
        </w:rPr>
      </w:pPr>
      <w:r w:rsidRPr="003476F6">
        <w:rPr>
          <w:b/>
          <w:bCs/>
        </w:rPr>
        <w:t>(</w:t>
      </w:r>
      <w:proofErr w:type="gramStart"/>
      <w:r w:rsidRPr="003476F6">
        <w:rPr>
          <w:b/>
          <w:bCs/>
        </w:rPr>
        <w:t>непосредном</w:t>
      </w:r>
      <w:proofErr w:type="gramEnd"/>
      <w:r w:rsidRPr="003476F6">
        <w:rPr>
          <w:b/>
          <w:bCs/>
        </w:rPr>
        <w:t xml:space="preserve"> погодбом)</w:t>
      </w:r>
    </w:p>
    <w:p w:rsidR="005B634F" w:rsidRPr="003476F6" w:rsidRDefault="005B634F" w:rsidP="005B634F">
      <w:pPr>
        <w:jc w:val="center"/>
        <w:rPr>
          <w:b/>
        </w:rPr>
      </w:pPr>
    </w:p>
    <w:p w:rsidR="005B634F" w:rsidRPr="003476F6" w:rsidRDefault="005B634F" w:rsidP="005B634F">
      <w:pPr>
        <w:jc w:val="center"/>
        <w:rPr>
          <w:b/>
        </w:rPr>
      </w:pPr>
      <w:proofErr w:type="gramStart"/>
      <w:r w:rsidRPr="003476F6">
        <w:rPr>
          <w:b/>
        </w:rPr>
        <w:t>Члан 1.</w:t>
      </w:r>
      <w:proofErr w:type="gramEnd"/>
    </w:p>
    <w:p w:rsidR="005B634F" w:rsidRPr="003476F6" w:rsidRDefault="005B634F" w:rsidP="005B634F">
      <w:pPr>
        <w:jc w:val="both"/>
        <w:rPr>
          <w:bCs/>
        </w:rPr>
      </w:pPr>
      <w:r w:rsidRPr="003476F6">
        <w:tab/>
        <w:t>Овом Одлуком покреће се поступак давања у закуп пословног простора непосредном погодбом за следећу непокретност и то:</w:t>
      </w:r>
    </w:p>
    <w:p w:rsidR="005B634F" w:rsidRPr="003476F6" w:rsidRDefault="005B634F" w:rsidP="005B634F">
      <w:pPr>
        <w:jc w:val="both"/>
      </w:pPr>
    </w:p>
    <w:p w:rsidR="005B634F" w:rsidRPr="003476F6" w:rsidRDefault="005B634F" w:rsidP="005B634F">
      <w:pPr>
        <w:widowControl w:val="0"/>
        <w:numPr>
          <w:ilvl w:val="0"/>
          <w:numId w:val="1"/>
        </w:numPr>
        <w:tabs>
          <w:tab w:val="clear" w:pos="0"/>
        </w:tabs>
        <w:suppressAutoHyphens/>
        <w:ind w:left="0" w:firstLine="360"/>
        <w:jc w:val="both"/>
        <w:rPr>
          <w:lang w:val="sr-Cyrl-CS"/>
        </w:rPr>
      </w:pPr>
      <w:r w:rsidRPr="003476F6">
        <w:t xml:space="preserve">Пословни простор у Врању, улица </w:t>
      </w:r>
      <w:r>
        <w:t>Иве Лоле Рибара број 6</w:t>
      </w:r>
      <w:r w:rsidRPr="003476F6">
        <w:t xml:space="preserve">,   укупне површине П </w:t>
      </w:r>
      <w:r>
        <w:t>50,40</w:t>
      </w:r>
      <w:r w:rsidRPr="003476F6">
        <w:t>м2.</w:t>
      </w:r>
    </w:p>
    <w:p w:rsidR="005B634F" w:rsidRPr="003476F6" w:rsidRDefault="005B634F" w:rsidP="005B634F">
      <w:pPr>
        <w:widowControl w:val="0"/>
        <w:suppressAutoHyphens/>
        <w:ind w:firstLine="360"/>
        <w:jc w:val="both"/>
        <w:rPr>
          <w:lang w:val="sr-Cyrl-CS"/>
        </w:rPr>
      </w:pPr>
      <w:proofErr w:type="gramStart"/>
      <w:r w:rsidRPr="003476F6">
        <w:t>Пословни простор се даје у закуп на одређено време од 5 (пет) година у виђеном стању.</w:t>
      </w:r>
      <w:proofErr w:type="gramEnd"/>
    </w:p>
    <w:p w:rsidR="005B634F" w:rsidRPr="003476F6" w:rsidRDefault="005B634F" w:rsidP="005B634F">
      <w:pPr>
        <w:jc w:val="center"/>
        <w:rPr>
          <w:b/>
        </w:rPr>
      </w:pPr>
      <w:proofErr w:type="gramStart"/>
      <w:r w:rsidRPr="003476F6">
        <w:rPr>
          <w:b/>
        </w:rPr>
        <w:t>Члан 2.</w:t>
      </w:r>
      <w:proofErr w:type="gramEnd"/>
    </w:p>
    <w:p w:rsidR="005B634F" w:rsidRPr="003476F6" w:rsidRDefault="005B634F" w:rsidP="005B634F">
      <w:pPr>
        <w:jc w:val="both"/>
      </w:pPr>
      <w:r w:rsidRPr="003476F6">
        <w:tab/>
      </w:r>
      <w:proofErr w:type="gramStart"/>
      <w:r w:rsidRPr="003476F6">
        <w:t>Поступак непосредне погодбе спровешће Комисија за давање у закуп пословног простора у јавној својини града Врања.</w:t>
      </w:r>
      <w:proofErr w:type="gramEnd"/>
    </w:p>
    <w:p w:rsidR="005B634F" w:rsidRPr="003476F6" w:rsidRDefault="005B634F" w:rsidP="005B634F">
      <w:pPr>
        <w:jc w:val="both"/>
      </w:pPr>
    </w:p>
    <w:p w:rsidR="005B634F" w:rsidRPr="003476F6" w:rsidRDefault="005B634F" w:rsidP="005B634F">
      <w:pPr>
        <w:jc w:val="center"/>
        <w:rPr>
          <w:b/>
        </w:rPr>
      </w:pPr>
      <w:proofErr w:type="gramStart"/>
      <w:r w:rsidRPr="003476F6">
        <w:rPr>
          <w:b/>
        </w:rPr>
        <w:t>Члан 3.</w:t>
      </w:r>
      <w:proofErr w:type="gramEnd"/>
    </w:p>
    <w:p w:rsidR="005B634F" w:rsidRPr="003476F6" w:rsidRDefault="005B634F" w:rsidP="005B634F">
      <w:pPr>
        <w:jc w:val="both"/>
      </w:pPr>
      <w:r w:rsidRPr="003476F6">
        <w:rPr>
          <w:b/>
        </w:rPr>
        <w:tab/>
      </w:r>
      <w:proofErr w:type="gramStart"/>
      <w:r w:rsidRPr="003476F6">
        <w:t>Након спроведеног поступка непосредне погодбе, Одлуку о давању у закуп пословног простора доноси Градско веће града Врања, на основу предлога Комисије из члана 2.</w:t>
      </w:r>
      <w:proofErr w:type="gramEnd"/>
      <w:r w:rsidRPr="003476F6">
        <w:t xml:space="preserve"> </w:t>
      </w:r>
      <w:proofErr w:type="gramStart"/>
      <w:r w:rsidRPr="003476F6">
        <w:t>ове</w:t>
      </w:r>
      <w:proofErr w:type="gramEnd"/>
      <w:r w:rsidRPr="003476F6">
        <w:t xml:space="preserve"> Одлуке.</w:t>
      </w:r>
    </w:p>
    <w:p w:rsidR="005B634F" w:rsidRPr="003476F6" w:rsidRDefault="005B634F" w:rsidP="005B634F">
      <w:pPr>
        <w:jc w:val="center"/>
        <w:rPr>
          <w:b/>
        </w:rPr>
      </w:pPr>
      <w:proofErr w:type="gramStart"/>
      <w:r w:rsidRPr="003476F6">
        <w:rPr>
          <w:b/>
        </w:rPr>
        <w:t>Члан 4.</w:t>
      </w:r>
      <w:proofErr w:type="gramEnd"/>
    </w:p>
    <w:p w:rsidR="005B634F" w:rsidRPr="003476F6" w:rsidRDefault="005B634F" w:rsidP="005B634F">
      <w:pPr>
        <w:ind w:firstLine="708"/>
        <w:jc w:val="both"/>
      </w:pPr>
      <w:r w:rsidRPr="003476F6">
        <w:t xml:space="preserve">Уговор о закупу пословног </w:t>
      </w:r>
      <w:proofErr w:type="gramStart"/>
      <w:r w:rsidRPr="003476F6">
        <w:t>простора  у</w:t>
      </w:r>
      <w:proofErr w:type="gramEnd"/>
      <w:r w:rsidRPr="003476F6">
        <w:t xml:space="preserve"> име града Врања закључиће градоначелник Врања.</w:t>
      </w:r>
    </w:p>
    <w:p w:rsidR="005B634F" w:rsidRPr="003476F6" w:rsidRDefault="005B634F" w:rsidP="005B634F">
      <w:pPr>
        <w:jc w:val="center"/>
        <w:rPr>
          <w:b/>
        </w:rPr>
      </w:pPr>
      <w:proofErr w:type="gramStart"/>
      <w:r w:rsidRPr="003476F6">
        <w:rPr>
          <w:b/>
        </w:rPr>
        <w:t>Члан 5.</w:t>
      </w:r>
      <w:proofErr w:type="gramEnd"/>
    </w:p>
    <w:p w:rsidR="005B634F" w:rsidRPr="003476F6" w:rsidRDefault="005B634F" w:rsidP="005B634F">
      <w:pPr>
        <w:ind w:firstLine="708"/>
        <w:jc w:val="both"/>
      </w:pPr>
      <w:proofErr w:type="gramStart"/>
      <w:r w:rsidRPr="003476F6">
        <w:t>Одлука ступа на снагу даном доношења.</w:t>
      </w:r>
      <w:proofErr w:type="gramEnd"/>
    </w:p>
    <w:p w:rsidR="005B634F" w:rsidRPr="003476F6" w:rsidRDefault="005B634F" w:rsidP="005B634F">
      <w:pPr>
        <w:ind w:firstLine="708"/>
        <w:jc w:val="both"/>
      </w:pPr>
      <w:r w:rsidRPr="003476F6">
        <w:t xml:space="preserve">Одлуку објавити </w:t>
      </w:r>
      <w:proofErr w:type="gramStart"/>
      <w:r w:rsidRPr="003476F6">
        <w:t>у  “</w:t>
      </w:r>
      <w:proofErr w:type="gramEnd"/>
      <w:r w:rsidRPr="003476F6">
        <w:t>Службеном гласнику града Врање”</w:t>
      </w:r>
    </w:p>
    <w:p w:rsidR="005B634F" w:rsidRPr="003476F6" w:rsidRDefault="005B634F" w:rsidP="005B634F">
      <w:pPr>
        <w:jc w:val="both"/>
        <w:rPr>
          <w:lang w:val="sr-Cyrl-CS"/>
        </w:rPr>
      </w:pPr>
      <w:r w:rsidRPr="003476F6">
        <w:t xml:space="preserve">            </w:t>
      </w:r>
    </w:p>
    <w:p w:rsidR="00073000" w:rsidRDefault="00073000" w:rsidP="00073000">
      <w:pPr>
        <w:autoSpaceDE w:val="0"/>
        <w:autoSpaceDN w:val="0"/>
        <w:adjustRightInd w:val="0"/>
        <w:jc w:val="center"/>
        <w:rPr>
          <w:rFonts w:ascii="Times New Roman CYR" w:eastAsiaTheme="minorHAnsi" w:hAnsi="Times New Roman CYR" w:cs="Times New Roman CYR"/>
          <w:b/>
          <w:bCs/>
        </w:rPr>
      </w:pPr>
      <w:r>
        <w:rPr>
          <w:rFonts w:ascii="Times New Roman CYR" w:eastAsiaTheme="minorHAnsi" w:hAnsi="Times New Roman CYR" w:cs="Times New Roman CYR"/>
          <w:b/>
          <w:bCs/>
        </w:rPr>
        <w:t>ГРАДСКО ВЕЋЕ ГРАДА ВРАЊЕ</w:t>
      </w:r>
    </w:p>
    <w:p w:rsidR="00073000" w:rsidRPr="00DB7884" w:rsidRDefault="00073000" w:rsidP="00073000">
      <w:pPr>
        <w:autoSpaceDE w:val="0"/>
        <w:autoSpaceDN w:val="0"/>
        <w:adjustRightInd w:val="0"/>
        <w:jc w:val="both"/>
        <w:rPr>
          <w:rFonts w:ascii="Times New Roman CYR" w:eastAsiaTheme="minorHAnsi" w:hAnsi="Times New Roman CYR" w:cs="Times New Roman CYR"/>
          <w:b/>
          <w:bCs/>
        </w:rPr>
      </w:pPr>
      <w:r>
        <w:rPr>
          <w:rFonts w:eastAsiaTheme="minorHAnsi"/>
          <w:b/>
          <w:bCs/>
        </w:rPr>
        <w:t xml:space="preserve">                                          </w:t>
      </w:r>
      <w:proofErr w:type="gramStart"/>
      <w:r>
        <w:rPr>
          <w:rFonts w:ascii="Times New Roman CYR" w:eastAsiaTheme="minorHAnsi" w:hAnsi="Times New Roman CYR" w:cs="Times New Roman CYR"/>
          <w:b/>
          <w:bCs/>
        </w:rPr>
        <w:t>дана</w:t>
      </w:r>
      <w:proofErr w:type="gramEnd"/>
      <w:r>
        <w:rPr>
          <w:rFonts w:ascii="Times New Roman CYR" w:eastAsiaTheme="minorHAnsi" w:hAnsi="Times New Roman CYR" w:cs="Times New Roman CYR"/>
          <w:b/>
          <w:bCs/>
        </w:rPr>
        <w:t>: 01.07.201</w:t>
      </w:r>
      <w:r w:rsidR="008A5DF9">
        <w:rPr>
          <w:rFonts w:ascii="Times New Roman CYR" w:eastAsiaTheme="minorHAnsi" w:hAnsi="Times New Roman CYR" w:cs="Times New Roman CYR"/>
          <w:b/>
          <w:bCs/>
        </w:rPr>
        <w:t>9</w:t>
      </w:r>
      <w:r>
        <w:rPr>
          <w:rFonts w:ascii="Times New Roman CYR" w:eastAsiaTheme="minorHAnsi" w:hAnsi="Times New Roman CYR" w:cs="Times New Roman CYR"/>
          <w:b/>
          <w:bCs/>
        </w:rPr>
        <w:t xml:space="preserve"> године, број:06-131/2/2019-04</w:t>
      </w:r>
    </w:p>
    <w:p w:rsidR="00073000" w:rsidRDefault="00073000" w:rsidP="00073000">
      <w:pPr>
        <w:autoSpaceDE w:val="0"/>
        <w:autoSpaceDN w:val="0"/>
        <w:adjustRightInd w:val="0"/>
        <w:jc w:val="both"/>
        <w:rPr>
          <w:rFonts w:ascii="Calibri" w:eastAsiaTheme="minorHAnsi" w:hAnsi="Calibri" w:cs="Calibri"/>
          <w:sz w:val="22"/>
          <w:szCs w:val="22"/>
        </w:rPr>
      </w:pPr>
    </w:p>
    <w:p w:rsidR="00073000" w:rsidRDefault="00073000" w:rsidP="00073000">
      <w:pPr>
        <w:autoSpaceDE w:val="0"/>
        <w:autoSpaceDN w:val="0"/>
        <w:adjustRightInd w:val="0"/>
        <w:jc w:val="both"/>
        <w:rPr>
          <w:rFonts w:ascii="Times New Roman CYR" w:eastAsiaTheme="minorHAnsi" w:hAnsi="Times New Roman CYR" w:cs="Times New Roman CYR"/>
          <w:b/>
          <w:bCs/>
        </w:rPr>
      </w:pPr>
      <w:r>
        <w:rPr>
          <w:rFonts w:eastAsiaTheme="minorHAnsi"/>
          <w:b/>
          <w:bCs/>
        </w:rPr>
        <w:t xml:space="preserve">                                                                                    </w:t>
      </w:r>
      <w:r>
        <w:rPr>
          <w:rFonts w:eastAsiaTheme="minorHAnsi"/>
          <w:b/>
          <w:bCs/>
        </w:rPr>
        <w:tab/>
        <w:t xml:space="preserve"> </w:t>
      </w:r>
      <w:r>
        <w:rPr>
          <w:rFonts w:ascii="Times New Roman CYR" w:eastAsiaTheme="minorHAnsi" w:hAnsi="Times New Roman CYR" w:cs="Times New Roman CYR"/>
          <w:b/>
          <w:bCs/>
        </w:rPr>
        <w:t xml:space="preserve">ПРЕДСЕДНИК </w:t>
      </w:r>
    </w:p>
    <w:p w:rsidR="00073000" w:rsidRDefault="00073000" w:rsidP="00073000">
      <w:pPr>
        <w:autoSpaceDE w:val="0"/>
        <w:autoSpaceDN w:val="0"/>
        <w:adjustRightInd w:val="0"/>
        <w:jc w:val="both"/>
        <w:rPr>
          <w:rFonts w:ascii="Times New Roman CYR" w:eastAsiaTheme="minorHAnsi" w:hAnsi="Times New Roman CYR" w:cs="Times New Roman CYR"/>
          <w:b/>
          <w:bCs/>
        </w:rPr>
      </w:pPr>
      <w:r>
        <w:rPr>
          <w:rFonts w:ascii="Times New Roman CYR" w:eastAsiaTheme="minorHAnsi" w:hAnsi="Times New Roman CYR" w:cs="Times New Roman CYR"/>
          <w:b/>
          <w:bCs/>
        </w:rPr>
        <w:tab/>
      </w:r>
      <w:r>
        <w:rPr>
          <w:rFonts w:ascii="Times New Roman CYR" w:eastAsiaTheme="minorHAnsi" w:hAnsi="Times New Roman CYR" w:cs="Times New Roman CYR"/>
          <w:b/>
          <w:bCs/>
        </w:rPr>
        <w:tab/>
      </w:r>
      <w:r>
        <w:rPr>
          <w:rFonts w:ascii="Times New Roman CYR" w:eastAsiaTheme="minorHAnsi" w:hAnsi="Times New Roman CYR" w:cs="Times New Roman CYR"/>
          <w:b/>
          <w:bCs/>
        </w:rPr>
        <w:tab/>
      </w:r>
      <w:r>
        <w:rPr>
          <w:rFonts w:ascii="Times New Roman CYR" w:eastAsiaTheme="minorHAnsi" w:hAnsi="Times New Roman CYR" w:cs="Times New Roman CYR"/>
          <w:b/>
          <w:bCs/>
        </w:rPr>
        <w:tab/>
      </w:r>
      <w:r>
        <w:rPr>
          <w:rFonts w:ascii="Times New Roman CYR" w:eastAsiaTheme="minorHAnsi" w:hAnsi="Times New Roman CYR" w:cs="Times New Roman CYR"/>
          <w:b/>
          <w:bCs/>
        </w:rPr>
        <w:tab/>
      </w:r>
      <w:r>
        <w:rPr>
          <w:rFonts w:ascii="Times New Roman CYR" w:eastAsiaTheme="minorHAnsi" w:hAnsi="Times New Roman CYR" w:cs="Times New Roman CYR"/>
          <w:b/>
          <w:bCs/>
        </w:rPr>
        <w:tab/>
      </w:r>
      <w:r>
        <w:rPr>
          <w:rFonts w:ascii="Times New Roman CYR" w:eastAsiaTheme="minorHAnsi" w:hAnsi="Times New Roman CYR" w:cs="Times New Roman CYR"/>
          <w:b/>
          <w:bCs/>
        </w:rPr>
        <w:tab/>
      </w:r>
      <w:r>
        <w:rPr>
          <w:rFonts w:ascii="Times New Roman CYR" w:eastAsiaTheme="minorHAnsi" w:hAnsi="Times New Roman CYR" w:cs="Times New Roman CYR"/>
          <w:b/>
          <w:bCs/>
        </w:rPr>
        <w:tab/>
        <w:t>ГРАДСКОГ ВЕЋА</w:t>
      </w:r>
    </w:p>
    <w:p w:rsidR="00073000" w:rsidRDefault="00073000" w:rsidP="00073000">
      <w:pPr>
        <w:autoSpaceDE w:val="0"/>
        <w:autoSpaceDN w:val="0"/>
        <w:adjustRightInd w:val="0"/>
        <w:jc w:val="both"/>
        <w:rPr>
          <w:rFonts w:eastAsiaTheme="minorHAnsi"/>
          <w:b/>
          <w:bCs/>
        </w:rPr>
      </w:pPr>
      <w:r>
        <w:rPr>
          <w:rFonts w:eastAsiaTheme="minorHAnsi"/>
          <w:b/>
          <w:bCs/>
        </w:rPr>
        <w:t xml:space="preserve">                                                                                          </w:t>
      </w:r>
      <w:proofErr w:type="gramStart"/>
      <w:r>
        <w:rPr>
          <w:rFonts w:ascii="Times New Roman CYR" w:eastAsiaTheme="minorHAnsi" w:hAnsi="Times New Roman CYR" w:cs="Times New Roman CYR"/>
          <w:b/>
          <w:bCs/>
        </w:rPr>
        <w:t>др</w:t>
      </w:r>
      <w:proofErr w:type="gramEnd"/>
      <w:r>
        <w:rPr>
          <w:rFonts w:ascii="Times New Roman CYR" w:eastAsiaTheme="minorHAnsi" w:hAnsi="Times New Roman CYR" w:cs="Times New Roman CYR"/>
          <w:b/>
          <w:bCs/>
        </w:rPr>
        <w:t xml:space="preserve"> Слободан Миленковић</w:t>
      </w:r>
    </w:p>
    <w:p w:rsidR="00073000" w:rsidRDefault="00073000" w:rsidP="00073000">
      <w:pPr>
        <w:autoSpaceDE w:val="0"/>
        <w:autoSpaceDN w:val="0"/>
        <w:adjustRightInd w:val="0"/>
        <w:jc w:val="both"/>
        <w:rPr>
          <w:sz w:val="26"/>
          <w:szCs w:val="26"/>
          <w:u w:val="single"/>
          <w:lang w:val="sr-Cyrl-CS"/>
        </w:rPr>
      </w:pPr>
    </w:p>
    <w:p w:rsidR="005B634F" w:rsidRDefault="005B634F" w:rsidP="005B634F">
      <w:pPr>
        <w:jc w:val="both"/>
        <w:rPr>
          <w:b/>
          <w:sz w:val="26"/>
          <w:szCs w:val="26"/>
        </w:rPr>
      </w:pPr>
    </w:p>
    <w:p w:rsidR="00DB7884" w:rsidRDefault="00DB7884" w:rsidP="005B634F">
      <w:pPr>
        <w:jc w:val="both"/>
        <w:rPr>
          <w:b/>
          <w:sz w:val="26"/>
          <w:szCs w:val="26"/>
        </w:rPr>
      </w:pPr>
    </w:p>
    <w:p w:rsidR="00DB7884" w:rsidRDefault="00DB7884" w:rsidP="005B634F">
      <w:pPr>
        <w:jc w:val="both"/>
        <w:rPr>
          <w:b/>
          <w:sz w:val="26"/>
          <w:szCs w:val="26"/>
        </w:rPr>
      </w:pPr>
    </w:p>
    <w:p w:rsidR="00DB7884" w:rsidRDefault="00DB7884" w:rsidP="005B634F">
      <w:pPr>
        <w:jc w:val="both"/>
        <w:rPr>
          <w:b/>
          <w:sz w:val="26"/>
          <w:szCs w:val="26"/>
        </w:rPr>
      </w:pPr>
    </w:p>
    <w:p w:rsidR="00DB7884" w:rsidRDefault="00DB7884" w:rsidP="00DB7884">
      <w:pPr>
        <w:jc w:val="both"/>
      </w:pPr>
      <w:r>
        <w:tab/>
        <w:t>На основу члана 29 став 1. Закона о јавној својини (“Сл.гласник РС” БР. 2/2011,88/2013,105/2014,104/2016 – др.закон,108/2016,113/2017 и 95/2018) члана 19 Уредбе о условима прибављања и отуђења непокретности непосредном погодбом и давања у закуп ствари у јавној свовјини односно прибављања и уступања искоришћавања других имовинских права као и поступцима јавног надметања и прикупљања писаних понуда(“Сл.гласник РС”бр.16/2018), члана 8.Одлуке о прибављању и располагању становима у јавној својини града Врање (“Сл. гласник града Врање” бр-2/2019) и члана 33. став 1. Статута града Врања (“Сл. гласник града Врање” бр. 37/18) Скупштина града Врање на седници одржаној дана ___________2019 године, доноси:</w:t>
      </w:r>
    </w:p>
    <w:p w:rsidR="00DB7884" w:rsidRDefault="00DB7884" w:rsidP="00DB7884">
      <w:pPr>
        <w:jc w:val="both"/>
      </w:pPr>
    </w:p>
    <w:p w:rsidR="00DB7884" w:rsidRPr="00B7740A" w:rsidRDefault="00DB7884" w:rsidP="00DB7884">
      <w:pPr>
        <w:jc w:val="both"/>
        <w:rPr>
          <w:b/>
        </w:rPr>
      </w:pPr>
      <w:r w:rsidRPr="00B7740A">
        <w:rPr>
          <w:b/>
        </w:rPr>
        <w:t xml:space="preserve">                                                          Р Е Ш Е Њ Е</w:t>
      </w:r>
    </w:p>
    <w:p w:rsidR="00DB7884" w:rsidRDefault="00DB7884" w:rsidP="00DB7884">
      <w:pPr>
        <w:jc w:val="both"/>
      </w:pPr>
      <w:r>
        <w:tab/>
        <w:t>I.ОТУЂУЈЕ СЕ из јавне својине стан бр.5 у Врању, ул. Милентија Поповића ламела 1 д(5) површине 30 м2 на к.п. 7805/39 уписане у Лист непокретности бр. 14976 КО Врање 1 најповољнијем понуђачу у поступку јавног надметања – купцу Ђорђевић Јагоди из Врања, ул. Виде Стојковић бр. 4 ЈМБГ 0202959748316, бр. личне карте 004263555 МУП Врање по највишом понуђеном ценом од 65.181,53 динара по м2 а што укупно износи 1.955.445,90 динара.</w:t>
      </w:r>
    </w:p>
    <w:p w:rsidR="00DB7884" w:rsidRDefault="00DB7884" w:rsidP="00DB7884">
      <w:pPr>
        <w:jc w:val="both"/>
      </w:pPr>
      <w:r>
        <w:tab/>
        <w:t>II.Уплаћени депозит који је већи од 20% почетне цене стана у износу од 430.200,00 динара, урачунава се у цену стана и представља приход града Врање.</w:t>
      </w:r>
    </w:p>
    <w:p w:rsidR="00DB7884" w:rsidRDefault="00DB7884" w:rsidP="00DB7884">
      <w:pPr>
        <w:jc w:val="both"/>
      </w:pPr>
      <w:r>
        <w:tab/>
        <w:t>III.ОБАВЕЗУЈЕ СЕ Ђорђевић Јагода из Врања, ул. Виде Стојковић бр. 4 да у року од 15 дана од дана достављања решења о отуђењу стана уплати преостали износ цене стана у износу од 1.525.245,90 динара, а у наредном року од 15 дана закључи уговор о отуђењу стана са Градоначелником града Врање по претходно прибављеном мишљењу Градског правобранилаштва Врање. Уговором о отуђењу стана регулисаће се међусобна права и обавезе између уговорних страна.</w:t>
      </w:r>
    </w:p>
    <w:p w:rsidR="00DB7884" w:rsidRDefault="00DB7884" w:rsidP="00DB7884">
      <w:pPr>
        <w:jc w:val="both"/>
      </w:pPr>
      <w:r>
        <w:t>IV.Уколико купац из тачке III оvog решења не уплати целокупан износ купопродајне цене стана и не закључи уговор у остављеном року, губи право на  повраћај уплаћеног износа а Скупштина града Врање може ставити ван снаге решење о отуђењу стана из јавне својине.</w:t>
      </w:r>
    </w:p>
    <w:p w:rsidR="00DB7884" w:rsidRDefault="00DB7884" w:rsidP="00DB7884">
      <w:pPr>
        <w:jc w:val="both"/>
      </w:pPr>
      <w:r>
        <w:t>V.Ово решење је коначно.</w:t>
      </w:r>
    </w:p>
    <w:p w:rsidR="00DB7884" w:rsidRDefault="00DB7884" w:rsidP="00DB7884">
      <w:pPr>
        <w:jc w:val="both"/>
      </w:pPr>
    </w:p>
    <w:p w:rsidR="00DB7884" w:rsidRDefault="00DB7884" w:rsidP="00DB7884">
      <w:pPr>
        <w:jc w:val="both"/>
      </w:pPr>
      <w:r>
        <w:t xml:space="preserve">                                                                    О б р а з л о ж е њ е</w:t>
      </w:r>
    </w:p>
    <w:p w:rsidR="00DB7884" w:rsidRDefault="00DB7884" w:rsidP="00DB7884">
      <w:pPr>
        <w:jc w:val="both"/>
      </w:pPr>
    </w:p>
    <w:p w:rsidR="00DB7884" w:rsidRDefault="00DB7884" w:rsidP="00DB7884">
      <w:pPr>
        <w:ind w:hanging="15"/>
        <w:jc w:val="both"/>
      </w:pPr>
      <w:r>
        <w:tab/>
      </w:r>
      <w:r>
        <w:tab/>
        <w:t xml:space="preserve"> Комисија за прибављање станова  у јавну својину града односно отуђења станова из јавне својине и давање у закуп станова у јавну својину, на основу Одлуке Скупштине града о отуђењу станова из јавне својине града и јавног огласа  објављеног у дневном листу Ало дана 23.05.2019 године, и на сајту града Врања   спровела је поступак  јавног надметања дана 27.06.2019 године., за стан ближе означен у тачки I. овог решења, позивањем заинтересованих   лица да узму учешће на оглас.</w:t>
      </w:r>
    </w:p>
    <w:p w:rsidR="00DB7884" w:rsidRDefault="00DB7884" w:rsidP="00DB7884">
      <w:pPr>
        <w:ind w:left="30" w:hanging="30"/>
        <w:jc w:val="both"/>
      </w:pPr>
      <w:r>
        <w:t xml:space="preserve">Јавним огласом  </w:t>
      </w:r>
      <w:r>
        <w:rPr>
          <w:lang w:val="sr-Cyrl-CS"/>
        </w:rPr>
        <w:t xml:space="preserve"> су утврђени услови з</w:t>
      </w:r>
      <w:r>
        <w:t xml:space="preserve">а отуђење станова из јавне својине града сагласно Одлуци о прибављању и располагању становима у јавној својини града Врања (“Сл.гласник града Врање”бр.2/19)  </w:t>
      </w:r>
    </w:p>
    <w:p w:rsidR="00DB7884" w:rsidRDefault="00DB7884" w:rsidP="00DB7884">
      <w:pPr>
        <w:ind w:left="-60" w:hanging="360"/>
        <w:jc w:val="both"/>
      </w:pPr>
    </w:p>
    <w:p w:rsidR="00DB7884" w:rsidRDefault="00DB7884" w:rsidP="00DB7884">
      <w:pPr>
        <w:ind w:left="15"/>
        <w:jc w:val="both"/>
      </w:pPr>
      <w:r>
        <w:tab/>
      </w:r>
      <w:r>
        <w:rPr>
          <w:lang w:val="sr-Cyrl-CS"/>
        </w:rPr>
        <w:t xml:space="preserve">У </w:t>
      </w:r>
      <w:r>
        <w:t>поступку отуђења станова из јавне својине јавним надметањем</w:t>
      </w:r>
      <w:r>
        <w:rPr>
          <w:lang w:val="sr-Cyrl-CS"/>
        </w:rPr>
        <w:t xml:space="preserve"> </w:t>
      </w:r>
      <w:r>
        <w:t xml:space="preserve">узело је  учешће  једно физичко лице  </w:t>
      </w:r>
      <w:r>
        <w:rPr>
          <w:lang w:val="sr-Cyrl-CS"/>
        </w:rPr>
        <w:t xml:space="preserve"> кој</w:t>
      </w:r>
      <w:r>
        <w:t>е</w:t>
      </w:r>
      <w:r>
        <w:rPr>
          <w:lang w:val="sr-Cyrl-CS"/>
        </w:rPr>
        <w:t xml:space="preserve">  </w:t>
      </w:r>
      <w:r>
        <w:t>је поднело непосредну понуду - купац   ближе означен</w:t>
      </w:r>
      <w:r>
        <w:rPr>
          <w:lang w:val="sr-Cyrl-CS"/>
        </w:rPr>
        <w:t xml:space="preserve"> у тачки </w:t>
      </w:r>
      <w:r>
        <w:t>I</w:t>
      </w:r>
      <w:r>
        <w:rPr>
          <w:lang w:val="sr-Cyrl-CS"/>
        </w:rPr>
        <w:t>. изреке ов</w:t>
      </w:r>
      <w:r>
        <w:t>ог решења.</w:t>
      </w:r>
    </w:p>
    <w:p w:rsidR="00DB7884" w:rsidRDefault="00DB7884" w:rsidP="00DB7884">
      <w:pPr>
        <w:ind w:left="30" w:hanging="15"/>
        <w:jc w:val="both"/>
      </w:pPr>
      <w:r>
        <w:tab/>
      </w:r>
      <w:r>
        <w:tab/>
      </w:r>
      <w:r>
        <w:rPr>
          <w:lang w:val="sr-Cyrl-CS"/>
        </w:rPr>
        <w:t xml:space="preserve">На основу утврђених услова и прописаног поступка </w:t>
      </w:r>
      <w:r>
        <w:t xml:space="preserve">Комисија је </w:t>
      </w:r>
      <w:r>
        <w:rPr>
          <w:lang w:val="sr-Cyrl-CS"/>
        </w:rPr>
        <w:t>утврдил</w:t>
      </w:r>
      <w:r>
        <w:t>а</w:t>
      </w:r>
      <w:r>
        <w:rPr>
          <w:lang w:val="sr-Cyrl-CS"/>
        </w:rPr>
        <w:t xml:space="preserve"> </w:t>
      </w:r>
      <w:r>
        <w:t>да је као</w:t>
      </w:r>
      <w:r>
        <w:rPr>
          <w:lang w:val="sr-Cyrl-CS"/>
        </w:rPr>
        <w:t xml:space="preserve"> </w:t>
      </w:r>
      <w:r>
        <w:t xml:space="preserve">благовремена  и потпуна поднета пријава-понуда  прихватљива,  одговарајућа и уједно </w:t>
      </w:r>
      <w:r>
        <w:lastRenderedPageBreak/>
        <w:t>најповољнија</w:t>
      </w:r>
      <w:r>
        <w:rPr>
          <w:lang w:val="sr-Cyrl-CS"/>
        </w:rPr>
        <w:t xml:space="preserve"> по</w:t>
      </w:r>
      <w:r>
        <w:t>нуда- пријава  учесника у поступку јавног надметања</w:t>
      </w:r>
      <w:r>
        <w:rPr>
          <w:lang w:val="sr-Cyrl-CS"/>
        </w:rPr>
        <w:t xml:space="preserve"> </w:t>
      </w:r>
      <w:r>
        <w:t xml:space="preserve">Ђорђевић Јагоде из Врања, ул. Виде Стојковић бр. 4  која је прихватила почетну цену стана у износу од 65.181,53 динара  по м2. </w:t>
      </w:r>
    </w:p>
    <w:p w:rsidR="00DB7884" w:rsidRDefault="00DB7884" w:rsidP="00DB7884">
      <w:pPr>
        <w:ind w:left="30" w:hanging="15"/>
        <w:jc w:val="both"/>
      </w:pPr>
      <w:r>
        <w:tab/>
      </w:r>
      <w:r>
        <w:tab/>
        <w:t>Комисија је донела Одлуку о избору најповољнијег понуђача  и именовану прогласила за најповољнијег понуђача, која је висину износа понуђене цене стана потврдила потписаном изјавом и уједно се одрекла права на приговор тако да је Одлука Комисије постала правноснажна.</w:t>
      </w:r>
    </w:p>
    <w:p w:rsidR="00DB7884" w:rsidRDefault="00DB7884" w:rsidP="00DB7884">
      <w:pPr>
        <w:ind w:left="-15" w:hanging="45"/>
        <w:jc w:val="both"/>
      </w:pPr>
      <w:r>
        <w:tab/>
      </w:r>
      <w:r>
        <w:tab/>
      </w:r>
      <w:r>
        <w:tab/>
        <w:t>Саставни део овог решења је записник Комисије од 27.06.2019 године,о спровођењу поступка  јавног надметања и Одлука о избору најповољнијег понуђача у поступку јавног надметања бр. 06-127-1/19-10 од 27.06.2019 године</w:t>
      </w:r>
    </w:p>
    <w:p w:rsidR="00DB7884" w:rsidRDefault="00DB7884" w:rsidP="00DB7884">
      <w:pPr>
        <w:ind w:left="-15" w:hanging="45"/>
        <w:jc w:val="both"/>
      </w:pPr>
    </w:p>
    <w:p w:rsidR="00DB7884" w:rsidRDefault="00DB7884" w:rsidP="00DB7884">
      <w:pPr>
        <w:ind w:left="-15" w:hanging="45"/>
        <w:jc w:val="both"/>
      </w:pPr>
      <w:r>
        <w:tab/>
      </w:r>
      <w:r>
        <w:tab/>
      </w:r>
      <w:r>
        <w:tab/>
      </w:r>
      <w:r>
        <w:rPr>
          <w:lang w:val="sr-Cyrl-CS"/>
        </w:rPr>
        <w:t xml:space="preserve">Са свега напред изложеног а </w:t>
      </w:r>
      <w:r>
        <w:t>у смислу члана 8 Одлуке о прибављању и располагању становима у јавној  својини града Врање</w:t>
      </w:r>
      <w:r>
        <w:rPr>
          <w:lang w:val="sr-Cyrl-CS"/>
        </w:rPr>
        <w:t xml:space="preserve"> одлуч</w:t>
      </w:r>
      <w:r>
        <w:t xml:space="preserve">ено </w:t>
      </w:r>
      <w:r>
        <w:rPr>
          <w:lang w:val="sr-Cyrl-CS"/>
        </w:rPr>
        <w:t xml:space="preserve"> је као у </w:t>
      </w:r>
      <w:r>
        <w:t>диспозитиву овог решења.</w:t>
      </w:r>
    </w:p>
    <w:p w:rsidR="00DB7884" w:rsidRDefault="00DB7884" w:rsidP="00DB7884">
      <w:pPr>
        <w:ind w:left="-15" w:hanging="45"/>
        <w:jc w:val="both"/>
      </w:pPr>
    </w:p>
    <w:p w:rsidR="00DB7884" w:rsidRDefault="00DB7884" w:rsidP="00DB7884">
      <w:pPr>
        <w:ind w:left="-15" w:hanging="45"/>
        <w:jc w:val="both"/>
      </w:pPr>
      <w:r>
        <w:tab/>
      </w:r>
      <w:r>
        <w:tab/>
      </w:r>
      <w:r>
        <w:tab/>
        <w:t>Сва међусобна права и обавезе из овог грађанско правног односа између града Врања и купца регулисаће се уговором о отуђењу стана.</w:t>
      </w:r>
    </w:p>
    <w:p w:rsidR="00DB7884" w:rsidRDefault="00DB7884" w:rsidP="00DB7884">
      <w:pPr>
        <w:tabs>
          <w:tab w:val="left" w:pos="360"/>
        </w:tabs>
        <w:ind w:left="-15"/>
        <w:jc w:val="both"/>
      </w:pPr>
    </w:p>
    <w:p w:rsidR="00DB7884" w:rsidRDefault="00DB7884" w:rsidP="00DB7884">
      <w:pPr>
        <w:ind w:left="-60"/>
        <w:jc w:val="both"/>
      </w:pPr>
      <w:r>
        <w:tab/>
      </w:r>
      <w:r>
        <w:tab/>
      </w:r>
      <w:r>
        <w:rPr>
          <w:lang w:val="sr-Cyrl-CS"/>
        </w:rPr>
        <w:t>ПОУКА О ПРАВНОМ ЛЕКУ: Против ов</w:t>
      </w:r>
      <w:r>
        <w:t>ог</w:t>
      </w:r>
      <w:r>
        <w:rPr>
          <w:lang w:val="sr-Cyrl-CS"/>
        </w:rPr>
        <w:t xml:space="preserve"> </w:t>
      </w:r>
      <w:r>
        <w:t xml:space="preserve">решења </w:t>
      </w:r>
      <w:r>
        <w:rPr>
          <w:lang w:val="sr-Cyrl-CS"/>
        </w:rPr>
        <w:t xml:space="preserve"> може се </w:t>
      </w:r>
      <w:r>
        <w:t>повести управни спор тужбом пред Управним судом у Београду у року од 30 дана од дана пријема овог решења,</w:t>
      </w:r>
      <w:r>
        <w:rPr>
          <w:lang w:val="sr-Cyrl-CS"/>
        </w:rPr>
        <w:t xml:space="preserve"> </w:t>
      </w:r>
      <w:r>
        <w:t>преко писарнице градске управе града Врања или непосредно поштом.</w:t>
      </w:r>
    </w:p>
    <w:p w:rsidR="00DB7884" w:rsidRDefault="00DB7884" w:rsidP="00DB7884">
      <w:pPr>
        <w:jc w:val="both"/>
      </w:pPr>
    </w:p>
    <w:p w:rsidR="00DB7884" w:rsidRPr="00B7740A" w:rsidRDefault="00DB7884" w:rsidP="00DB7884">
      <w:pPr>
        <w:jc w:val="both"/>
        <w:rPr>
          <w:b/>
        </w:rPr>
      </w:pPr>
      <w:r>
        <w:t xml:space="preserve">                                          </w:t>
      </w:r>
      <w:r w:rsidRPr="00B7740A">
        <w:rPr>
          <w:b/>
        </w:rPr>
        <w:t>СКУПШТИНА ГРАДА ВРАЊЕ</w:t>
      </w:r>
    </w:p>
    <w:p w:rsidR="00DB7884" w:rsidRPr="00B7740A" w:rsidRDefault="00DB7884" w:rsidP="00DB7884">
      <w:pPr>
        <w:jc w:val="both"/>
        <w:rPr>
          <w:b/>
        </w:rPr>
      </w:pPr>
      <w:r w:rsidRPr="00B7740A">
        <w:rPr>
          <w:b/>
        </w:rPr>
        <w:t xml:space="preserve">                                         ____________2019 године, број _________</w:t>
      </w:r>
    </w:p>
    <w:p w:rsidR="00DB7884" w:rsidRPr="00B7740A" w:rsidRDefault="00DB7884" w:rsidP="00DB7884">
      <w:pPr>
        <w:jc w:val="both"/>
        <w:rPr>
          <w:b/>
        </w:rPr>
      </w:pPr>
    </w:p>
    <w:p w:rsidR="00DB7884" w:rsidRPr="00B7740A" w:rsidRDefault="00DB7884" w:rsidP="00DB7884">
      <w:pPr>
        <w:jc w:val="both"/>
        <w:rPr>
          <w:b/>
        </w:rPr>
      </w:pPr>
      <w:r w:rsidRPr="00B7740A">
        <w:rPr>
          <w:b/>
        </w:rPr>
        <w:t xml:space="preserve">                                                                                           ПРЕДСЕДНИК СКУПШТИНЕ</w:t>
      </w:r>
    </w:p>
    <w:p w:rsidR="00DB7884" w:rsidRPr="00B7740A" w:rsidRDefault="00DB7884" w:rsidP="00DB7884">
      <w:pPr>
        <w:jc w:val="both"/>
        <w:rPr>
          <w:b/>
        </w:rPr>
      </w:pPr>
      <w:r w:rsidRPr="00B7740A">
        <w:rPr>
          <w:b/>
        </w:rPr>
        <w:t xml:space="preserve">                                                                                                            ГРАДА ВРАЊА</w:t>
      </w:r>
    </w:p>
    <w:p w:rsidR="00DB7884" w:rsidRPr="00B7740A" w:rsidRDefault="00DB7884" w:rsidP="00DB7884">
      <w:pPr>
        <w:jc w:val="both"/>
        <w:rPr>
          <w:b/>
        </w:rPr>
      </w:pPr>
      <w:r w:rsidRPr="00B7740A">
        <w:rPr>
          <w:b/>
        </w:rPr>
        <w:t xml:space="preserve">                                                                                                          Дејан Тричковић</w:t>
      </w:r>
    </w:p>
    <w:p w:rsidR="00DB7884" w:rsidRPr="00B7740A" w:rsidRDefault="00DB7884" w:rsidP="00DB7884">
      <w:pPr>
        <w:jc w:val="both"/>
        <w:rPr>
          <w:b/>
        </w:rPr>
      </w:pPr>
    </w:p>
    <w:p w:rsidR="00DB7884" w:rsidRDefault="00DB7884" w:rsidP="005B634F">
      <w:pPr>
        <w:jc w:val="both"/>
        <w:rPr>
          <w:b/>
          <w:sz w:val="26"/>
          <w:szCs w:val="26"/>
        </w:rPr>
      </w:pPr>
    </w:p>
    <w:p w:rsidR="00DB7884" w:rsidRDefault="00DB7884" w:rsidP="005B634F">
      <w:pPr>
        <w:jc w:val="both"/>
        <w:rPr>
          <w:b/>
          <w:sz w:val="26"/>
          <w:szCs w:val="26"/>
        </w:rPr>
      </w:pPr>
    </w:p>
    <w:p w:rsidR="00DB7884" w:rsidRDefault="00DB7884" w:rsidP="005B634F">
      <w:pPr>
        <w:jc w:val="both"/>
        <w:rPr>
          <w:b/>
          <w:sz w:val="26"/>
          <w:szCs w:val="26"/>
        </w:rPr>
      </w:pPr>
    </w:p>
    <w:p w:rsidR="00DB7884" w:rsidRDefault="00DB7884" w:rsidP="005B634F">
      <w:pPr>
        <w:jc w:val="both"/>
        <w:rPr>
          <w:b/>
          <w:sz w:val="26"/>
          <w:szCs w:val="26"/>
        </w:rPr>
      </w:pPr>
    </w:p>
    <w:p w:rsidR="00DB7884" w:rsidRDefault="00DB7884" w:rsidP="005B634F">
      <w:pPr>
        <w:jc w:val="both"/>
        <w:rPr>
          <w:b/>
          <w:sz w:val="26"/>
          <w:szCs w:val="26"/>
        </w:rPr>
      </w:pPr>
    </w:p>
    <w:p w:rsidR="00DB7884" w:rsidRDefault="00DB7884" w:rsidP="005B634F">
      <w:pPr>
        <w:jc w:val="both"/>
        <w:rPr>
          <w:b/>
          <w:sz w:val="26"/>
          <w:szCs w:val="26"/>
        </w:rPr>
      </w:pPr>
    </w:p>
    <w:p w:rsidR="00DB7884" w:rsidRDefault="00DB7884" w:rsidP="005B634F">
      <w:pPr>
        <w:jc w:val="both"/>
        <w:rPr>
          <w:b/>
          <w:sz w:val="26"/>
          <w:szCs w:val="26"/>
        </w:rPr>
      </w:pPr>
    </w:p>
    <w:p w:rsidR="00DB7884" w:rsidRDefault="00DB7884" w:rsidP="005B634F">
      <w:pPr>
        <w:jc w:val="both"/>
        <w:rPr>
          <w:b/>
          <w:sz w:val="26"/>
          <w:szCs w:val="26"/>
        </w:rPr>
      </w:pPr>
    </w:p>
    <w:p w:rsidR="00DB7884" w:rsidRDefault="00DB7884" w:rsidP="005B634F">
      <w:pPr>
        <w:jc w:val="both"/>
        <w:rPr>
          <w:b/>
          <w:sz w:val="26"/>
          <w:szCs w:val="26"/>
        </w:rPr>
      </w:pPr>
    </w:p>
    <w:p w:rsidR="00DB7884" w:rsidRDefault="00DB7884" w:rsidP="005B634F">
      <w:pPr>
        <w:jc w:val="both"/>
        <w:rPr>
          <w:b/>
          <w:sz w:val="26"/>
          <w:szCs w:val="26"/>
        </w:rPr>
      </w:pPr>
    </w:p>
    <w:p w:rsidR="00DB7884" w:rsidRDefault="00DB7884" w:rsidP="005B634F">
      <w:pPr>
        <w:jc w:val="both"/>
        <w:rPr>
          <w:b/>
          <w:sz w:val="26"/>
          <w:szCs w:val="26"/>
        </w:rPr>
      </w:pPr>
    </w:p>
    <w:p w:rsidR="00DB7884" w:rsidRDefault="00DB7884" w:rsidP="005B634F">
      <w:pPr>
        <w:jc w:val="both"/>
        <w:rPr>
          <w:b/>
          <w:sz w:val="26"/>
          <w:szCs w:val="26"/>
        </w:rPr>
      </w:pPr>
    </w:p>
    <w:p w:rsidR="00DB7884" w:rsidRDefault="00DB7884" w:rsidP="005B634F">
      <w:pPr>
        <w:jc w:val="both"/>
        <w:rPr>
          <w:b/>
          <w:sz w:val="26"/>
          <w:szCs w:val="26"/>
        </w:rPr>
      </w:pPr>
    </w:p>
    <w:p w:rsidR="00DB7884" w:rsidRDefault="00DB7884" w:rsidP="005B634F">
      <w:pPr>
        <w:jc w:val="both"/>
        <w:rPr>
          <w:b/>
          <w:sz w:val="26"/>
          <w:szCs w:val="26"/>
        </w:rPr>
      </w:pPr>
    </w:p>
    <w:p w:rsidR="00DB7884" w:rsidRDefault="00DB7884" w:rsidP="005B634F">
      <w:pPr>
        <w:jc w:val="both"/>
        <w:rPr>
          <w:b/>
          <w:sz w:val="26"/>
          <w:szCs w:val="26"/>
        </w:rPr>
      </w:pPr>
    </w:p>
    <w:p w:rsidR="00DB7884" w:rsidRDefault="00DB7884" w:rsidP="005B634F">
      <w:pPr>
        <w:jc w:val="both"/>
        <w:rPr>
          <w:b/>
          <w:sz w:val="26"/>
          <w:szCs w:val="26"/>
        </w:rPr>
      </w:pPr>
    </w:p>
    <w:p w:rsidR="00DB7884" w:rsidRDefault="00DB7884" w:rsidP="005B634F">
      <w:pPr>
        <w:jc w:val="both"/>
        <w:rPr>
          <w:b/>
          <w:sz w:val="26"/>
          <w:szCs w:val="26"/>
        </w:rPr>
      </w:pPr>
    </w:p>
    <w:p w:rsidR="00DB7884" w:rsidRDefault="00DB7884" w:rsidP="005B634F">
      <w:pPr>
        <w:jc w:val="both"/>
        <w:rPr>
          <w:b/>
          <w:sz w:val="26"/>
          <w:szCs w:val="26"/>
        </w:rPr>
      </w:pPr>
    </w:p>
    <w:p w:rsidR="00DB7884" w:rsidRPr="004F413B" w:rsidRDefault="00DB7884" w:rsidP="00DB7884">
      <w:pPr>
        <w:rPr>
          <w:b/>
          <w:sz w:val="26"/>
          <w:szCs w:val="26"/>
          <w:lang w:val="sr-Cyrl-CS"/>
        </w:rPr>
      </w:pPr>
      <w:r w:rsidRPr="004F413B">
        <w:rPr>
          <w:b/>
          <w:sz w:val="26"/>
          <w:szCs w:val="26"/>
          <w:lang w:val="sr-Cyrl-CS"/>
        </w:rPr>
        <w:lastRenderedPageBreak/>
        <w:t>Република Србија</w:t>
      </w:r>
    </w:p>
    <w:p w:rsidR="00DB7884" w:rsidRPr="004F413B" w:rsidRDefault="00DB7884" w:rsidP="00DB7884">
      <w:pPr>
        <w:rPr>
          <w:b/>
          <w:sz w:val="26"/>
          <w:szCs w:val="26"/>
          <w:lang w:val="sr-Cyrl-CS"/>
        </w:rPr>
      </w:pPr>
      <w:r w:rsidRPr="004F413B">
        <w:rPr>
          <w:b/>
          <w:sz w:val="26"/>
          <w:szCs w:val="26"/>
          <w:lang w:val="sr-Cyrl-CS"/>
        </w:rPr>
        <w:t>ГРАД ВРАЊЕ</w:t>
      </w:r>
    </w:p>
    <w:p w:rsidR="00DB7884" w:rsidRPr="004F413B" w:rsidRDefault="00DB7884" w:rsidP="00DB7884">
      <w:pPr>
        <w:rPr>
          <w:b/>
          <w:sz w:val="26"/>
          <w:szCs w:val="26"/>
          <w:lang w:val="sr-Cyrl-CS"/>
        </w:rPr>
      </w:pPr>
      <w:r w:rsidRPr="004F413B">
        <w:rPr>
          <w:b/>
          <w:sz w:val="26"/>
          <w:szCs w:val="26"/>
          <w:lang w:val="sr-Cyrl-CS"/>
        </w:rPr>
        <w:t>ГРАДСКО ВЕЋЕ</w:t>
      </w:r>
    </w:p>
    <w:p w:rsidR="00DB7884" w:rsidRPr="004F413B" w:rsidRDefault="00DB7884" w:rsidP="00DB7884">
      <w:pPr>
        <w:rPr>
          <w:b/>
          <w:sz w:val="26"/>
          <w:szCs w:val="26"/>
          <w:lang w:val="sr-Cyrl-CS"/>
        </w:rPr>
      </w:pPr>
      <w:r w:rsidRPr="004F413B">
        <w:rPr>
          <w:b/>
          <w:sz w:val="26"/>
          <w:szCs w:val="26"/>
          <w:lang w:val="sr-Cyrl-CS"/>
        </w:rPr>
        <w:t>Број: 06-131/2019-04</w:t>
      </w:r>
    </w:p>
    <w:p w:rsidR="00DB7884" w:rsidRPr="004F413B" w:rsidRDefault="00DB7884" w:rsidP="00DB7884">
      <w:pPr>
        <w:rPr>
          <w:b/>
          <w:sz w:val="26"/>
          <w:szCs w:val="26"/>
          <w:lang w:val="sr-Cyrl-CS"/>
        </w:rPr>
      </w:pPr>
      <w:r w:rsidRPr="004F413B">
        <w:rPr>
          <w:b/>
          <w:sz w:val="26"/>
          <w:szCs w:val="26"/>
          <w:lang w:val="sr-Cyrl-CS"/>
        </w:rPr>
        <w:t xml:space="preserve">Дана: </w:t>
      </w:r>
      <w:r w:rsidRPr="004F413B">
        <w:rPr>
          <w:b/>
          <w:sz w:val="26"/>
          <w:szCs w:val="26"/>
        </w:rPr>
        <w:t>01.07</w:t>
      </w:r>
      <w:r w:rsidRPr="004F413B">
        <w:rPr>
          <w:b/>
          <w:sz w:val="26"/>
          <w:szCs w:val="26"/>
          <w:lang w:val="sr-Cyrl-CS"/>
        </w:rPr>
        <w:t>.</w:t>
      </w:r>
      <w:r w:rsidRPr="004F413B">
        <w:rPr>
          <w:b/>
          <w:sz w:val="26"/>
          <w:szCs w:val="26"/>
        </w:rPr>
        <w:t>2019</w:t>
      </w:r>
      <w:r w:rsidRPr="004F413B">
        <w:rPr>
          <w:b/>
          <w:sz w:val="26"/>
          <w:szCs w:val="26"/>
          <w:lang w:val="sr-Cyrl-CS"/>
        </w:rPr>
        <w:t>. године</w:t>
      </w:r>
    </w:p>
    <w:p w:rsidR="00DB7884" w:rsidRPr="004F413B" w:rsidRDefault="00DB7884" w:rsidP="00DB7884">
      <w:pPr>
        <w:rPr>
          <w:b/>
          <w:sz w:val="26"/>
          <w:szCs w:val="26"/>
        </w:rPr>
      </w:pPr>
      <w:r w:rsidRPr="004F413B">
        <w:rPr>
          <w:b/>
          <w:sz w:val="26"/>
          <w:szCs w:val="26"/>
          <w:lang w:val="sr-Cyrl-CS"/>
        </w:rPr>
        <w:t>В р а њ е</w:t>
      </w:r>
    </w:p>
    <w:p w:rsidR="00DB7884" w:rsidRPr="004F413B" w:rsidRDefault="00DB7884" w:rsidP="00DB7884">
      <w:pPr>
        <w:rPr>
          <w:b/>
          <w:sz w:val="26"/>
          <w:szCs w:val="26"/>
        </w:rPr>
      </w:pPr>
      <w:proofErr w:type="gramStart"/>
      <w:r w:rsidRPr="004F413B">
        <w:rPr>
          <w:b/>
          <w:sz w:val="26"/>
          <w:szCs w:val="26"/>
        </w:rPr>
        <w:t>ул</w:t>
      </w:r>
      <w:proofErr w:type="gramEnd"/>
      <w:r w:rsidRPr="004F413B">
        <w:rPr>
          <w:b/>
          <w:sz w:val="26"/>
          <w:szCs w:val="26"/>
        </w:rPr>
        <w:t>. Краља Милана број 1</w:t>
      </w:r>
    </w:p>
    <w:p w:rsidR="00DB7884" w:rsidRPr="004F413B" w:rsidRDefault="00DB7884" w:rsidP="00DB7884">
      <w:pPr>
        <w:tabs>
          <w:tab w:val="left" w:pos="1125"/>
        </w:tabs>
        <w:rPr>
          <w:b/>
          <w:sz w:val="26"/>
          <w:szCs w:val="26"/>
        </w:rPr>
      </w:pPr>
      <w:r w:rsidRPr="004F413B">
        <w:rPr>
          <w:b/>
          <w:sz w:val="26"/>
          <w:szCs w:val="26"/>
        </w:rPr>
        <w:tab/>
      </w:r>
    </w:p>
    <w:p w:rsidR="00DB7884" w:rsidRPr="004F413B" w:rsidRDefault="00DB7884" w:rsidP="00DB7884">
      <w:pPr>
        <w:rPr>
          <w:b/>
          <w:sz w:val="26"/>
          <w:szCs w:val="26"/>
        </w:rPr>
      </w:pPr>
    </w:p>
    <w:p w:rsidR="00DB7884" w:rsidRPr="004F413B" w:rsidRDefault="00DB7884" w:rsidP="00DB7884">
      <w:pPr>
        <w:rPr>
          <w:b/>
          <w:sz w:val="26"/>
          <w:szCs w:val="26"/>
          <w:lang w:val="sr-Cyrl-CS"/>
        </w:rPr>
      </w:pPr>
      <w:r w:rsidRPr="004F413B">
        <w:rPr>
          <w:b/>
          <w:sz w:val="26"/>
          <w:szCs w:val="26"/>
          <w:lang w:val="sr-Cyrl-CS"/>
        </w:rPr>
        <w:t xml:space="preserve"> </w:t>
      </w:r>
    </w:p>
    <w:p w:rsidR="00DB7884" w:rsidRPr="004F413B" w:rsidRDefault="00DB7884" w:rsidP="00DB7884">
      <w:pPr>
        <w:jc w:val="center"/>
        <w:rPr>
          <w:b/>
          <w:sz w:val="26"/>
          <w:szCs w:val="26"/>
          <w:lang w:val="sr-Cyrl-CS"/>
        </w:rPr>
      </w:pPr>
      <w:r w:rsidRPr="004F413B">
        <w:rPr>
          <w:b/>
          <w:sz w:val="26"/>
          <w:szCs w:val="26"/>
          <w:lang w:val="sr-Cyrl-CS"/>
        </w:rPr>
        <w:t xml:space="preserve">СКУПШТИНА ГРАДА ВРАЊА </w:t>
      </w:r>
    </w:p>
    <w:p w:rsidR="00DB7884" w:rsidRPr="004F413B" w:rsidRDefault="00DB7884" w:rsidP="00DB7884">
      <w:pPr>
        <w:jc w:val="center"/>
        <w:rPr>
          <w:b/>
          <w:sz w:val="26"/>
          <w:szCs w:val="26"/>
          <w:lang w:val="sr-Cyrl-CS"/>
        </w:rPr>
      </w:pPr>
      <w:r w:rsidRPr="004F413B">
        <w:rPr>
          <w:b/>
          <w:sz w:val="26"/>
          <w:szCs w:val="26"/>
          <w:lang w:val="sr-Cyrl-CS"/>
        </w:rPr>
        <w:t>-председнику-</w:t>
      </w:r>
    </w:p>
    <w:p w:rsidR="00DB7884" w:rsidRPr="004F413B" w:rsidRDefault="00DB7884" w:rsidP="00DB7884">
      <w:pPr>
        <w:jc w:val="center"/>
        <w:rPr>
          <w:b/>
          <w:sz w:val="26"/>
          <w:szCs w:val="26"/>
          <w:lang w:val="sr-Cyrl-CS"/>
        </w:rPr>
      </w:pPr>
    </w:p>
    <w:p w:rsidR="00DB7884" w:rsidRPr="004F413B" w:rsidRDefault="00DB7884" w:rsidP="00DB7884">
      <w:pPr>
        <w:pStyle w:val="ListParagraph"/>
        <w:spacing w:after="0" w:line="240" w:lineRule="auto"/>
        <w:ind w:left="0" w:firstLine="720"/>
        <w:jc w:val="both"/>
        <w:rPr>
          <w:rFonts w:ascii="Times New Roman" w:hAnsi="Times New Roman" w:cs="Times New Roman"/>
          <w:sz w:val="26"/>
          <w:szCs w:val="26"/>
        </w:rPr>
      </w:pPr>
      <w:r w:rsidRPr="004F413B">
        <w:rPr>
          <w:rFonts w:ascii="Times New Roman" w:hAnsi="Times New Roman" w:cs="Times New Roman"/>
          <w:sz w:val="26"/>
          <w:szCs w:val="26"/>
          <w:lang w:val="sr-Cyrl-CS"/>
        </w:rPr>
        <w:t xml:space="preserve">На основу члана </w:t>
      </w:r>
      <w:r w:rsidRPr="004F413B">
        <w:rPr>
          <w:rFonts w:ascii="Times New Roman" w:hAnsi="Times New Roman" w:cs="Times New Roman"/>
          <w:sz w:val="26"/>
          <w:szCs w:val="26"/>
        </w:rPr>
        <w:t xml:space="preserve">61. </w:t>
      </w:r>
      <w:r w:rsidRPr="004F413B">
        <w:rPr>
          <w:rFonts w:ascii="Times New Roman" w:hAnsi="Times New Roman" w:cs="Times New Roman"/>
          <w:sz w:val="26"/>
          <w:szCs w:val="26"/>
          <w:lang w:val="sr-Cyrl-CS"/>
        </w:rPr>
        <w:t>Пословника Градског већа града Врања („Сл. гласник града Врања, број: 20/2016), Градско веће града Врања на седници одржаној 01.07.2019. године, разматрало је</w:t>
      </w:r>
      <w:r w:rsidRPr="004F413B">
        <w:rPr>
          <w:rFonts w:ascii="Times New Roman" w:hAnsi="Times New Roman" w:cs="Times New Roman"/>
          <w:sz w:val="26"/>
          <w:szCs w:val="26"/>
        </w:rPr>
        <w:t xml:space="preserve"> Нацрт Одлуке о измени  и допуни Одлуке о буџету  града Врања за 2019. </w:t>
      </w:r>
      <w:proofErr w:type="gramStart"/>
      <w:r w:rsidRPr="004F413B">
        <w:rPr>
          <w:rFonts w:ascii="Times New Roman" w:hAnsi="Times New Roman" w:cs="Times New Roman"/>
          <w:sz w:val="26"/>
          <w:szCs w:val="26"/>
        </w:rPr>
        <w:t>годину</w:t>
      </w:r>
      <w:proofErr w:type="gramEnd"/>
      <w:r w:rsidRPr="004F413B">
        <w:rPr>
          <w:rFonts w:ascii="Times New Roman" w:hAnsi="Times New Roman" w:cs="Times New Roman"/>
          <w:sz w:val="26"/>
          <w:szCs w:val="26"/>
        </w:rPr>
        <w:t xml:space="preserve"> </w:t>
      </w:r>
      <w:r w:rsidRPr="004F413B">
        <w:rPr>
          <w:rFonts w:ascii="Times New Roman" w:hAnsi="Times New Roman" w:cs="Times New Roman"/>
          <w:sz w:val="26"/>
          <w:szCs w:val="26"/>
          <w:lang w:val="sr-Cyrl-CS"/>
        </w:rPr>
        <w:t xml:space="preserve">и донело следећи </w:t>
      </w:r>
    </w:p>
    <w:p w:rsidR="00DB7884" w:rsidRPr="004F413B" w:rsidRDefault="00DB7884" w:rsidP="00DB7884">
      <w:pPr>
        <w:ind w:firstLine="706"/>
        <w:rPr>
          <w:b/>
          <w:i/>
          <w:sz w:val="26"/>
          <w:szCs w:val="26"/>
          <w:lang w:val="sr-Cyrl-CS"/>
        </w:rPr>
      </w:pPr>
    </w:p>
    <w:p w:rsidR="00DB7884" w:rsidRPr="004F413B" w:rsidRDefault="00DB7884" w:rsidP="00DB7884">
      <w:pPr>
        <w:jc w:val="center"/>
        <w:rPr>
          <w:b/>
          <w:i/>
          <w:sz w:val="26"/>
          <w:szCs w:val="26"/>
          <w:lang w:val="sr-Cyrl-CS"/>
        </w:rPr>
      </w:pPr>
      <w:r w:rsidRPr="004F413B">
        <w:rPr>
          <w:b/>
          <w:i/>
          <w:sz w:val="26"/>
          <w:szCs w:val="26"/>
          <w:lang w:val="sr-Cyrl-CS"/>
        </w:rPr>
        <w:t>З А К Љ У Ч А К</w:t>
      </w:r>
    </w:p>
    <w:p w:rsidR="00DB7884" w:rsidRPr="004F413B" w:rsidRDefault="00DB7884" w:rsidP="00DB7884">
      <w:pPr>
        <w:jc w:val="center"/>
        <w:rPr>
          <w:b/>
          <w:i/>
          <w:sz w:val="26"/>
          <w:szCs w:val="26"/>
          <w:lang w:val="sr-Cyrl-CS"/>
        </w:rPr>
      </w:pPr>
    </w:p>
    <w:p w:rsidR="00DB7884" w:rsidRPr="004F413B" w:rsidRDefault="00DB7884" w:rsidP="00DB7884">
      <w:pPr>
        <w:ind w:firstLine="708"/>
        <w:jc w:val="both"/>
        <w:rPr>
          <w:sz w:val="26"/>
          <w:szCs w:val="26"/>
        </w:rPr>
      </w:pPr>
      <w:r w:rsidRPr="004F413B">
        <w:rPr>
          <w:sz w:val="26"/>
          <w:szCs w:val="26"/>
        </w:rPr>
        <w:t xml:space="preserve">Утврђује се </w:t>
      </w:r>
      <w:r w:rsidRPr="004F413B">
        <w:rPr>
          <w:sz w:val="26"/>
          <w:szCs w:val="26"/>
          <w:lang w:val="sr-Cyrl-CS"/>
        </w:rPr>
        <w:t>Предлог</w:t>
      </w:r>
      <w:r w:rsidRPr="004F413B">
        <w:rPr>
          <w:sz w:val="26"/>
          <w:szCs w:val="26"/>
        </w:rPr>
        <w:t xml:space="preserve"> Одлуке о </w:t>
      </w:r>
      <w:proofErr w:type="gramStart"/>
      <w:r w:rsidRPr="004F413B">
        <w:rPr>
          <w:sz w:val="26"/>
          <w:szCs w:val="26"/>
        </w:rPr>
        <w:t>измени  и</w:t>
      </w:r>
      <w:proofErr w:type="gramEnd"/>
      <w:r w:rsidRPr="004F413B">
        <w:rPr>
          <w:sz w:val="26"/>
          <w:szCs w:val="26"/>
        </w:rPr>
        <w:t xml:space="preserve"> допуни Одлуке о буџету  града Врања за 2019. </w:t>
      </w:r>
      <w:proofErr w:type="gramStart"/>
      <w:r w:rsidRPr="004F413B">
        <w:rPr>
          <w:sz w:val="26"/>
          <w:szCs w:val="26"/>
        </w:rPr>
        <w:t>годину</w:t>
      </w:r>
      <w:proofErr w:type="gramEnd"/>
      <w:r w:rsidRPr="004F413B">
        <w:rPr>
          <w:sz w:val="26"/>
          <w:szCs w:val="26"/>
        </w:rPr>
        <w:t xml:space="preserve"> и доставља Скупштини на разматрање и усвајање.</w:t>
      </w:r>
    </w:p>
    <w:p w:rsidR="00DB7884" w:rsidRPr="004F413B" w:rsidRDefault="00DB7884" w:rsidP="00DB7884">
      <w:pPr>
        <w:ind w:firstLine="708"/>
        <w:jc w:val="both"/>
        <w:rPr>
          <w:sz w:val="26"/>
          <w:szCs w:val="26"/>
        </w:rPr>
      </w:pPr>
    </w:p>
    <w:p w:rsidR="00DB7884" w:rsidRPr="004F413B" w:rsidRDefault="00DB7884" w:rsidP="00DB7884">
      <w:pPr>
        <w:ind w:firstLine="708"/>
        <w:jc w:val="both"/>
        <w:rPr>
          <w:sz w:val="26"/>
          <w:szCs w:val="26"/>
        </w:rPr>
      </w:pPr>
      <w:r w:rsidRPr="004F413B">
        <w:rPr>
          <w:sz w:val="26"/>
          <w:szCs w:val="26"/>
          <w:lang w:val="sr-Cyrl-CS"/>
        </w:rPr>
        <w:t>Уводне напомене на седници поднеће Бојан Костић, члан Градског већа за ресор буџет и финансије</w:t>
      </w:r>
    </w:p>
    <w:p w:rsidR="00DB7884" w:rsidRPr="004F413B" w:rsidRDefault="00DB7884" w:rsidP="00DB7884">
      <w:pPr>
        <w:jc w:val="both"/>
        <w:rPr>
          <w:sz w:val="26"/>
          <w:szCs w:val="26"/>
        </w:rPr>
      </w:pPr>
      <w:r w:rsidRPr="004F413B">
        <w:rPr>
          <w:sz w:val="26"/>
          <w:szCs w:val="26"/>
          <w:lang w:val="sr-Cyrl-CS"/>
        </w:rPr>
        <w:tab/>
      </w:r>
    </w:p>
    <w:p w:rsidR="00DB7884" w:rsidRPr="004F413B" w:rsidRDefault="00DB7884" w:rsidP="00DB7884">
      <w:pPr>
        <w:jc w:val="both"/>
        <w:rPr>
          <w:b/>
          <w:sz w:val="26"/>
          <w:szCs w:val="26"/>
        </w:rPr>
      </w:pPr>
      <w:r w:rsidRPr="004F413B">
        <w:rPr>
          <w:sz w:val="26"/>
          <w:szCs w:val="26"/>
          <w:lang w:val="sr-Cyrl-CS"/>
        </w:rPr>
        <w:tab/>
      </w:r>
      <w:r w:rsidRPr="004F413B">
        <w:rPr>
          <w:sz w:val="26"/>
          <w:szCs w:val="26"/>
        </w:rPr>
        <w:tab/>
      </w:r>
      <w:r w:rsidRPr="004F413B">
        <w:rPr>
          <w:b/>
          <w:sz w:val="26"/>
          <w:szCs w:val="26"/>
        </w:rPr>
        <w:t xml:space="preserve">                                                  </w:t>
      </w:r>
      <w:r w:rsidRPr="004F413B">
        <w:rPr>
          <w:b/>
          <w:sz w:val="26"/>
          <w:szCs w:val="26"/>
        </w:rPr>
        <w:tab/>
        <w:t xml:space="preserve">          ПРЕДСЕДНИК </w:t>
      </w:r>
    </w:p>
    <w:p w:rsidR="00DB7884" w:rsidRPr="004F413B" w:rsidRDefault="00DB7884" w:rsidP="00DB7884">
      <w:pPr>
        <w:jc w:val="center"/>
        <w:rPr>
          <w:b/>
          <w:sz w:val="26"/>
          <w:szCs w:val="26"/>
        </w:rPr>
      </w:pPr>
      <w:r w:rsidRPr="004F413B">
        <w:rPr>
          <w:b/>
          <w:sz w:val="26"/>
          <w:szCs w:val="26"/>
        </w:rPr>
        <w:t xml:space="preserve">                                                     </w:t>
      </w:r>
      <w:r w:rsidRPr="004F413B">
        <w:rPr>
          <w:b/>
          <w:sz w:val="26"/>
          <w:szCs w:val="26"/>
        </w:rPr>
        <w:tab/>
        <w:t xml:space="preserve">       ГРАДСКОГ ВЕЋА,</w:t>
      </w:r>
    </w:p>
    <w:p w:rsidR="00DB7884" w:rsidRPr="004F413B" w:rsidRDefault="00DB7884" w:rsidP="00DB7884">
      <w:pPr>
        <w:rPr>
          <w:b/>
          <w:sz w:val="26"/>
          <w:szCs w:val="26"/>
        </w:rPr>
      </w:pPr>
      <w:r w:rsidRPr="004F413B">
        <w:rPr>
          <w:b/>
          <w:sz w:val="26"/>
          <w:szCs w:val="26"/>
        </w:rPr>
        <w:t xml:space="preserve">                                                                               </w:t>
      </w:r>
      <w:proofErr w:type="gramStart"/>
      <w:r w:rsidRPr="004F413B">
        <w:rPr>
          <w:b/>
          <w:sz w:val="26"/>
          <w:szCs w:val="26"/>
        </w:rPr>
        <w:t>др</w:t>
      </w:r>
      <w:proofErr w:type="gramEnd"/>
      <w:r w:rsidRPr="004F413B">
        <w:rPr>
          <w:b/>
          <w:sz w:val="26"/>
          <w:szCs w:val="26"/>
        </w:rPr>
        <w:t xml:space="preserve"> Слободан Миленковић</w:t>
      </w:r>
    </w:p>
    <w:p w:rsidR="00DB7884" w:rsidRPr="004F413B" w:rsidRDefault="00DB7884" w:rsidP="00DB7884">
      <w:pPr>
        <w:rPr>
          <w:b/>
          <w:sz w:val="26"/>
          <w:szCs w:val="26"/>
        </w:rPr>
      </w:pPr>
    </w:p>
    <w:p w:rsidR="00DB7884" w:rsidRPr="004F413B" w:rsidRDefault="00DB7884" w:rsidP="00DB7884">
      <w:pPr>
        <w:rPr>
          <w:b/>
          <w:sz w:val="26"/>
          <w:szCs w:val="26"/>
        </w:rPr>
      </w:pPr>
    </w:p>
    <w:p w:rsidR="00DB7884" w:rsidRPr="004F413B" w:rsidRDefault="00DB7884" w:rsidP="00DB7884">
      <w:pPr>
        <w:rPr>
          <w:b/>
          <w:sz w:val="26"/>
          <w:szCs w:val="26"/>
        </w:rPr>
      </w:pPr>
    </w:p>
    <w:p w:rsidR="00DB7884" w:rsidRPr="004F413B" w:rsidRDefault="00DB7884" w:rsidP="00DB7884">
      <w:pPr>
        <w:rPr>
          <w:b/>
          <w:sz w:val="26"/>
          <w:szCs w:val="26"/>
        </w:rPr>
      </w:pPr>
    </w:p>
    <w:p w:rsidR="00DB7884" w:rsidRPr="004F413B" w:rsidRDefault="00DB7884" w:rsidP="00DB7884">
      <w:pPr>
        <w:rPr>
          <w:b/>
          <w:sz w:val="26"/>
          <w:szCs w:val="26"/>
        </w:rPr>
      </w:pPr>
    </w:p>
    <w:p w:rsidR="00DB7884" w:rsidRPr="004F413B" w:rsidRDefault="00DB7884" w:rsidP="00DB7884">
      <w:pPr>
        <w:rPr>
          <w:b/>
          <w:sz w:val="26"/>
          <w:szCs w:val="26"/>
        </w:rPr>
      </w:pPr>
    </w:p>
    <w:p w:rsidR="00DB7884" w:rsidRPr="004F413B" w:rsidRDefault="00DB7884" w:rsidP="00DB7884">
      <w:pPr>
        <w:rPr>
          <w:b/>
          <w:sz w:val="26"/>
          <w:szCs w:val="26"/>
        </w:rPr>
      </w:pPr>
    </w:p>
    <w:p w:rsidR="00DB7884" w:rsidRPr="004F413B" w:rsidRDefault="00DB7884" w:rsidP="00DB7884">
      <w:pPr>
        <w:rPr>
          <w:b/>
          <w:sz w:val="26"/>
          <w:szCs w:val="26"/>
        </w:rPr>
      </w:pPr>
    </w:p>
    <w:p w:rsidR="00DB7884" w:rsidRPr="004F413B" w:rsidRDefault="00DB7884" w:rsidP="00DB7884">
      <w:pPr>
        <w:rPr>
          <w:b/>
          <w:sz w:val="26"/>
          <w:szCs w:val="26"/>
        </w:rPr>
      </w:pPr>
    </w:p>
    <w:p w:rsidR="00DB7884" w:rsidRPr="004F413B" w:rsidRDefault="00DB7884" w:rsidP="00DB7884">
      <w:pPr>
        <w:rPr>
          <w:b/>
          <w:sz w:val="26"/>
          <w:szCs w:val="26"/>
        </w:rPr>
      </w:pPr>
    </w:p>
    <w:p w:rsidR="00DB7884" w:rsidRPr="004F413B" w:rsidRDefault="00DB7884" w:rsidP="00DB7884">
      <w:pPr>
        <w:rPr>
          <w:b/>
          <w:sz w:val="26"/>
          <w:szCs w:val="26"/>
        </w:rPr>
      </w:pPr>
    </w:p>
    <w:p w:rsidR="00DB7884" w:rsidRPr="004F413B" w:rsidRDefault="00DB7884" w:rsidP="00DB7884">
      <w:pPr>
        <w:rPr>
          <w:b/>
          <w:sz w:val="26"/>
          <w:szCs w:val="26"/>
        </w:rPr>
      </w:pPr>
    </w:p>
    <w:p w:rsidR="00DB7884" w:rsidRPr="004F413B" w:rsidRDefault="00DB7884" w:rsidP="00DB7884">
      <w:pPr>
        <w:rPr>
          <w:b/>
          <w:sz w:val="26"/>
          <w:szCs w:val="26"/>
        </w:rPr>
      </w:pPr>
    </w:p>
    <w:p w:rsidR="00DB7884" w:rsidRPr="004F413B" w:rsidRDefault="00DB7884" w:rsidP="00DB7884">
      <w:pPr>
        <w:rPr>
          <w:b/>
          <w:sz w:val="26"/>
          <w:szCs w:val="26"/>
        </w:rPr>
      </w:pPr>
    </w:p>
    <w:p w:rsidR="00DB7884" w:rsidRPr="004F413B" w:rsidRDefault="00DB7884" w:rsidP="00DB7884">
      <w:pPr>
        <w:rPr>
          <w:b/>
          <w:sz w:val="26"/>
          <w:szCs w:val="26"/>
        </w:rPr>
      </w:pPr>
    </w:p>
    <w:p w:rsidR="00DB7884" w:rsidRPr="004F413B" w:rsidRDefault="00DB7884" w:rsidP="00DB7884">
      <w:pPr>
        <w:rPr>
          <w:b/>
          <w:sz w:val="26"/>
          <w:szCs w:val="26"/>
          <w:lang w:val="sr-Cyrl-CS"/>
        </w:rPr>
      </w:pPr>
      <w:r w:rsidRPr="004F413B">
        <w:rPr>
          <w:b/>
          <w:sz w:val="26"/>
          <w:szCs w:val="26"/>
          <w:lang w:val="sr-Cyrl-CS"/>
        </w:rPr>
        <w:lastRenderedPageBreak/>
        <w:t>Република Србија</w:t>
      </w:r>
    </w:p>
    <w:p w:rsidR="00DB7884" w:rsidRPr="004F413B" w:rsidRDefault="00DB7884" w:rsidP="00DB7884">
      <w:pPr>
        <w:rPr>
          <w:b/>
          <w:sz w:val="26"/>
          <w:szCs w:val="26"/>
          <w:lang w:val="sr-Cyrl-CS"/>
        </w:rPr>
      </w:pPr>
      <w:r w:rsidRPr="004F413B">
        <w:rPr>
          <w:b/>
          <w:sz w:val="26"/>
          <w:szCs w:val="26"/>
          <w:lang w:val="sr-Cyrl-CS"/>
        </w:rPr>
        <w:t>ГРАД ВРАЊЕ</w:t>
      </w:r>
    </w:p>
    <w:p w:rsidR="00DB7884" w:rsidRPr="004F413B" w:rsidRDefault="00DB7884" w:rsidP="00DB7884">
      <w:pPr>
        <w:rPr>
          <w:b/>
          <w:sz w:val="26"/>
          <w:szCs w:val="26"/>
          <w:lang w:val="sr-Cyrl-CS"/>
        </w:rPr>
      </w:pPr>
      <w:r w:rsidRPr="004F413B">
        <w:rPr>
          <w:b/>
          <w:sz w:val="26"/>
          <w:szCs w:val="26"/>
          <w:lang w:val="sr-Cyrl-CS"/>
        </w:rPr>
        <w:t>ГРАДСКО ВЕЋЕ</w:t>
      </w:r>
    </w:p>
    <w:p w:rsidR="00DB7884" w:rsidRPr="004F413B" w:rsidRDefault="00DB7884" w:rsidP="00DB7884">
      <w:pPr>
        <w:rPr>
          <w:b/>
          <w:sz w:val="26"/>
          <w:szCs w:val="26"/>
          <w:lang w:val="sr-Cyrl-CS"/>
        </w:rPr>
      </w:pPr>
      <w:r w:rsidRPr="004F413B">
        <w:rPr>
          <w:b/>
          <w:sz w:val="26"/>
          <w:szCs w:val="26"/>
          <w:lang w:val="sr-Cyrl-CS"/>
        </w:rPr>
        <w:t>Број: 06-131/2019-04</w:t>
      </w:r>
    </w:p>
    <w:p w:rsidR="00DB7884" w:rsidRPr="004F413B" w:rsidRDefault="00DB7884" w:rsidP="00DB7884">
      <w:pPr>
        <w:rPr>
          <w:b/>
          <w:sz w:val="26"/>
          <w:szCs w:val="26"/>
          <w:lang w:val="sr-Cyrl-CS"/>
        </w:rPr>
      </w:pPr>
      <w:r w:rsidRPr="004F413B">
        <w:rPr>
          <w:b/>
          <w:sz w:val="26"/>
          <w:szCs w:val="26"/>
          <w:lang w:val="sr-Cyrl-CS"/>
        </w:rPr>
        <w:t xml:space="preserve">Дана: </w:t>
      </w:r>
      <w:r w:rsidRPr="004F413B">
        <w:rPr>
          <w:b/>
          <w:sz w:val="26"/>
          <w:szCs w:val="26"/>
        </w:rPr>
        <w:t>01.07</w:t>
      </w:r>
      <w:r w:rsidRPr="004F413B">
        <w:rPr>
          <w:b/>
          <w:sz w:val="26"/>
          <w:szCs w:val="26"/>
          <w:lang w:val="sr-Cyrl-CS"/>
        </w:rPr>
        <w:t>.</w:t>
      </w:r>
      <w:r w:rsidRPr="004F413B">
        <w:rPr>
          <w:b/>
          <w:sz w:val="26"/>
          <w:szCs w:val="26"/>
        </w:rPr>
        <w:t>2019</w:t>
      </w:r>
      <w:r w:rsidRPr="004F413B">
        <w:rPr>
          <w:b/>
          <w:sz w:val="26"/>
          <w:szCs w:val="26"/>
          <w:lang w:val="sr-Cyrl-CS"/>
        </w:rPr>
        <w:t>. године</w:t>
      </w:r>
    </w:p>
    <w:p w:rsidR="00DB7884" w:rsidRPr="004F413B" w:rsidRDefault="00DB7884" w:rsidP="00DB7884">
      <w:pPr>
        <w:rPr>
          <w:b/>
          <w:sz w:val="26"/>
          <w:szCs w:val="26"/>
        </w:rPr>
      </w:pPr>
      <w:r w:rsidRPr="004F413B">
        <w:rPr>
          <w:b/>
          <w:sz w:val="26"/>
          <w:szCs w:val="26"/>
          <w:lang w:val="sr-Cyrl-CS"/>
        </w:rPr>
        <w:t>В р а њ е</w:t>
      </w:r>
    </w:p>
    <w:p w:rsidR="00DB7884" w:rsidRPr="004F413B" w:rsidRDefault="00DB7884" w:rsidP="00DB7884">
      <w:pPr>
        <w:rPr>
          <w:b/>
          <w:sz w:val="26"/>
          <w:szCs w:val="26"/>
        </w:rPr>
      </w:pPr>
      <w:proofErr w:type="gramStart"/>
      <w:r w:rsidRPr="004F413B">
        <w:rPr>
          <w:b/>
          <w:sz w:val="26"/>
          <w:szCs w:val="26"/>
        </w:rPr>
        <w:t>ул</w:t>
      </w:r>
      <w:proofErr w:type="gramEnd"/>
      <w:r w:rsidRPr="004F413B">
        <w:rPr>
          <w:b/>
          <w:sz w:val="26"/>
          <w:szCs w:val="26"/>
        </w:rPr>
        <w:t>. Краља Милана број 1</w:t>
      </w:r>
    </w:p>
    <w:p w:rsidR="00DB7884" w:rsidRPr="004F413B" w:rsidRDefault="00DB7884" w:rsidP="00DB7884">
      <w:pPr>
        <w:tabs>
          <w:tab w:val="left" w:pos="1125"/>
        </w:tabs>
        <w:rPr>
          <w:b/>
          <w:sz w:val="26"/>
          <w:szCs w:val="26"/>
        </w:rPr>
      </w:pPr>
      <w:r w:rsidRPr="004F413B">
        <w:rPr>
          <w:b/>
          <w:sz w:val="26"/>
          <w:szCs w:val="26"/>
        </w:rPr>
        <w:tab/>
      </w:r>
    </w:p>
    <w:p w:rsidR="00DB7884" w:rsidRPr="004F413B" w:rsidRDefault="00DB7884" w:rsidP="00DB7884">
      <w:pPr>
        <w:rPr>
          <w:b/>
          <w:sz w:val="26"/>
          <w:szCs w:val="26"/>
        </w:rPr>
      </w:pPr>
    </w:p>
    <w:p w:rsidR="00DB7884" w:rsidRPr="004F413B" w:rsidRDefault="00DB7884" w:rsidP="00DB7884">
      <w:pPr>
        <w:rPr>
          <w:b/>
          <w:sz w:val="26"/>
          <w:szCs w:val="26"/>
          <w:lang w:val="sr-Cyrl-CS"/>
        </w:rPr>
      </w:pPr>
      <w:r w:rsidRPr="004F413B">
        <w:rPr>
          <w:b/>
          <w:sz w:val="26"/>
          <w:szCs w:val="26"/>
          <w:lang w:val="sr-Cyrl-CS"/>
        </w:rPr>
        <w:t xml:space="preserve"> </w:t>
      </w:r>
    </w:p>
    <w:p w:rsidR="00DB7884" w:rsidRPr="004F413B" w:rsidRDefault="00DB7884" w:rsidP="00DB7884">
      <w:pPr>
        <w:jc w:val="center"/>
        <w:rPr>
          <w:b/>
          <w:sz w:val="26"/>
          <w:szCs w:val="26"/>
          <w:lang w:val="sr-Cyrl-CS"/>
        </w:rPr>
      </w:pPr>
      <w:r w:rsidRPr="004F413B">
        <w:rPr>
          <w:b/>
          <w:sz w:val="26"/>
          <w:szCs w:val="26"/>
          <w:lang w:val="sr-Cyrl-CS"/>
        </w:rPr>
        <w:t xml:space="preserve">СКУПШТИНА ГРАДА ВРАЊА </w:t>
      </w:r>
    </w:p>
    <w:p w:rsidR="00DB7884" w:rsidRPr="004F413B" w:rsidRDefault="00DB7884" w:rsidP="00DB7884">
      <w:pPr>
        <w:jc w:val="center"/>
        <w:rPr>
          <w:b/>
          <w:sz w:val="26"/>
          <w:szCs w:val="26"/>
          <w:lang w:val="sr-Cyrl-CS"/>
        </w:rPr>
      </w:pPr>
      <w:r w:rsidRPr="004F413B">
        <w:rPr>
          <w:b/>
          <w:sz w:val="26"/>
          <w:szCs w:val="26"/>
          <w:lang w:val="sr-Cyrl-CS"/>
        </w:rPr>
        <w:t>-председнику-</w:t>
      </w:r>
    </w:p>
    <w:p w:rsidR="00DB7884" w:rsidRPr="004F413B" w:rsidRDefault="00DB7884" w:rsidP="00DB7884">
      <w:pPr>
        <w:jc w:val="center"/>
        <w:rPr>
          <w:b/>
          <w:sz w:val="26"/>
          <w:szCs w:val="26"/>
          <w:lang w:val="sr-Cyrl-CS"/>
        </w:rPr>
      </w:pPr>
    </w:p>
    <w:p w:rsidR="00DB7884" w:rsidRPr="004F413B" w:rsidRDefault="00DB7884" w:rsidP="00DB7884">
      <w:pPr>
        <w:ind w:firstLine="708"/>
        <w:jc w:val="both"/>
        <w:rPr>
          <w:sz w:val="26"/>
          <w:szCs w:val="26"/>
        </w:rPr>
      </w:pPr>
      <w:r w:rsidRPr="004F413B">
        <w:rPr>
          <w:sz w:val="26"/>
          <w:szCs w:val="26"/>
          <w:lang w:val="sr-Cyrl-CS"/>
        </w:rPr>
        <w:t xml:space="preserve">На основу члана </w:t>
      </w:r>
      <w:r w:rsidRPr="004F413B">
        <w:rPr>
          <w:sz w:val="26"/>
          <w:szCs w:val="26"/>
        </w:rPr>
        <w:t xml:space="preserve">61. </w:t>
      </w:r>
      <w:r w:rsidRPr="004F413B">
        <w:rPr>
          <w:sz w:val="26"/>
          <w:szCs w:val="26"/>
          <w:lang w:val="sr-Cyrl-CS"/>
        </w:rPr>
        <w:t>Пословника Градског већа града Врања („Сл. гласник града Врања, број: 20/2016), Градско веће града Врања на седници одржаној 01.07.2019. године, разматрало је</w:t>
      </w:r>
      <w:r w:rsidRPr="004F413B">
        <w:rPr>
          <w:sz w:val="26"/>
          <w:szCs w:val="26"/>
        </w:rPr>
        <w:t xml:space="preserve"> Информацију о степену усклађености планираних и реализованих активности из програма пословања јавних предузећа </w:t>
      </w:r>
      <w:r w:rsidRPr="004F413B">
        <w:rPr>
          <w:sz w:val="26"/>
          <w:szCs w:val="26"/>
          <w:lang w:val="sr-Cyrl-CS"/>
        </w:rPr>
        <w:t xml:space="preserve">и донело следећи </w:t>
      </w:r>
    </w:p>
    <w:p w:rsidR="00DB7884" w:rsidRPr="004F413B" w:rsidRDefault="00DB7884" w:rsidP="00DB7884">
      <w:pPr>
        <w:ind w:firstLine="706"/>
        <w:rPr>
          <w:b/>
          <w:i/>
          <w:sz w:val="26"/>
          <w:szCs w:val="26"/>
          <w:lang w:val="sr-Cyrl-CS"/>
        </w:rPr>
      </w:pPr>
    </w:p>
    <w:p w:rsidR="00DB7884" w:rsidRPr="004F413B" w:rsidRDefault="00DB7884" w:rsidP="00DB7884">
      <w:pPr>
        <w:jc w:val="center"/>
        <w:rPr>
          <w:b/>
          <w:i/>
          <w:sz w:val="26"/>
          <w:szCs w:val="26"/>
          <w:lang w:val="sr-Cyrl-CS"/>
        </w:rPr>
      </w:pPr>
      <w:r w:rsidRPr="004F413B">
        <w:rPr>
          <w:b/>
          <w:i/>
          <w:sz w:val="26"/>
          <w:szCs w:val="26"/>
          <w:lang w:val="sr-Cyrl-CS"/>
        </w:rPr>
        <w:t>З А К Љ У Ч А К</w:t>
      </w:r>
    </w:p>
    <w:p w:rsidR="00DB7884" w:rsidRPr="004F413B" w:rsidRDefault="00DB7884" w:rsidP="00DB7884">
      <w:pPr>
        <w:jc w:val="center"/>
        <w:rPr>
          <w:b/>
          <w:i/>
          <w:sz w:val="26"/>
          <w:szCs w:val="26"/>
          <w:lang w:val="sr-Cyrl-CS"/>
        </w:rPr>
      </w:pPr>
    </w:p>
    <w:p w:rsidR="00DB7884" w:rsidRPr="004F413B" w:rsidRDefault="00DB7884" w:rsidP="00DB7884">
      <w:pPr>
        <w:ind w:firstLine="708"/>
        <w:jc w:val="both"/>
        <w:rPr>
          <w:sz w:val="26"/>
          <w:szCs w:val="26"/>
        </w:rPr>
      </w:pPr>
      <w:r w:rsidRPr="004F413B">
        <w:rPr>
          <w:sz w:val="26"/>
          <w:szCs w:val="26"/>
        </w:rPr>
        <w:t>Прихвата се Информација о степену усклађености планираних и реализованих активности из програма пословања јавних предузећа и доставља Скупштини на размарање и усвајање.</w:t>
      </w:r>
    </w:p>
    <w:p w:rsidR="00DB7884" w:rsidRPr="004F413B" w:rsidRDefault="00DB7884" w:rsidP="00DB7884">
      <w:pPr>
        <w:ind w:firstLine="708"/>
        <w:jc w:val="both"/>
        <w:rPr>
          <w:sz w:val="26"/>
          <w:szCs w:val="26"/>
        </w:rPr>
      </w:pPr>
    </w:p>
    <w:p w:rsidR="00DB7884" w:rsidRPr="004F413B" w:rsidRDefault="00DB7884" w:rsidP="00DB7884">
      <w:pPr>
        <w:ind w:firstLine="708"/>
        <w:jc w:val="both"/>
        <w:rPr>
          <w:sz w:val="26"/>
          <w:szCs w:val="26"/>
          <w:lang w:val="sr-Cyrl-CS"/>
        </w:rPr>
      </w:pPr>
      <w:r w:rsidRPr="004F413B">
        <w:rPr>
          <w:sz w:val="26"/>
          <w:szCs w:val="26"/>
          <w:lang w:val="sr-Cyrl-CS"/>
        </w:rPr>
        <w:tab/>
        <w:t>Уводне напомене на седници Скупштине поднеће Предраг Стошић, представник Одсека за комуналне делатности.</w:t>
      </w:r>
    </w:p>
    <w:p w:rsidR="00DB7884" w:rsidRPr="004F413B" w:rsidRDefault="00DB7884" w:rsidP="00DB7884">
      <w:pPr>
        <w:jc w:val="both"/>
        <w:rPr>
          <w:sz w:val="26"/>
          <w:szCs w:val="26"/>
        </w:rPr>
      </w:pPr>
    </w:p>
    <w:p w:rsidR="00DB7884" w:rsidRPr="004F413B" w:rsidRDefault="00DB7884" w:rsidP="00DB7884">
      <w:pPr>
        <w:jc w:val="both"/>
        <w:rPr>
          <w:b/>
          <w:sz w:val="26"/>
          <w:szCs w:val="26"/>
        </w:rPr>
      </w:pPr>
      <w:r w:rsidRPr="004F413B">
        <w:rPr>
          <w:sz w:val="26"/>
          <w:szCs w:val="26"/>
          <w:lang w:val="sr-Cyrl-CS"/>
        </w:rPr>
        <w:tab/>
      </w:r>
      <w:r w:rsidRPr="004F413B">
        <w:rPr>
          <w:sz w:val="26"/>
          <w:szCs w:val="26"/>
        </w:rPr>
        <w:tab/>
      </w:r>
      <w:r w:rsidRPr="004F413B">
        <w:rPr>
          <w:b/>
          <w:sz w:val="26"/>
          <w:szCs w:val="26"/>
        </w:rPr>
        <w:t xml:space="preserve">                                                  </w:t>
      </w:r>
      <w:r w:rsidRPr="004F413B">
        <w:rPr>
          <w:b/>
          <w:sz w:val="26"/>
          <w:szCs w:val="26"/>
        </w:rPr>
        <w:tab/>
        <w:t xml:space="preserve">            ПРЕДСЕДНИК </w:t>
      </w:r>
    </w:p>
    <w:p w:rsidR="00DB7884" w:rsidRPr="004F413B" w:rsidRDefault="00DB7884" w:rsidP="00DB7884">
      <w:pPr>
        <w:jc w:val="center"/>
        <w:rPr>
          <w:b/>
          <w:sz w:val="26"/>
          <w:szCs w:val="26"/>
        </w:rPr>
      </w:pPr>
      <w:r w:rsidRPr="004F413B">
        <w:rPr>
          <w:b/>
          <w:sz w:val="26"/>
          <w:szCs w:val="26"/>
        </w:rPr>
        <w:t xml:space="preserve">                                                     </w:t>
      </w:r>
      <w:r w:rsidRPr="004F413B">
        <w:rPr>
          <w:b/>
          <w:sz w:val="26"/>
          <w:szCs w:val="26"/>
        </w:rPr>
        <w:tab/>
        <w:t xml:space="preserve">       ГРАДСКОГ ВЕЋА,</w:t>
      </w:r>
    </w:p>
    <w:p w:rsidR="00DB7884" w:rsidRPr="004F413B" w:rsidRDefault="00DB7884" w:rsidP="00DB7884">
      <w:pPr>
        <w:rPr>
          <w:b/>
          <w:sz w:val="26"/>
          <w:szCs w:val="26"/>
        </w:rPr>
      </w:pPr>
      <w:r w:rsidRPr="004F413B">
        <w:rPr>
          <w:b/>
          <w:sz w:val="26"/>
          <w:szCs w:val="26"/>
        </w:rPr>
        <w:t xml:space="preserve">                                                                                 </w:t>
      </w:r>
      <w:proofErr w:type="gramStart"/>
      <w:r w:rsidRPr="004F413B">
        <w:rPr>
          <w:b/>
          <w:sz w:val="26"/>
          <w:szCs w:val="26"/>
        </w:rPr>
        <w:t>др</w:t>
      </w:r>
      <w:proofErr w:type="gramEnd"/>
      <w:r w:rsidRPr="004F413B">
        <w:rPr>
          <w:b/>
          <w:sz w:val="26"/>
          <w:szCs w:val="26"/>
        </w:rPr>
        <w:t xml:space="preserve"> Слободан Миленковић</w:t>
      </w:r>
    </w:p>
    <w:p w:rsidR="00DB7884" w:rsidRPr="004F413B" w:rsidRDefault="00DB7884" w:rsidP="00DB7884">
      <w:pPr>
        <w:rPr>
          <w:b/>
          <w:sz w:val="26"/>
          <w:szCs w:val="26"/>
        </w:rPr>
      </w:pPr>
    </w:p>
    <w:p w:rsidR="00DB7884" w:rsidRPr="004F413B" w:rsidRDefault="00DB7884" w:rsidP="00DB7884">
      <w:pPr>
        <w:rPr>
          <w:b/>
          <w:sz w:val="26"/>
          <w:szCs w:val="26"/>
        </w:rPr>
      </w:pPr>
    </w:p>
    <w:p w:rsidR="00DB7884" w:rsidRPr="004F413B" w:rsidRDefault="00DB7884" w:rsidP="00DB7884">
      <w:pPr>
        <w:rPr>
          <w:b/>
          <w:sz w:val="26"/>
          <w:szCs w:val="26"/>
        </w:rPr>
      </w:pPr>
    </w:p>
    <w:p w:rsidR="00DB7884" w:rsidRPr="004F413B" w:rsidRDefault="00DB7884" w:rsidP="00DB7884">
      <w:pPr>
        <w:rPr>
          <w:b/>
          <w:sz w:val="26"/>
          <w:szCs w:val="26"/>
        </w:rPr>
      </w:pPr>
    </w:p>
    <w:p w:rsidR="00DB7884" w:rsidRPr="004F413B" w:rsidRDefault="00DB7884" w:rsidP="00DB7884">
      <w:pPr>
        <w:rPr>
          <w:b/>
          <w:sz w:val="26"/>
          <w:szCs w:val="26"/>
        </w:rPr>
      </w:pPr>
    </w:p>
    <w:p w:rsidR="00DB7884" w:rsidRPr="004F413B" w:rsidRDefault="00DB7884" w:rsidP="00DB7884">
      <w:pPr>
        <w:rPr>
          <w:b/>
          <w:sz w:val="26"/>
          <w:szCs w:val="26"/>
        </w:rPr>
      </w:pPr>
    </w:p>
    <w:p w:rsidR="00DB7884" w:rsidRPr="004F413B" w:rsidRDefault="00DB7884" w:rsidP="00DB7884">
      <w:pPr>
        <w:rPr>
          <w:b/>
          <w:sz w:val="26"/>
          <w:szCs w:val="26"/>
        </w:rPr>
      </w:pPr>
    </w:p>
    <w:p w:rsidR="00DB7884" w:rsidRPr="004F413B" w:rsidRDefault="00DB7884" w:rsidP="00DB7884">
      <w:pPr>
        <w:rPr>
          <w:b/>
          <w:sz w:val="26"/>
          <w:szCs w:val="26"/>
        </w:rPr>
      </w:pPr>
    </w:p>
    <w:p w:rsidR="00DB7884" w:rsidRPr="004F413B" w:rsidRDefault="00DB7884" w:rsidP="00DB7884">
      <w:pPr>
        <w:rPr>
          <w:b/>
          <w:sz w:val="26"/>
          <w:szCs w:val="26"/>
        </w:rPr>
      </w:pPr>
    </w:p>
    <w:p w:rsidR="00DB7884" w:rsidRPr="004F413B" w:rsidRDefault="00DB7884" w:rsidP="00DB7884">
      <w:pPr>
        <w:rPr>
          <w:b/>
          <w:sz w:val="26"/>
          <w:szCs w:val="26"/>
        </w:rPr>
      </w:pPr>
    </w:p>
    <w:p w:rsidR="00DB7884" w:rsidRPr="004F413B" w:rsidRDefault="00DB7884" w:rsidP="00DB7884">
      <w:pPr>
        <w:rPr>
          <w:b/>
          <w:sz w:val="26"/>
          <w:szCs w:val="26"/>
        </w:rPr>
      </w:pPr>
    </w:p>
    <w:p w:rsidR="00DB7884" w:rsidRPr="004F413B" w:rsidRDefault="00DB7884" w:rsidP="00DB7884">
      <w:pPr>
        <w:rPr>
          <w:b/>
          <w:sz w:val="26"/>
          <w:szCs w:val="26"/>
        </w:rPr>
      </w:pPr>
    </w:p>
    <w:p w:rsidR="00DB7884" w:rsidRPr="004F413B" w:rsidRDefault="00DB7884" w:rsidP="00DB7884">
      <w:pPr>
        <w:rPr>
          <w:b/>
          <w:sz w:val="26"/>
          <w:szCs w:val="26"/>
        </w:rPr>
      </w:pPr>
    </w:p>
    <w:p w:rsidR="00DB7884" w:rsidRPr="004F413B" w:rsidRDefault="00DB7884" w:rsidP="00DB7884">
      <w:pPr>
        <w:jc w:val="both"/>
        <w:rPr>
          <w:b/>
          <w:sz w:val="26"/>
          <w:szCs w:val="26"/>
        </w:rPr>
      </w:pPr>
    </w:p>
    <w:p w:rsidR="00DB7884" w:rsidRPr="004F413B" w:rsidRDefault="00DB7884" w:rsidP="00DB7884">
      <w:pPr>
        <w:rPr>
          <w:b/>
          <w:sz w:val="26"/>
          <w:szCs w:val="26"/>
          <w:lang w:val="sr-Cyrl-CS"/>
        </w:rPr>
      </w:pPr>
      <w:r w:rsidRPr="004F413B">
        <w:rPr>
          <w:b/>
          <w:sz w:val="26"/>
          <w:szCs w:val="26"/>
          <w:lang w:val="sr-Cyrl-CS"/>
        </w:rPr>
        <w:lastRenderedPageBreak/>
        <w:t>Република Србија</w:t>
      </w:r>
    </w:p>
    <w:p w:rsidR="00DB7884" w:rsidRPr="004F413B" w:rsidRDefault="00DB7884" w:rsidP="00DB7884">
      <w:pPr>
        <w:rPr>
          <w:b/>
          <w:sz w:val="26"/>
          <w:szCs w:val="26"/>
          <w:lang w:val="sr-Cyrl-CS"/>
        </w:rPr>
      </w:pPr>
      <w:r w:rsidRPr="004F413B">
        <w:rPr>
          <w:b/>
          <w:sz w:val="26"/>
          <w:szCs w:val="26"/>
          <w:lang w:val="sr-Cyrl-CS"/>
        </w:rPr>
        <w:t>ГРАД ВРАЊЕ</w:t>
      </w:r>
    </w:p>
    <w:p w:rsidR="00DB7884" w:rsidRPr="004F413B" w:rsidRDefault="00DB7884" w:rsidP="00DB7884">
      <w:pPr>
        <w:rPr>
          <w:b/>
          <w:sz w:val="26"/>
          <w:szCs w:val="26"/>
          <w:lang w:val="sr-Cyrl-CS"/>
        </w:rPr>
      </w:pPr>
      <w:r w:rsidRPr="004F413B">
        <w:rPr>
          <w:b/>
          <w:sz w:val="26"/>
          <w:szCs w:val="26"/>
          <w:lang w:val="sr-Cyrl-CS"/>
        </w:rPr>
        <w:t>ГРАДСКО ВЕЋЕ</w:t>
      </w:r>
    </w:p>
    <w:p w:rsidR="00DB7884" w:rsidRPr="004F413B" w:rsidRDefault="00DB7884" w:rsidP="00DB7884">
      <w:pPr>
        <w:rPr>
          <w:b/>
          <w:sz w:val="26"/>
          <w:szCs w:val="26"/>
          <w:lang w:val="sr-Cyrl-CS"/>
        </w:rPr>
      </w:pPr>
      <w:r w:rsidRPr="004F413B">
        <w:rPr>
          <w:b/>
          <w:sz w:val="26"/>
          <w:szCs w:val="26"/>
          <w:lang w:val="sr-Cyrl-CS"/>
        </w:rPr>
        <w:t>Број: 06-131/2019-04</w:t>
      </w:r>
    </w:p>
    <w:p w:rsidR="00DB7884" w:rsidRPr="004F413B" w:rsidRDefault="00DB7884" w:rsidP="00DB7884">
      <w:pPr>
        <w:rPr>
          <w:b/>
          <w:sz w:val="26"/>
          <w:szCs w:val="26"/>
          <w:lang w:val="sr-Cyrl-CS"/>
        </w:rPr>
      </w:pPr>
      <w:r w:rsidRPr="004F413B">
        <w:rPr>
          <w:b/>
          <w:sz w:val="26"/>
          <w:szCs w:val="26"/>
          <w:lang w:val="sr-Cyrl-CS"/>
        </w:rPr>
        <w:t xml:space="preserve">Дана: </w:t>
      </w:r>
      <w:r w:rsidRPr="004F413B">
        <w:rPr>
          <w:b/>
          <w:sz w:val="26"/>
          <w:szCs w:val="26"/>
        </w:rPr>
        <w:t>01.07</w:t>
      </w:r>
      <w:r w:rsidRPr="004F413B">
        <w:rPr>
          <w:b/>
          <w:sz w:val="26"/>
          <w:szCs w:val="26"/>
          <w:lang w:val="sr-Cyrl-CS"/>
        </w:rPr>
        <w:t>.</w:t>
      </w:r>
      <w:r w:rsidRPr="004F413B">
        <w:rPr>
          <w:b/>
          <w:sz w:val="26"/>
          <w:szCs w:val="26"/>
        </w:rPr>
        <w:t>2019</w:t>
      </w:r>
      <w:r w:rsidRPr="004F413B">
        <w:rPr>
          <w:b/>
          <w:sz w:val="26"/>
          <w:szCs w:val="26"/>
          <w:lang w:val="sr-Cyrl-CS"/>
        </w:rPr>
        <w:t>. године</w:t>
      </w:r>
    </w:p>
    <w:p w:rsidR="00DB7884" w:rsidRPr="004F413B" w:rsidRDefault="00DB7884" w:rsidP="00DB7884">
      <w:pPr>
        <w:rPr>
          <w:b/>
          <w:sz w:val="26"/>
          <w:szCs w:val="26"/>
        </w:rPr>
      </w:pPr>
      <w:r w:rsidRPr="004F413B">
        <w:rPr>
          <w:b/>
          <w:sz w:val="26"/>
          <w:szCs w:val="26"/>
          <w:lang w:val="sr-Cyrl-CS"/>
        </w:rPr>
        <w:t>В р а њ е</w:t>
      </w:r>
    </w:p>
    <w:p w:rsidR="00DB7884" w:rsidRPr="004F413B" w:rsidRDefault="00DB7884" w:rsidP="00DB7884">
      <w:pPr>
        <w:rPr>
          <w:b/>
          <w:sz w:val="26"/>
          <w:szCs w:val="26"/>
        </w:rPr>
      </w:pPr>
      <w:proofErr w:type="gramStart"/>
      <w:r w:rsidRPr="004F413B">
        <w:rPr>
          <w:b/>
          <w:sz w:val="26"/>
          <w:szCs w:val="26"/>
        </w:rPr>
        <w:t>ул</w:t>
      </w:r>
      <w:proofErr w:type="gramEnd"/>
      <w:r w:rsidRPr="004F413B">
        <w:rPr>
          <w:b/>
          <w:sz w:val="26"/>
          <w:szCs w:val="26"/>
        </w:rPr>
        <w:t>. Краља Милана број 1</w:t>
      </w:r>
    </w:p>
    <w:p w:rsidR="00DB7884" w:rsidRPr="004F413B" w:rsidRDefault="00DB7884" w:rsidP="00DB7884">
      <w:pPr>
        <w:tabs>
          <w:tab w:val="left" w:pos="1125"/>
        </w:tabs>
        <w:rPr>
          <w:b/>
          <w:sz w:val="26"/>
          <w:szCs w:val="26"/>
        </w:rPr>
      </w:pPr>
      <w:r w:rsidRPr="004F413B">
        <w:rPr>
          <w:b/>
          <w:sz w:val="26"/>
          <w:szCs w:val="26"/>
        </w:rPr>
        <w:tab/>
      </w:r>
    </w:p>
    <w:p w:rsidR="00DB7884" w:rsidRPr="004F413B" w:rsidRDefault="00DB7884" w:rsidP="00DB7884">
      <w:pPr>
        <w:rPr>
          <w:b/>
          <w:sz w:val="26"/>
          <w:szCs w:val="26"/>
        </w:rPr>
      </w:pPr>
    </w:p>
    <w:p w:rsidR="00DB7884" w:rsidRPr="004F413B" w:rsidRDefault="00DB7884" w:rsidP="00DB7884">
      <w:pPr>
        <w:rPr>
          <w:b/>
          <w:sz w:val="26"/>
          <w:szCs w:val="26"/>
          <w:lang w:val="sr-Cyrl-CS"/>
        </w:rPr>
      </w:pPr>
      <w:r w:rsidRPr="004F413B">
        <w:rPr>
          <w:b/>
          <w:sz w:val="26"/>
          <w:szCs w:val="26"/>
          <w:lang w:val="sr-Cyrl-CS"/>
        </w:rPr>
        <w:t xml:space="preserve"> </w:t>
      </w:r>
    </w:p>
    <w:p w:rsidR="00DB7884" w:rsidRPr="004F413B" w:rsidRDefault="00DB7884" w:rsidP="00DB7884">
      <w:pPr>
        <w:pStyle w:val="ListParagraph"/>
        <w:spacing w:after="0" w:line="240" w:lineRule="auto"/>
        <w:ind w:left="0" w:firstLine="720"/>
        <w:jc w:val="both"/>
        <w:rPr>
          <w:rFonts w:ascii="Times New Roman" w:hAnsi="Times New Roman" w:cs="Times New Roman"/>
          <w:sz w:val="26"/>
          <w:szCs w:val="26"/>
        </w:rPr>
      </w:pPr>
      <w:r w:rsidRPr="004F413B">
        <w:rPr>
          <w:rFonts w:ascii="Times New Roman" w:hAnsi="Times New Roman" w:cs="Times New Roman"/>
          <w:sz w:val="26"/>
          <w:szCs w:val="26"/>
          <w:lang w:val="sr-Cyrl-CS"/>
        </w:rPr>
        <w:t xml:space="preserve">На основу члана </w:t>
      </w:r>
      <w:r w:rsidRPr="004F413B">
        <w:rPr>
          <w:rFonts w:ascii="Times New Roman" w:hAnsi="Times New Roman" w:cs="Times New Roman"/>
          <w:sz w:val="26"/>
          <w:szCs w:val="26"/>
        </w:rPr>
        <w:t xml:space="preserve">61. </w:t>
      </w:r>
      <w:r w:rsidRPr="004F413B">
        <w:rPr>
          <w:rFonts w:ascii="Times New Roman" w:hAnsi="Times New Roman" w:cs="Times New Roman"/>
          <w:sz w:val="26"/>
          <w:szCs w:val="26"/>
          <w:lang w:val="sr-Cyrl-CS"/>
        </w:rPr>
        <w:t>Пословника Градског већа града Врања („Сл. гласник града Врања, број: 20/2016), Градско веће града Врања на седници одржаној 01.07.2019. године, разматрало је</w:t>
      </w:r>
      <w:r w:rsidRPr="004F413B">
        <w:rPr>
          <w:rFonts w:ascii="Times New Roman" w:hAnsi="Times New Roman" w:cs="Times New Roman"/>
          <w:sz w:val="26"/>
          <w:szCs w:val="26"/>
        </w:rPr>
        <w:t xml:space="preserve"> </w:t>
      </w:r>
      <w:r w:rsidRPr="004F413B">
        <w:rPr>
          <w:rFonts w:ascii="Times New Roman" w:hAnsi="Times New Roman" w:cs="Times New Roman"/>
          <w:sz w:val="26"/>
          <w:szCs w:val="26"/>
          <w:lang w:val="sr-Cyrl-CS"/>
        </w:rPr>
        <w:t>Извештајо раду Интересорне комисије за процену потребе за додатном  образовном, здравстеном и социјалном подршком  детету, ученику и одраслом и предложеним и пруженим подршкама</w:t>
      </w:r>
      <w:r w:rsidRPr="004F413B">
        <w:rPr>
          <w:rFonts w:ascii="Times New Roman" w:hAnsi="Times New Roman" w:cs="Times New Roman"/>
          <w:sz w:val="26"/>
          <w:szCs w:val="26"/>
        </w:rPr>
        <w:t xml:space="preserve"> </w:t>
      </w:r>
      <w:r w:rsidRPr="004F413B">
        <w:rPr>
          <w:rFonts w:ascii="Times New Roman" w:hAnsi="Times New Roman" w:cs="Times New Roman"/>
          <w:sz w:val="26"/>
          <w:szCs w:val="26"/>
          <w:lang w:val="sr-Cyrl-CS"/>
        </w:rPr>
        <w:t xml:space="preserve">и донело следећи </w:t>
      </w:r>
    </w:p>
    <w:p w:rsidR="00DB7884" w:rsidRPr="004F413B" w:rsidRDefault="00DB7884" w:rsidP="00DB7884">
      <w:pPr>
        <w:ind w:firstLine="706"/>
        <w:rPr>
          <w:b/>
          <w:i/>
          <w:sz w:val="26"/>
          <w:szCs w:val="26"/>
          <w:lang w:val="sr-Cyrl-CS"/>
        </w:rPr>
      </w:pPr>
    </w:p>
    <w:p w:rsidR="00DB7884" w:rsidRPr="004F413B" w:rsidRDefault="00DB7884" w:rsidP="00DB7884">
      <w:pPr>
        <w:jc w:val="center"/>
        <w:rPr>
          <w:b/>
          <w:i/>
          <w:sz w:val="26"/>
          <w:szCs w:val="26"/>
          <w:lang w:val="sr-Cyrl-CS"/>
        </w:rPr>
      </w:pPr>
      <w:r w:rsidRPr="004F413B">
        <w:rPr>
          <w:b/>
          <w:i/>
          <w:sz w:val="26"/>
          <w:szCs w:val="26"/>
          <w:lang w:val="sr-Cyrl-CS"/>
        </w:rPr>
        <w:t>З А К Љ У Ч А К</w:t>
      </w:r>
    </w:p>
    <w:p w:rsidR="00DB7884" w:rsidRPr="004F413B" w:rsidRDefault="00DB7884" w:rsidP="00DB7884">
      <w:pPr>
        <w:jc w:val="center"/>
        <w:rPr>
          <w:b/>
          <w:i/>
          <w:sz w:val="26"/>
          <w:szCs w:val="26"/>
          <w:lang w:val="sr-Cyrl-CS"/>
        </w:rPr>
      </w:pPr>
    </w:p>
    <w:p w:rsidR="00A66933" w:rsidRPr="004F413B" w:rsidRDefault="00A66933" w:rsidP="00A66933">
      <w:pPr>
        <w:ind w:firstLine="708"/>
        <w:jc w:val="both"/>
        <w:rPr>
          <w:sz w:val="26"/>
          <w:szCs w:val="26"/>
          <w:lang w:val="sr-Cyrl-CS"/>
        </w:rPr>
      </w:pPr>
      <w:r w:rsidRPr="004F413B">
        <w:rPr>
          <w:sz w:val="26"/>
          <w:szCs w:val="26"/>
          <w:lang w:val="sr-Cyrl-CS"/>
        </w:rPr>
        <w:t>Прихвати се Извештај о раду Интерресорне комисије за процену потребе за додатном  образовном, здравстеном и социјалном подршком  детету, ученику и одраслом и предложеним и пруженим подршкама.</w:t>
      </w:r>
    </w:p>
    <w:p w:rsidR="00DB7884" w:rsidRPr="004F413B" w:rsidRDefault="00DB7884" w:rsidP="00DB7884">
      <w:pPr>
        <w:ind w:firstLine="708"/>
        <w:jc w:val="both"/>
        <w:rPr>
          <w:sz w:val="26"/>
          <w:szCs w:val="26"/>
        </w:rPr>
      </w:pPr>
    </w:p>
    <w:p w:rsidR="00DB7884" w:rsidRPr="004F413B" w:rsidRDefault="00DB7884" w:rsidP="00DB7884">
      <w:pPr>
        <w:jc w:val="both"/>
        <w:rPr>
          <w:sz w:val="26"/>
          <w:szCs w:val="26"/>
          <w:lang w:val="sr-Cyrl-CS"/>
        </w:rPr>
      </w:pPr>
      <w:r w:rsidRPr="004F413B">
        <w:rPr>
          <w:sz w:val="26"/>
          <w:szCs w:val="26"/>
          <w:lang w:val="sr-Cyrl-CS"/>
        </w:rPr>
        <w:tab/>
      </w:r>
      <w:r w:rsidR="00A66933" w:rsidRPr="004F413B">
        <w:rPr>
          <w:sz w:val="26"/>
          <w:szCs w:val="26"/>
          <w:lang w:val="sr-Cyrl-CS"/>
        </w:rPr>
        <w:t>Закључак доставити:</w:t>
      </w:r>
      <w:r w:rsidR="00A66933" w:rsidRPr="004F413B">
        <w:rPr>
          <w:sz w:val="26"/>
          <w:szCs w:val="26"/>
        </w:rPr>
        <w:t xml:space="preserve"> др Јадранки Ајановић</w:t>
      </w:r>
      <w:r w:rsidR="00A66933" w:rsidRPr="004F413B">
        <w:rPr>
          <w:sz w:val="26"/>
          <w:szCs w:val="26"/>
          <w:lang w:val="sr-Cyrl-CS"/>
        </w:rPr>
        <w:t xml:space="preserve"> управници Дома здравља у Врању и Писрници града Врања.</w:t>
      </w:r>
    </w:p>
    <w:p w:rsidR="00A66933" w:rsidRPr="004F413B" w:rsidRDefault="00A66933" w:rsidP="00DB7884">
      <w:pPr>
        <w:jc w:val="both"/>
        <w:rPr>
          <w:sz w:val="26"/>
          <w:szCs w:val="26"/>
        </w:rPr>
      </w:pPr>
    </w:p>
    <w:p w:rsidR="00DB7884" w:rsidRPr="004F413B" w:rsidRDefault="00DB7884" w:rsidP="00DB7884">
      <w:pPr>
        <w:jc w:val="both"/>
        <w:rPr>
          <w:b/>
          <w:sz w:val="26"/>
          <w:szCs w:val="26"/>
        </w:rPr>
      </w:pPr>
      <w:r w:rsidRPr="004F413B">
        <w:rPr>
          <w:sz w:val="26"/>
          <w:szCs w:val="26"/>
          <w:lang w:val="sr-Cyrl-CS"/>
        </w:rPr>
        <w:tab/>
      </w:r>
      <w:r w:rsidRPr="004F413B">
        <w:rPr>
          <w:sz w:val="26"/>
          <w:szCs w:val="26"/>
        </w:rPr>
        <w:tab/>
      </w:r>
      <w:r w:rsidRPr="004F413B">
        <w:rPr>
          <w:b/>
          <w:sz w:val="26"/>
          <w:szCs w:val="26"/>
        </w:rPr>
        <w:t xml:space="preserve">                                                  </w:t>
      </w:r>
      <w:r w:rsidRPr="004F413B">
        <w:rPr>
          <w:b/>
          <w:sz w:val="26"/>
          <w:szCs w:val="26"/>
        </w:rPr>
        <w:tab/>
        <w:t xml:space="preserve">          ПРЕДСЕДНИК </w:t>
      </w:r>
    </w:p>
    <w:p w:rsidR="00DB7884" w:rsidRPr="004F413B" w:rsidRDefault="00DB7884" w:rsidP="00DB7884">
      <w:pPr>
        <w:jc w:val="center"/>
        <w:rPr>
          <w:b/>
          <w:sz w:val="26"/>
          <w:szCs w:val="26"/>
        </w:rPr>
      </w:pPr>
      <w:r w:rsidRPr="004F413B">
        <w:rPr>
          <w:b/>
          <w:sz w:val="26"/>
          <w:szCs w:val="26"/>
        </w:rPr>
        <w:t xml:space="preserve">                                                     </w:t>
      </w:r>
      <w:r w:rsidRPr="004F413B">
        <w:rPr>
          <w:b/>
          <w:sz w:val="26"/>
          <w:szCs w:val="26"/>
        </w:rPr>
        <w:tab/>
        <w:t xml:space="preserve">       ГРАДСКОГ ВЕЋА,</w:t>
      </w:r>
    </w:p>
    <w:p w:rsidR="002305A6" w:rsidRDefault="00DB7884" w:rsidP="002305A6">
      <w:pPr>
        <w:rPr>
          <w:b/>
          <w:sz w:val="26"/>
          <w:szCs w:val="26"/>
        </w:rPr>
      </w:pPr>
      <w:r w:rsidRPr="004F413B">
        <w:rPr>
          <w:b/>
          <w:sz w:val="26"/>
          <w:szCs w:val="26"/>
        </w:rPr>
        <w:t xml:space="preserve">                                                                               </w:t>
      </w:r>
      <w:proofErr w:type="gramStart"/>
      <w:r w:rsidRPr="004F413B">
        <w:rPr>
          <w:b/>
          <w:sz w:val="26"/>
          <w:szCs w:val="26"/>
        </w:rPr>
        <w:t>др</w:t>
      </w:r>
      <w:proofErr w:type="gramEnd"/>
      <w:r w:rsidRPr="004F413B">
        <w:rPr>
          <w:b/>
          <w:sz w:val="26"/>
          <w:szCs w:val="26"/>
        </w:rPr>
        <w:t xml:space="preserve"> Слободан Миленковић</w:t>
      </w:r>
      <w:r w:rsidR="002305A6">
        <w:rPr>
          <w:b/>
          <w:sz w:val="26"/>
          <w:szCs w:val="26"/>
        </w:rPr>
        <w:t>,с.р.</w:t>
      </w:r>
    </w:p>
    <w:p w:rsidR="002305A6" w:rsidRDefault="002305A6" w:rsidP="002305A6">
      <w:pPr>
        <w:rPr>
          <w:b/>
          <w:sz w:val="26"/>
          <w:szCs w:val="26"/>
        </w:rPr>
      </w:pPr>
    </w:p>
    <w:p w:rsidR="002305A6" w:rsidRPr="00EB1F87" w:rsidRDefault="002305A6" w:rsidP="002305A6">
      <w:pPr>
        <w:rPr>
          <w:b/>
          <w:sz w:val="26"/>
          <w:szCs w:val="26"/>
        </w:rPr>
      </w:pPr>
      <w:r>
        <w:rPr>
          <w:b/>
          <w:sz w:val="26"/>
          <w:szCs w:val="26"/>
        </w:rPr>
        <w:t>ТСАЧНОСТ ПРЕПИСА ОВЕРАВА:</w:t>
      </w:r>
      <w:r>
        <w:rPr>
          <w:b/>
          <w:sz w:val="26"/>
          <w:szCs w:val="26"/>
        </w:rPr>
        <w:tab/>
      </w:r>
      <w:r>
        <w:rPr>
          <w:b/>
          <w:sz w:val="26"/>
          <w:szCs w:val="26"/>
        </w:rPr>
        <w:tab/>
      </w:r>
      <w:r>
        <w:rPr>
          <w:b/>
          <w:sz w:val="26"/>
          <w:szCs w:val="26"/>
        </w:rPr>
        <w:tab/>
        <w:t xml:space="preserve">        СЕКРЕТАР</w:t>
      </w:r>
    </w:p>
    <w:p w:rsidR="002305A6" w:rsidRDefault="002305A6" w:rsidP="002305A6">
      <w:pPr>
        <w:rPr>
          <w:b/>
          <w:sz w:val="26"/>
          <w:szCs w:val="26"/>
        </w:rPr>
      </w:pP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t>ГРАДСКОГ ВЕЋА,</w:t>
      </w:r>
    </w:p>
    <w:p w:rsidR="002305A6" w:rsidRPr="00EB1F87" w:rsidRDefault="002305A6" w:rsidP="002305A6">
      <w:pPr>
        <w:rPr>
          <w:b/>
          <w:sz w:val="26"/>
          <w:szCs w:val="26"/>
        </w:rPr>
      </w:pP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t>Јелена Пејковић</w:t>
      </w:r>
    </w:p>
    <w:p w:rsidR="002305A6" w:rsidRPr="00656AEA" w:rsidRDefault="002305A6" w:rsidP="002305A6">
      <w:pPr>
        <w:jc w:val="both"/>
        <w:rPr>
          <w:b/>
          <w:sz w:val="26"/>
          <w:szCs w:val="26"/>
        </w:rPr>
      </w:pPr>
    </w:p>
    <w:p w:rsidR="00DB7884" w:rsidRPr="004F413B" w:rsidRDefault="00DB7884" w:rsidP="00DB7884">
      <w:pPr>
        <w:rPr>
          <w:b/>
          <w:sz w:val="26"/>
          <w:szCs w:val="26"/>
        </w:rPr>
      </w:pPr>
    </w:p>
    <w:p w:rsidR="00A66933" w:rsidRPr="004F413B" w:rsidRDefault="00A66933" w:rsidP="00DB7884">
      <w:pPr>
        <w:rPr>
          <w:b/>
          <w:sz w:val="26"/>
          <w:szCs w:val="26"/>
        </w:rPr>
      </w:pPr>
    </w:p>
    <w:p w:rsidR="00A66933" w:rsidRPr="004F413B" w:rsidRDefault="00A66933" w:rsidP="00DB7884">
      <w:pPr>
        <w:rPr>
          <w:b/>
          <w:sz w:val="26"/>
          <w:szCs w:val="26"/>
        </w:rPr>
      </w:pPr>
    </w:p>
    <w:p w:rsidR="00A66933" w:rsidRPr="004F413B" w:rsidRDefault="00A66933" w:rsidP="00DB7884">
      <w:pPr>
        <w:rPr>
          <w:b/>
          <w:sz w:val="26"/>
          <w:szCs w:val="26"/>
        </w:rPr>
      </w:pPr>
    </w:p>
    <w:p w:rsidR="00A66933" w:rsidRPr="004F413B" w:rsidRDefault="00A66933" w:rsidP="00DB7884">
      <w:pPr>
        <w:rPr>
          <w:b/>
          <w:sz w:val="26"/>
          <w:szCs w:val="26"/>
        </w:rPr>
      </w:pPr>
    </w:p>
    <w:p w:rsidR="00A66933" w:rsidRPr="004F413B" w:rsidRDefault="00A66933" w:rsidP="00DB7884">
      <w:pPr>
        <w:rPr>
          <w:b/>
          <w:sz w:val="26"/>
          <w:szCs w:val="26"/>
        </w:rPr>
      </w:pPr>
    </w:p>
    <w:p w:rsidR="00A66933" w:rsidRPr="004F413B" w:rsidRDefault="00A66933" w:rsidP="00DB7884">
      <w:pPr>
        <w:rPr>
          <w:b/>
          <w:sz w:val="26"/>
          <w:szCs w:val="26"/>
        </w:rPr>
      </w:pPr>
    </w:p>
    <w:p w:rsidR="00A66933" w:rsidRPr="004F413B" w:rsidRDefault="00A66933" w:rsidP="00DB7884">
      <w:pPr>
        <w:rPr>
          <w:b/>
          <w:sz w:val="26"/>
          <w:szCs w:val="26"/>
        </w:rPr>
      </w:pPr>
    </w:p>
    <w:p w:rsidR="00A66933" w:rsidRPr="004F413B" w:rsidRDefault="00A66933" w:rsidP="00DB7884">
      <w:pPr>
        <w:rPr>
          <w:b/>
          <w:sz w:val="26"/>
          <w:szCs w:val="26"/>
        </w:rPr>
      </w:pPr>
    </w:p>
    <w:p w:rsidR="00A66933" w:rsidRPr="004F413B" w:rsidRDefault="00A66933" w:rsidP="00DB7884">
      <w:pPr>
        <w:rPr>
          <w:b/>
          <w:sz w:val="26"/>
          <w:szCs w:val="26"/>
        </w:rPr>
      </w:pPr>
    </w:p>
    <w:p w:rsidR="00A66933" w:rsidRPr="004F413B" w:rsidRDefault="00A66933" w:rsidP="00DB7884">
      <w:pPr>
        <w:rPr>
          <w:b/>
          <w:sz w:val="26"/>
          <w:szCs w:val="26"/>
        </w:rPr>
      </w:pPr>
    </w:p>
    <w:p w:rsidR="00A66933" w:rsidRPr="004F413B" w:rsidRDefault="00A66933" w:rsidP="00A66933">
      <w:pPr>
        <w:rPr>
          <w:b/>
          <w:sz w:val="26"/>
          <w:szCs w:val="26"/>
          <w:lang w:val="sr-Cyrl-CS"/>
        </w:rPr>
      </w:pPr>
      <w:r w:rsidRPr="004F413B">
        <w:rPr>
          <w:b/>
          <w:sz w:val="26"/>
          <w:szCs w:val="26"/>
          <w:lang w:val="sr-Cyrl-CS"/>
        </w:rPr>
        <w:lastRenderedPageBreak/>
        <w:t>Република Србија</w:t>
      </w:r>
    </w:p>
    <w:p w:rsidR="00A66933" w:rsidRPr="004F413B" w:rsidRDefault="00A66933" w:rsidP="00A66933">
      <w:pPr>
        <w:rPr>
          <w:b/>
          <w:sz w:val="26"/>
          <w:szCs w:val="26"/>
          <w:lang w:val="sr-Cyrl-CS"/>
        </w:rPr>
      </w:pPr>
      <w:r w:rsidRPr="004F413B">
        <w:rPr>
          <w:b/>
          <w:sz w:val="26"/>
          <w:szCs w:val="26"/>
          <w:lang w:val="sr-Cyrl-CS"/>
        </w:rPr>
        <w:t>ГРАД ВРАЊЕ</w:t>
      </w:r>
    </w:p>
    <w:p w:rsidR="00A66933" w:rsidRPr="004F413B" w:rsidRDefault="00A66933" w:rsidP="00A66933">
      <w:pPr>
        <w:rPr>
          <w:b/>
          <w:sz w:val="26"/>
          <w:szCs w:val="26"/>
          <w:lang w:val="sr-Cyrl-CS"/>
        </w:rPr>
      </w:pPr>
      <w:r w:rsidRPr="004F413B">
        <w:rPr>
          <w:b/>
          <w:sz w:val="26"/>
          <w:szCs w:val="26"/>
          <w:lang w:val="sr-Cyrl-CS"/>
        </w:rPr>
        <w:t>ГРАДСКО ВЕЋЕ</w:t>
      </w:r>
    </w:p>
    <w:p w:rsidR="00A66933" w:rsidRPr="004F413B" w:rsidRDefault="00A66933" w:rsidP="00A66933">
      <w:pPr>
        <w:rPr>
          <w:b/>
          <w:sz w:val="26"/>
          <w:szCs w:val="26"/>
          <w:lang w:val="sr-Cyrl-CS"/>
        </w:rPr>
      </w:pPr>
      <w:r w:rsidRPr="004F413B">
        <w:rPr>
          <w:b/>
          <w:sz w:val="26"/>
          <w:szCs w:val="26"/>
          <w:lang w:val="sr-Cyrl-CS"/>
        </w:rPr>
        <w:t>Број: 06-131/2019-04</w:t>
      </w:r>
    </w:p>
    <w:p w:rsidR="00A66933" w:rsidRPr="004F413B" w:rsidRDefault="00A66933" w:rsidP="00A66933">
      <w:pPr>
        <w:rPr>
          <w:b/>
          <w:sz w:val="26"/>
          <w:szCs w:val="26"/>
          <w:lang w:val="sr-Cyrl-CS"/>
        </w:rPr>
      </w:pPr>
      <w:r w:rsidRPr="004F413B">
        <w:rPr>
          <w:b/>
          <w:sz w:val="26"/>
          <w:szCs w:val="26"/>
          <w:lang w:val="sr-Cyrl-CS"/>
        </w:rPr>
        <w:t xml:space="preserve">Дана: </w:t>
      </w:r>
      <w:r w:rsidRPr="004F413B">
        <w:rPr>
          <w:b/>
          <w:sz w:val="26"/>
          <w:szCs w:val="26"/>
        </w:rPr>
        <w:t>01.07</w:t>
      </w:r>
      <w:r w:rsidRPr="004F413B">
        <w:rPr>
          <w:b/>
          <w:sz w:val="26"/>
          <w:szCs w:val="26"/>
          <w:lang w:val="sr-Cyrl-CS"/>
        </w:rPr>
        <w:t>.</w:t>
      </w:r>
      <w:r w:rsidRPr="004F413B">
        <w:rPr>
          <w:b/>
          <w:sz w:val="26"/>
          <w:szCs w:val="26"/>
        </w:rPr>
        <w:t>2019</w:t>
      </w:r>
      <w:r w:rsidRPr="004F413B">
        <w:rPr>
          <w:b/>
          <w:sz w:val="26"/>
          <w:szCs w:val="26"/>
          <w:lang w:val="sr-Cyrl-CS"/>
        </w:rPr>
        <w:t>. године</w:t>
      </w:r>
    </w:p>
    <w:p w:rsidR="00A66933" w:rsidRPr="004F413B" w:rsidRDefault="00A66933" w:rsidP="00A66933">
      <w:pPr>
        <w:rPr>
          <w:b/>
          <w:sz w:val="26"/>
          <w:szCs w:val="26"/>
        </w:rPr>
      </w:pPr>
      <w:r w:rsidRPr="004F413B">
        <w:rPr>
          <w:b/>
          <w:sz w:val="26"/>
          <w:szCs w:val="26"/>
          <w:lang w:val="sr-Cyrl-CS"/>
        </w:rPr>
        <w:t>В р а њ е</w:t>
      </w:r>
    </w:p>
    <w:p w:rsidR="00A66933" w:rsidRPr="004F413B" w:rsidRDefault="00A66933" w:rsidP="00A66933">
      <w:pPr>
        <w:rPr>
          <w:b/>
          <w:sz w:val="26"/>
          <w:szCs w:val="26"/>
        </w:rPr>
      </w:pPr>
      <w:proofErr w:type="gramStart"/>
      <w:r w:rsidRPr="004F413B">
        <w:rPr>
          <w:b/>
          <w:sz w:val="26"/>
          <w:szCs w:val="26"/>
        </w:rPr>
        <w:t>ул</w:t>
      </w:r>
      <w:proofErr w:type="gramEnd"/>
      <w:r w:rsidRPr="004F413B">
        <w:rPr>
          <w:b/>
          <w:sz w:val="26"/>
          <w:szCs w:val="26"/>
        </w:rPr>
        <w:t>. Краља Милана број 1</w:t>
      </w:r>
    </w:p>
    <w:p w:rsidR="00A66933" w:rsidRPr="004F413B" w:rsidRDefault="00A66933" w:rsidP="00A66933">
      <w:pPr>
        <w:tabs>
          <w:tab w:val="left" w:pos="1125"/>
        </w:tabs>
        <w:rPr>
          <w:b/>
          <w:sz w:val="26"/>
          <w:szCs w:val="26"/>
        </w:rPr>
      </w:pPr>
      <w:r w:rsidRPr="004F413B">
        <w:rPr>
          <w:b/>
          <w:sz w:val="26"/>
          <w:szCs w:val="26"/>
        </w:rPr>
        <w:tab/>
      </w:r>
    </w:p>
    <w:p w:rsidR="00A66933" w:rsidRPr="004F413B" w:rsidRDefault="00A66933" w:rsidP="00A66933">
      <w:pPr>
        <w:rPr>
          <w:b/>
          <w:sz w:val="26"/>
          <w:szCs w:val="26"/>
        </w:rPr>
      </w:pPr>
    </w:p>
    <w:p w:rsidR="00A66933" w:rsidRPr="004F413B" w:rsidRDefault="00A66933" w:rsidP="00A66933">
      <w:pPr>
        <w:rPr>
          <w:b/>
          <w:sz w:val="26"/>
          <w:szCs w:val="26"/>
          <w:lang w:val="sr-Cyrl-CS"/>
        </w:rPr>
      </w:pPr>
      <w:r w:rsidRPr="004F413B">
        <w:rPr>
          <w:b/>
          <w:sz w:val="26"/>
          <w:szCs w:val="26"/>
          <w:lang w:val="sr-Cyrl-CS"/>
        </w:rPr>
        <w:t xml:space="preserve"> </w:t>
      </w:r>
    </w:p>
    <w:p w:rsidR="00A66933" w:rsidRPr="004F413B" w:rsidRDefault="00A66933" w:rsidP="00A66933">
      <w:pPr>
        <w:pStyle w:val="ListParagraph"/>
        <w:spacing w:after="0" w:line="240" w:lineRule="auto"/>
        <w:ind w:left="0" w:firstLine="720"/>
        <w:jc w:val="both"/>
        <w:rPr>
          <w:rFonts w:ascii="Times New Roman" w:hAnsi="Times New Roman" w:cs="Times New Roman"/>
          <w:sz w:val="26"/>
          <w:szCs w:val="26"/>
        </w:rPr>
      </w:pPr>
      <w:r w:rsidRPr="004F413B">
        <w:rPr>
          <w:rFonts w:ascii="Times New Roman" w:hAnsi="Times New Roman" w:cs="Times New Roman"/>
          <w:sz w:val="26"/>
          <w:szCs w:val="26"/>
          <w:lang w:val="sr-Cyrl-CS"/>
        </w:rPr>
        <w:t xml:space="preserve">На основу члана </w:t>
      </w:r>
      <w:r w:rsidRPr="004F413B">
        <w:rPr>
          <w:rFonts w:ascii="Times New Roman" w:hAnsi="Times New Roman" w:cs="Times New Roman"/>
          <w:sz w:val="26"/>
          <w:szCs w:val="26"/>
        </w:rPr>
        <w:t xml:space="preserve">61. </w:t>
      </w:r>
      <w:r w:rsidRPr="004F413B">
        <w:rPr>
          <w:rFonts w:ascii="Times New Roman" w:hAnsi="Times New Roman" w:cs="Times New Roman"/>
          <w:sz w:val="26"/>
          <w:szCs w:val="26"/>
          <w:lang w:val="sr-Cyrl-CS"/>
        </w:rPr>
        <w:t>Пословника Градског већа града Врања („Сл. гласник града Врања, број: 20/2016), Градско веће града Врања на седници одржаној 01.07.2019. године, разматрало је</w:t>
      </w:r>
      <w:r w:rsidRPr="004F413B">
        <w:rPr>
          <w:rFonts w:ascii="Times New Roman" w:hAnsi="Times New Roman" w:cs="Times New Roman"/>
          <w:sz w:val="26"/>
          <w:szCs w:val="26"/>
        </w:rPr>
        <w:t xml:space="preserve"> </w:t>
      </w:r>
      <w:r w:rsidRPr="004F413B">
        <w:rPr>
          <w:rFonts w:ascii="Times New Roman" w:hAnsi="Times New Roman" w:cs="Times New Roman"/>
          <w:sz w:val="26"/>
          <w:szCs w:val="26"/>
          <w:lang w:val="sr-Cyrl-CS"/>
        </w:rPr>
        <w:t xml:space="preserve">текст огласа о  отуђењу  неизграђеног грађевинског земљишта у јавној својини јавним надметањем и донело следећи </w:t>
      </w:r>
    </w:p>
    <w:p w:rsidR="00A66933" w:rsidRPr="004F413B" w:rsidRDefault="00A66933" w:rsidP="00A66933">
      <w:pPr>
        <w:ind w:firstLine="706"/>
        <w:rPr>
          <w:b/>
          <w:i/>
          <w:sz w:val="26"/>
          <w:szCs w:val="26"/>
          <w:lang w:val="sr-Cyrl-CS"/>
        </w:rPr>
      </w:pPr>
    </w:p>
    <w:p w:rsidR="00A66933" w:rsidRPr="004F413B" w:rsidRDefault="00A66933" w:rsidP="00A66933">
      <w:pPr>
        <w:jc w:val="center"/>
        <w:rPr>
          <w:b/>
          <w:i/>
          <w:sz w:val="26"/>
          <w:szCs w:val="26"/>
          <w:lang w:val="sr-Cyrl-CS"/>
        </w:rPr>
      </w:pPr>
      <w:r w:rsidRPr="004F413B">
        <w:rPr>
          <w:b/>
          <w:i/>
          <w:sz w:val="26"/>
          <w:szCs w:val="26"/>
          <w:lang w:val="sr-Cyrl-CS"/>
        </w:rPr>
        <w:t>З А К Љ У Ч А К</w:t>
      </w:r>
    </w:p>
    <w:p w:rsidR="00A66933" w:rsidRPr="004F413B" w:rsidRDefault="00A66933" w:rsidP="00A66933">
      <w:pPr>
        <w:jc w:val="center"/>
        <w:rPr>
          <w:b/>
          <w:i/>
          <w:sz w:val="26"/>
          <w:szCs w:val="26"/>
          <w:lang w:val="sr-Cyrl-CS"/>
        </w:rPr>
      </w:pPr>
    </w:p>
    <w:p w:rsidR="00A66933" w:rsidRPr="004F413B" w:rsidRDefault="004F413B" w:rsidP="00A66933">
      <w:pPr>
        <w:ind w:firstLine="708"/>
        <w:jc w:val="both"/>
        <w:rPr>
          <w:sz w:val="26"/>
          <w:szCs w:val="26"/>
          <w:lang w:val="sr-Cyrl-CS"/>
        </w:rPr>
      </w:pPr>
      <w:r w:rsidRPr="004F413B">
        <w:rPr>
          <w:sz w:val="26"/>
          <w:szCs w:val="26"/>
        </w:rPr>
        <w:t>Утврђу</w:t>
      </w:r>
      <w:r w:rsidR="00A66933" w:rsidRPr="004F413B">
        <w:rPr>
          <w:sz w:val="26"/>
          <w:szCs w:val="26"/>
        </w:rPr>
        <w:t xml:space="preserve">је се </w:t>
      </w:r>
      <w:r w:rsidR="00A66933" w:rsidRPr="004F413B">
        <w:rPr>
          <w:sz w:val="26"/>
          <w:szCs w:val="26"/>
          <w:lang w:val="sr-Cyrl-CS"/>
        </w:rPr>
        <w:t>текст огласа о  отуђењу  неизграђеног грађевинског земљишта у јавној својини јавним надметањем и даје сагласност за расписивање истог.</w:t>
      </w:r>
    </w:p>
    <w:p w:rsidR="00A66933" w:rsidRPr="004F413B" w:rsidRDefault="00A66933" w:rsidP="00A66933">
      <w:pPr>
        <w:ind w:firstLine="708"/>
        <w:jc w:val="both"/>
        <w:rPr>
          <w:sz w:val="26"/>
          <w:szCs w:val="26"/>
        </w:rPr>
      </w:pPr>
    </w:p>
    <w:p w:rsidR="00A66933" w:rsidRPr="004F413B" w:rsidRDefault="00A66933" w:rsidP="00A66933">
      <w:pPr>
        <w:jc w:val="both"/>
        <w:rPr>
          <w:sz w:val="26"/>
          <w:szCs w:val="26"/>
          <w:lang w:val="sr-Cyrl-CS"/>
        </w:rPr>
      </w:pPr>
      <w:r w:rsidRPr="004F413B">
        <w:rPr>
          <w:sz w:val="26"/>
          <w:szCs w:val="26"/>
          <w:lang w:val="sr-Cyrl-CS"/>
        </w:rPr>
        <w:tab/>
        <w:t>Закључак доставити:</w:t>
      </w:r>
      <w:r w:rsidRPr="004F413B">
        <w:rPr>
          <w:sz w:val="26"/>
          <w:szCs w:val="26"/>
        </w:rPr>
        <w:t xml:space="preserve"> </w:t>
      </w:r>
      <w:r w:rsidRPr="004F413B">
        <w:rPr>
          <w:sz w:val="26"/>
          <w:szCs w:val="26"/>
          <w:lang w:val="sr-Cyrl-CS"/>
        </w:rPr>
        <w:t>Писрници града Врања.</w:t>
      </w:r>
    </w:p>
    <w:p w:rsidR="00A66933" w:rsidRPr="004F413B" w:rsidRDefault="00A66933" w:rsidP="00A66933">
      <w:pPr>
        <w:jc w:val="both"/>
        <w:rPr>
          <w:sz w:val="26"/>
          <w:szCs w:val="26"/>
        </w:rPr>
      </w:pPr>
    </w:p>
    <w:p w:rsidR="00A66933" w:rsidRPr="004F413B" w:rsidRDefault="00A66933" w:rsidP="00A66933">
      <w:pPr>
        <w:jc w:val="both"/>
        <w:rPr>
          <w:b/>
          <w:sz w:val="26"/>
          <w:szCs w:val="26"/>
        </w:rPr>
      </w:pPr>
      <w:r w:rsidRPr="004F413B">
        <w:rPr>
          <w:sz w:val="26"/>
          <w:szCs w:val="26"/>
          <w:lang w:val="sr-Cyrl-CS"/>
        </w:rPr>
        <w:tab/>
      </w:r>
      <w:r w:rsidRPr="004F413B">
        <w:rPr>
          <w:sz w:val="26"/>
          <w:szCs w:val="26"/>
        </w:rPr>
        <w:tab/>
      </w:r>
      <w:r w:rsidRPr="004F413B">
        <w:rPr>
          <w:b/>
          <w:sz w:val="26"/>
          <w:szCs w:val="26"/>
        </w:rPr>
        <w:t xml:space="preserve">                                                  </w:t>
      </w:r>
      <w:r w:rsidRPr="004F413B">
        <w:rPr>
          <w:b/>
          <w:sz w:val="26"/>
          <w:szCs w:val="26"/>
        </w:rPr>
        <w:tab/>
        <w:t xml:space="preserve">          ПРЕДСЕДНИК </w:t>
      </w:r>
    </w:p>
    <w:p w:rsidR="00A66933" w:rsidRPr="004F413B" w:rsidRDefault="00A66933" w:rsidP="00A66933">
      <w:pPr>
        <w:jc w:val="center"/>
        <w:rPr>
          <w:b/>
          <w:sz w:val="26"/>
          <w:szCs w:val="26"/>
        </w:rPr>
      </w:pPr>
      <w:r w:rsidRPr="004F413B">
        <w:rPr>
          <w:b/>
          <w:sz w:val="26"/>
          <w:szCs w:val="26"/>
        </w:rPr>
        <w:t xml:space="preserve">                                                     </w:t>
      </w:r>
      <w:r w:rsidRPr="004F413B">
        <w:rPr>
          <w:b/>
          <w:sz w:val="26"/>
          <w:szCs w:val="26"/>
        </w:rPr>
        <w:tab/>
        <w:t xml:space="preserve">       ГРАДСКОГ ВЕЋА,</w:t>
      </w:r>
    </w:p>
    <w:p w:rsidR="00A66933" w:rsidRPr="004F413B" w:rsidRDefault="00A66933" w:rsidP="00A66933">
      <w:pPr>
        <w:rPr>
          <w:b/>
          <w:sz w:val="26"/>
          <w:szCs w:val="26"/>
        </w:rPr>
      </w:pPr>
      <w:r w:rsidRPr="004F413B">
        <w:rPr>
          <w:b/>
          <w:sz w:val="26"/>
          <w:szCs w:val="26"/>
        </w:rPr>
        <w:t xml:space="preserve">                                                                                  </w:t>
      </w:r>
      <w:proofErr w:type="gramStart"/>
      <w:r w:rsidRPr="004F413B">
        <w:rPr>
          <w:b/>
          <w:sz w:val="26"/>
          <w:szCs w:val="26"/>
        </w:rPr>
        <w:t>др</w:t>
      </w:r>
      <w:proofErr w:type="gramEnd"/>
      <w:r w:rsidRPr="004F413B">
        <w:rPr>
          <w:b/>
          <w:sz w:val="26"/>
          <w:szCs w:val="26"/>
        </w:rPr>
        <w:t xml:space="preserve"> Слободан Миленковић</w:t>
      </w:r>
    </w:p>
    <w:p w:rsidR="00A66933" w:rsidRPr="004F413B" w:rsidRDefault="00A66933" w:rsidP="00A66933">
      <w:pPr>
        <w:rPr>
          <w:b/>
          <w:sz w:val="26"/>
          <w:szCs w:val="26"/>
        </w:rPr>
      </w:pPr>
    </w:p>
    <w:p w:rsidR="00A66933" w:rsidRPr="004F413B" w:rsidRDefault="00A66933" w:rsidP="00A66933">
      <w:pPr>
        <w:rPr>
          <w:b/>
          <w:sz w:val="26"/>
          <w:szCs w:val="26"/>
        </w:rPr>
      </w:pPr>
    </w:p>
    <w:p w:rsidR="00A66933" w:rsidRPr="004F413B" w:rsidRDefault="00A66933" w:rsidP="00A66933">
      <w:pPr>
        <w:rPr>
          <w:b/>
          <w:sz w:val="26"/>
          <w:szCs w:val="26"/>
        </w:rPr>
      </w:pPr>
    </w:p>
    <w:p w:rsidR="00A66933" w:rsidRPr="004F413B" w:rsidRDefault="00A66933" w:rsidP="00A66933">
      <w:pPr>
        <w:rPr>
          <w:b/>
          <w:sz w:val="26"/>
          <w:szCs w:val="26"/>
        </w:rPr>
      </w:pPr>
    </w:p>
    <w:p w:rsidR="00A66933" w:rsidRPr="004F413B" w:rsidRDefault="00A66933" w:rsidP="00A66933">
      <w:pPr>
        <w:rPr>
          <w:b/>
          <w:sz w:val="26"/>
          <w:szCs w:val="26"/>
        </w:rPr>
      </w:pPr>
    </w:p>
    <w:p w:rsidR="00A66933" w:rsidRPr="004F413B" w:rsidRDefault="00A66933" w:rsidP="00A66933">
      <w:pPr>
        <w:rPr>
          <w:b/>
          <w:sz w:val="26"/>
          <w:szCs w:val="26"/>
        </w:rPr>
      </w:pPr>
    </w:p>
    <w:p w:rsidR="00A66933" w:rsidRPr="004F413B" w:rsidRDefault="00A66933" w:rsidP="00A66933">
      <w:pPr>
        <w:rPr>
          <w:b/>
          <w:sz w:val="26"/>
          <w:szCs w:val="26"/>
        </w:rPr>
      </w:pPr>
    </w:p>
    <w:p w:rsidR="00A66933" w:rsidRPr="004F413B" w:rsidRDefault="00A66933" w:rsidP="00A66933">
      <w:pPr>
        <w:rPr>
          <w:b/>
          <w:sz w:val="26"/>
          <w:szCs w:val="26"/>
        </w:rPr>
      </w:pPr>
    </w:p>
    <w:p w:rsidR="00A66933" w:rsidRPr="004F413B" w:rsidRDefault="00A66933" w:rsidP="00A66933">
      <w:pPr>
        <w:rPr>
          <w:b/>
          <w:sz w:val="26"/>
          <w:szCs w:val="26"/>
        </w:rPr>
      </w:pPr>
    </w:p>
    <w:p w:rsidR="00A66933" w:rsidRPr="004F413B" w:rsidRDefault="00A66933" w:rsidP="00A66933">
      <w:pPr>
        <w:rPr>
          <w:b/>
          <w:sz w:val="26"/>
          <w:szCs w:val="26"/>
        </w:rPr>
      </w:pPr>
    </w:p>
    <w:p w:rsidR="00A66933" w:rsidRPr="004F413B" w:rsidRDefault="00A66933" w:rsidP="00A66933">
      <w:pPr>
        <w:rPr>
          <w:b/>
          <w:sz w:val="26"/>
          <w:szCs w:val="26"/>
        </w:rPr>
      </w:pPr>
    </w:p>
    <w:p w:rsidR="00A66933" w:rsidRPr="004F413B" w:rsidRDefault="00A66933" w:rsidP="00A66933">
      <w:pPr>
        <w:rPr>
          <w:b/>
          <w:sz w:val="26"/>
          <w:szCs w:val="26"/>
        </w:rPr>
      </w:pPr>
    </w:p>
    <w:p w:rsidR="00A66933" w:rsidRPr="004F413B" w:rsidRDefault="00A66933" w:rsidP="00A66933">
      <w:pPr>
        <w:rPr>
          <w:b/>
          <w:sz w:val="26"/>
          <w:szCs w:val="26"/>
        </w:rPr>
      </w:pPr>
    </w:p>
    <w:p w:rsidR="00A66933" w:rsidRPr="004F413B" w:rsidRDefault="00A66933" w:rsidP="00A66933">
      <w:pPr>
        <w:rPr>
          <w:b/>
          <w:sz w:val="26"/>
          <w:szCs w:val="26"/>
        </w:rPr>
      </w:pPr>
    </w:p>
    <w:p w:rsidR="00A66933" w:rsidRDefault="00A66933" w:rsidP="00A66933">
      <w:pPr>
        <w:rPr>
          <w:b/>
          <w:sz w:val="26"/>
          <w:szCs w:val="26"/>
        </w:rPr>
      </w:pPr>
    </w:p>
    <w:p w:rsidR="008A5DF9" w:rsidRDefault="008A5DF9" w:rsidP="00A66933">
      <w:pPr>
        <w:rPr>
          <w:b/>
          <w:sz w:val="26"/>
          <w:szCs w:val="26"/>
        </w:rPr>
      </w:pPr>
    </w:p>
    <w:p w:rsidR="008A5DF9" w:rsidRPr="008A5DF9" w:rsidRDefault="008A5DF9" w:rsidP="00A66933">
      <w:pPr>
        <w:rPr>
          <w:b/>
          <w:sz w:val="26"/>
          <w:szCs w:val="26"/>
        </w:rPr>
      </w:pPr>
    </w:p>
    <w:p w:rsidR="00A66933" w:rsidRPr="004F413B" w:rsidRDefault="00A66933" w:rsidP="00A66933">
      <w:pPr>
        <w:rPr>
          <w:b/>
          <w:sz w:val="26"/>
          <w:szCs w:val="26"/>
        </w:rPr>
      </w:pPr>
    </w:p>
    <w:p w:rsidR="00A66933" w:rsidRPr="004F413B" w:rsidRDefault="00A66933" w:rsidP="00A66933">
      <w:pPr>
        <w:rPr>
          <w:b/>
          <w:sz w:val="26"/>
          <w:szCs w:val="26"/>
        </w:rPr>
      </w:pPr>
    </w:p>
    <w:p w:rsidR="00DB7884" w:rsidRPr="004F413B" w:rsidRDefault="00DB7884" w:rsidP="00DB7884">
      <w:pPr>
        <w:rPr>
          <w:b/>
          <w:sz w:val="26"/>
          <w:szCs w:val="26"/>
          <w:lang w:val="sr-Cyrl-CS"/>
        </w:rPr>
      </w:pPr>
      <w:r w:rsidRPr="004F413B">
        <w:rPr>
          <w:b/>
          <w:sz w:val="26"/>
          <w:szCs w:val="26"/>
          <w:lang w:val="sr-Cyrl-CS"/>
        </w:rPr>
        <w:lastRenderedPageBreak/>
        <w:t>Република Србија</w:t>
      </w:r>
    </w:p>
    <w:p w:rsidR="00DB7884" w:rsidRPr="004F413B" w:rsidRDefault="00DB7884" w:rsidP="00DB7884">
      <w:pPr>
        <w:rPr>
          <w:b/>
          <w:sz w:val="26"/>
          <w:szCs w:val="26"/>
          <w:lang w:val="sr-Cyrl-CS"/>
        </w:rPr>
      </w:pPr>
      <w:r w:rsidRPr="004F413B">
        <w:rPr>
          <w:b/>
          <w:sz w:val="26"/>
          <w:szCs w:val="26"/>
          <w:lang w:val="sr-Cyrl-CS"/>
        </w:rPr>
        <w:t>ГРАД ВРАЊЕ</w:t>
      </w:r>
    </w:p>
    <w:p w:rsidR="00DB7884" w:rsidRPr="004F413B" w:rsidRDefault="00DB7884" w:rsidP="00DB7884">
      <w:pPr>
        <w:rPr>
          <w:b/>
          <w:sz w:val="26"/>
          <w:szCs w:val="26"/>
          <w:lang w:val="sr-Cyrl-CS"/>
        </w:rPr>
      </w:pPr>
      <w:r w:rsidRPr="004F413B">
        <w:rPr>
          <w:b/>
          <w:sz w:val="26"/>
          <w:szCs w:val="26"/>
          <w:lang w:val="sr-Cyrl-CS"/>
        </w:rPr>
        <w:t>ГРАДСКО ВЕЋЕ</w:t>
      </w:r>
    </w:p>
    <w:p w:rsidR="00DB7884" w:rsidRPr="004F413B" w:rsidRDefault="00DB7884" w:rsidP="00DB7884">
      <w:pPr>
        <w:rPr>
          <w:b/>
          <w:sz w:val="26"/>
          <w:szCs w:val="26"/>
          <w:lang w:val="sr-Cyrl-CS"/>
        </w:rPr>
      </w:pPr>
      <w:r w:rsidRPr="004F413B">
        <w:rPr>
          <w:b/>
          <w:sz w:val="26"/>
          <w:szCs w:val="26"/>
          <w:lang w:val="sr-Cyrl-CS"/>
        </w:rPr>
        <w:t>Број: 06-131/2019-04</w:t>
      </w:r>
    </w:p>
    <w:p w:rsidR="00DB7884" w:rsidRPr="004F413B" w:rsidRDefault="00DB7884" w:rsidP="00DB7884">
      <w:pPr>
        <w:rPr>
          <w:b/>
          <w:sz w:val="26"/>
          <w:szCs w:val="26"/>
          <w:lang w:val="sr-Cyrl-CS"/>
        </w:rPr>
      </w:pPr>
      <w:r w:rsidRPr="004F413B">
        <w:rPr>
          <w:b/>
          <w:sz w:val="26"/>
          <w:szCs w:val="26"/>
          <w:lang w:val="sr-Cyrl-CS"/>
        </w:rPr>
        <w:t xml:space="preserve">Дана: </w:t>
      </w:r>
      <w:r w:rsidRPr="004F413B">
        <w:rPr>
          <w:b/>
          <w:sz w:val="26"/>
          <w:szCs w:val="26"/>
        </w:rPr>
        <w:t>01.07</w:t>
      </w:r>
      <w:r w:rsidRPr="004F413B">
        <w:rPr>
          <w:b/>
          <w:sz w:val="26"/>
          <w:szCs w:val="26"/>
          <w:lang w:val="sr-Cyrl-CS"/>
        </w:rPr>
        <w:t>.</w:t>
      </w:r>
      <w:r w:rsidRPr="004F413B">
        <w:rPr>
          <w:b/>
          <w:sz w:val="26"/>
          <w:szCs w:val="26"/>
        </w:rPr>
        <w:t>2019</w:t>
      </w:r>
      <w:r w:rsidRPr="004F413B">
        <w:rPr>
          <w:b/>
          <w:sz w:val="26"/>
          <w:szCs w:val="26"/>
          <w:lang w:val="sr-Cyrl-CS"/>
        </w:rPr>
        <w:t>. године</w:t>
      </w:r>
    </w:p>
    <w:p w:rsidR="00DB7884" w:rsidRPr="004F413B" w:rsidRDefault="00DB7884" w:rsidP="00DB7884">
      <w:pPr>
        <w:rPr>
          <w:b/>
          <w:sz w:val="26"/>
          <w:szCs w:val="26"/>
        </w:rPr>
      </w:pPr>
      <w:r w:rsidRPr="004F413B">
        <w:rPr>
          <w:b/>
          <w:sz w:val="26"/>
          <w:szCs w:val="26"/>
          <w:lang w:val="sr-Cyrl-CS"/>
        </w:rPr>
        <w:t>В р а њ е</w:t>
      </w:r>
    </w:p>
    <w:p w:rsidR="00DB7884" w:rsidRPr="004F413B" w:rsidRDefault="00DB7884" w:rsidP="00DB7884">
      <w:pPr>
        <w:rPr>
          <w:b/>
          <w:sz w:val="26"/>
          <w:szCs w:val="26"/>
        </w:rPr>
      </w:pPr>
      <w:proofErr w:type="gramStart"/>
      <w:r w:rsidRPr="004F413B">
        <w:rPr>
          <w:b/>
          <w:sz w:val="26"/>
          <w:szCs w:val="26"/>
        </w:rPr>
        <w:t>ул</w:t>
      </w:r>
      <w:proofErr w:type="gramEnd"/>
      <w:r w:rsidRPr="004F413B">
        <w:rPr>
          <w:b/>
          <w:sz w:val="26"/>
          <w:szCs w:val="26"/>
        </w:rPr>
        <w:t>. Краља Милана број 1</w:t>
      </w:r>
    </w:p>
    <w:p w:rsidR="00DB7884" w:rsidRPr="004F413B" w:rsidRDefault="00DB7884" w:rsidP="00DB7884">
      <w:pPr>
        <w:tabs>
          <w:tab w:val="left" w:pos="1125"/>
        </w:tabs>
        <w:rPr>
          <w:b/>
          <w:sz w:val="26"/>
          <w:szCs w:val="26"/>
        </w:rPr>
      </w:pPr>
      <w:r w:rsidRPr="004F413B">
        <w:rPr>
          <w:b/>
          <w:sz w:val="26"/>
          <w:szCs w:val="26"/>
        </w:rPr>
        <w:tab/>
      </w:r>
    </w:p>
    <w:p w:rsidR="00DB7884" w:rsidRPr="004F413B" w:rsidRDefault="00DB7884" w:rsidP="00DB7884">
      <w:pPr>
        <w:rPr>
          <w:b/>
          <w:sz w:val="26"/>
          <w:szCs w:val="26"/>
        </w:rPr>
      </w:pPr>
    </w:p>
    <w:p w:rsidR="00DB7884" w:rsidRPr="004F413B" w:rsidRDefault="00DB7884" w:rsidP="00DB7884">
      <w:pPr>
        <w:rPr>
          <w:b/>
          <w:sz w:val="26"/>
          <w:szCs w:val="26"/>
          <w:lang w:val="sr-Cyrl-CS"/>
        </w:rPr>
      </w:pPr>
      <w:r w:rsidRPr="004F413B">
        <w:rPr>
          <w:b/>
          <w:sz w:val="26"/>
          <w:szCs w:val="26"/>
          <w:lang w:val="sr-Cyrl-CS"/>
        </w:rPr>
        <w:t xml:space="preserve"> </w:t>
      </w:r>
    </w:p>
    <w:p w:rsidR="00DB7884" w:rsidRPr="004F413B" w:rsidRDefault="00DB7884" w:rsidP="00DB7884">
      <w:pPr>
        <w:jc w:val="center"/>
        <w:rPr>
          <w:b/>
          <w:sz w:val="26"/>
          <w:szCs w:val="26"/>
          <w:lang w:val="sr-Cyrl-CS"/>
        </w:rPr>
      </w:pPr>
      <w:r w:rsidRPr="004F413B">
        <w:rPr>
          <w:b/>
          <w:sz w:val="26"/>
          <w:szCs w:val="26"/>
          <w:lang w:val="sr-Cyrl-CS"/>
        </w:rPr>
        <w:t xml:space="preserve">СКУПШТИНА ГРАДА ВРАЊА </w:t>
      </w:r>
    </w:p>
    <w:p w:rsidR="00DB7884" w:rsidRPr="004F413B" w:rsidRDefault="00DB7884" w:rsidP="00DB7884">
      <w:pPr>
        <w:jc w:val="center"/>
        <w:rPr>
          <w:b/>
          <w:sz w:val="26"/>
          <w:szCs w:val="26"/>
          <w:lang w:val="sr-Cyrl-CS"/>
        </w:rPr>
      </w:pPr>
      <w:r w:rsidRPr="004F413B">
        <w:rPr>
          <w:b/>
          <w:sz w:val="26"/>
          <w:szCs w:val="26"/>
          <w:lang w:val="sr-Cyrl-CS"/>
        </w:rPr>
        <w:t>-председнику-</w:t>
      </w:r>
    </w:p>
    <w:p w:rsidR="00DB7884" w:rsidRPr="004F413B" w:rsidRDefault="00DB7884" w:rsidP="00DB7884">
      <w:pPr>
        <w:jc w:val="center"/>
        <w:rPr>
          <w:b/>
          <w:sz w:val="26"/>
          <w:szCs w:val="26"/>
          <w:lang w:val="sr-Cyrl-CS"/>
        </w:rPr>
      </w:pPr>
    </w:p>
    <w:p w:rsidR="00DB7884" w:rsidRPr="004F413B" w:rsidRDefault="00DB7884" w:rsidP="00DB7884">
      <w:pPr>
        <w:pStyle w:val="ListParagraph"/>
        <w:spacing w:after="0" w:line="240" w:lineRule="auto"/>
        <w:ind w:left="0" w:firstLine="720"/>
        <w:jc w:val="both"/>
        <w:rPr>
          <w:rFonts w:ascii="Times New Roman" w:hAnsi="Times New Roman" w:cs="Times New Roman"/>
          <w:sz w:val="26"/>
          <w:szCs w:val="26"/>
        </w:rPr>
      </w:pPr>
      <w:r w:rsidRPr="004F413B">
        <w:rPr>
          <w:rFonts w:ascii="Times New Roman" w:hAnsi="Times New Roman" w:cs="Times New Roman"/>
          <w:sz w:val="26"/>
          <w:szCs w:val="26"/>
          <w:lang w:val="sr-Cyrl-CS"/>
        </w:rPr>
        <w:t xml:space="preserve">На основу члана </w:t>
      </w:r>
      <w:r w:rsidRPr="004F413B">
        <w:rPr>
          <w:rFonts w:ascii="Times New Roman" w:hAnsi="Times New Roman" w:cs="Times New Roman"/>
          <w:sz w:val="26"/>
          <w:szCs w:val="26"/>
        </w:rPr>
        <w:t xml:space="preserve">61. </w:t>
      </w:r>
      <w:r w:rsidRPr="004F413B">
        <w:rPr>
          <w:rFonts w:ascii="Times New Roman" w:hAnsi="Times New Roman" w:cs="Times New Roman"/>
          <w:sz w:val="26"/>
          <w:szCs w:val="26"/>
          <w:lang w:val="sr-Cyrl-CS"/>
        </w:rPr>
        <w:t>Пословника Градског већа града Врања („Сл. гласник града Врања, број: 20/2016), Градско веће града Врања на седници одржаној 01.07.2019. године, разматрало је</w:t>
      </w:r>
      <w:r w:rsidRPr="004F413B">
        <w:rPr>
          <w:rFonts w:ascii="Times New Roman" w:hAnsi="Times New Roman" w:cs="Times New Roman"/>
          <w:sz w:val="26"/>
          <w:szCs w:val="26"/>
        </w:rPr>
        <w:t xml:space="preserve"> Нацрт </w:t>
      </w:r>
      <w:r w:rsidR="00A66933" w:rsidRPr="004F413B">
        <w:rPr>
          <w:rFonts w:ascii="Times New Roman" w:hAnsi="Times New Roman" w:cs="Times New Roman"/>
          <w:sz w:val="26"/>
          <w:szCs w:val="26"/>
          <w:lang w:val="sr-Cyrl-CS"/>
        </w:rPr>
        <w:t xml:space="preserve">Одлуке о измени и допуни Одлуке о социјалној заштити </w:t>
      </w:r>
      <w:r w:rsidRPr="004F413B">
        <w:rPr>
          <w:rFonts w:ascii="Times New Roman" w:hAnsi="Times New Roman" w:cs="Times New Roman"/>
          <w:sz w:val="26"/>
          <w:szCs w:val="26"/>
          <w:lang w:val="sr-Cyrl-CS"/>
        </w:rPr>
        <w:t xml:space="preserve">и донело следећи </w:t>
      </w:r>
    </w:p>
    <w:p w:rsidR="00DB7884" w:rsidRPr="004F413B" w:rsidRDefault="00DB7884" w:rsidP="00DB7884">
      <w:pPr>
        <w:ind w:firstLine="706"/>
        <w:rPr>
          <w:b/>
          <w:i/>
          <w:sz w:val="26"/>
          <w:szCs w:val="26"/>
          <w:lang w:val="sr-Cyrl-CS"/>
        </w:rPr>
      </w:pPr>
    </w:p>
    <w:p w:rsidR="00DB7884" w:rsidRPr="004F413B" w:rsidRDefault="00DB7884" w:rsidP="00DB7884">
      <w:pPr>
        <w:jc w:val="center"/>
        <w:rPr>
          <w:b/>
          <w:i/>
          <w:sz w:val="26"/>
          <w:szCs w:val="26"/>
          <w:lang w:val="sr-Cyrl-CS"/>
        </w:rPr>
      </w:pPr>
      <w:r w:rsidRPr="004F413B">
        <w:rPr>
          <w:b/>
          <w:i/>
          <w:sz w:val="26"/>
          <w:szCs w:val="26"/>
          <w:lang w:val="sr-Cyrl-CS"/>
        </w:rPr>
        <w:t>З А К Љ У Ч А К</w:t>
      </w:r>
    </w:p>
    <w:p w:rsidR="00DB7884" w:rsidRPr="004F413B" w:rsidRDefault="00DB7884" w:rsidP="00DB7884">
      <w:pPr>
        <w:jc w:val="center"/>
        <w:rPr>
          <w:b/>
          <w:i/>
          <w:sz w:val="26"/>
          <w:szCs w:val="26"/>
          <w:lang w:val="sr-Cyrl-CS"/>
        </w:rPr>
      </w:pPr>
    </w:p>
    <w:p w:rsidR="00DB7884" w:rsidRPr="004F413B" w:rsidRDefault="00DB7884" w:rsidP="00DB7884">
      <w:pPr>
        <w:ind w:firstLine="708"/>
        <w:jc w:val="both"/>
        <w:rPr>
          <w:sz w:val="26"/>
          <w:szCs w:val="26"/>
        </w:rPr>
      </w:pPr>
      <w:proofErr w:type="gramStart"/>
      <w:r w:rsidRPr="004F413B">
        <w:rPr>
          <w:sz w:val="26"/>
          <w:szCs w:val="26"/>
        </w:rPr>
        <w:t xml:space="preserve">Утврђује се </w:t>
      </w:r>
      <w:r w:rsidRPr="004F413B">
        <w:rPr>
          <w:sz w:val="26"/>
          <w:szCs w:val="26"/>
          <w:lang w:val="sr-Cyrl-CS"/>
        </w:rPr>
        <w:t>Предлог</w:t>
      </w:r>
      <w:r w:rsidR="00A66933" w:rsidRPr="004F413B">
        <w:rPr>
          <w:sz w:val="26"/>
          <w:szCs w:val="26"/>
          <w:lang w:val="sr-Cyrl-CS"/>
        </w:rPr>
        <w:t xml:space="preserve"> Одлуке о измени и допуни Одлуке о социјалној заштити</w:t>
      </w:r>
      <w:r w:rsidR="00A66933" w:rsidRPr="004F413B">
        <w:rPr>
          <w:sz w:val="26"/>
          <w:szCs w:val="26"/>
        </w:rPr>
        <w:t xml:space="preserve"> </w:t>
      </w:r>
      <w:r w:rsidRPr="004F413B">
        <w:rPr>
          <w:sz w:val="26"/>
          <w:szCs w:val="26"/>
        </w:rPr>
        <w:t>и доставља Скупштини на разматрање и усвајање.</w:t>
      </w:r>
      <w:proofErr w:type="gramEnd"/>
    </w:p>
    <w:p w:rsidR="00DB7884" w:rsidRPr="004F413B" w:rsidRDefault="00DB7884" w:rsidP="00DB7884">
      <w:pPr>
        <w:ind w:firstLine="708"/>
        <w:jc w:val="both"/>
        <w:rPr>
          <w:sz w:val="26"/>
          <w:szCs w:val="26"/>
        </w:rPr>
      </w:pPr>
    </w:p>
    <w:p w:rsidR="00DB7884" w:rsidRPr="004F413B" w:rsidRDefault="00DB7884" w:rsidP="00DB7884">
      <w:pPr>
        <w:jc w:val="both"/>
        <w:rPr>
          <w:sz w:val="26"/>
          <w:szCs w:val="26"/>
          <w:lang w:val="sr-Cyrl-CS"/>
        </w:rPr>
      </w:pPr>
      <w:r w:rsidRPr="004F413B">
        <w:rPr>
          <w:sz w:val="26"/>
          <w:szCs w:val="26"/>
          <w:lang w:val="sr-Cyrl-CS"/>
        </w:rPr>
        <w:tab/>
      </w:r>
      <w:r w:rsidR="00A66933" w:rsidRPr="004F413B">
        <w:rPr>
          <w:sz w:val="26"/>
          <w:szCs w:val="26"/>
          <w:lang w:val="sr-Cyrl-CS"/>
        </w:rPr>
        <w:t>Уводне напомене на седници  Скупштине поднеће Данијела Милосављевић, члан Градског већа за ресор социјална питања и локална самоуправа</w:t>
      </w:r>
      <w:r w:rsidR="004F413B" w:rsidRPr="004F413B">
        <w:rPr>
          <w:sz w:val="26"/>
          <w:szCs w:val="26"/>
          <w:lang w:val="sr-Cyrl-CS"/>
        </w:rPr>
        <w:t>.</w:t>
      </w:r>
    </w:p>
    <w:p w:rsidR="004F413B" w:rsidRPr="004F413B" w:rsidRDefault="004F413B" w:rsidP="00DB7884">
      <w:pPr>
        <w:jc w:val="both"/>
        <w:rPr>
          <w:sz w:val="26"/>
          <w:szCs w:val="26"/>
          <w:lang w:val="sr-Cyrl-CS"/>
        </w:rPr>
      </w:pPr>
    </w:p>
    <w:p w:rsidR="004F413B" w:rsidRPr="004F413B" w:rsidRDefault="004F413B" w:rsidP="00DB7884">
      <w:pPr>
        <w:jc w:val="both"/>
        <w:rPr>
          <w:sz w:val="26"/>
          <w:szCs w:val="26"/>
        </w:rPr>
      </w:pPr>
    </w:p>
    <w:p w:rsidR="00DB7884" w:rsidRPr="004F413B" w:rsidRDefault="00DB7884" w:rsidP="00DB7884">
      <w:pPr>
        <w:jc w:val="both"/>
        <w:rPr>
          <w:b/>
          <w:sz w:val="26"/>
          <w:szCs w:val="26"/>
        </w:rPr>
      </w:pPr>
      <w:r w:rsidRPr="004F413B">
        <w:rPr>
          <w:sz w:val="26"/>
          <w:szCs w:val="26"/>
          <w:lang w:val="sr-Cyrl-CS"/>
        </w:rPr>
        <w:tab/>
      </w:r>
      <w:r w:rsidRPr="004F413B">
        <w:rPr>
          <w:sz w:val="26"/>
          <w:szCs w:val="26"/>
        </w:rPr>
        <w:tab/>
      </w:r>
      <w:r w:rsidRPr="004F413B">
        <w:rPr>
          <w:b/>
          <w:sz w:val="26"/>
          <w:szCs w:val="26"/>
        </w:rPr>
        <w:t xml:space="preserve">                                                  </w:t>
      </w:r>
      <w:r w:rsidRPr="004F413B">
        <w:rPr>
          <w:b/>
          <w:sz w:val="26"/>
          <w:szCs w:val="26"/>
        </w:rPr>
        <w:tab/>
        <w:t xml:space="preserve">          ПРЕДСЕДНИК </w:t>
      </w:r>
    </w:p>
    <w:p w:rsidR="00DB7884" w:rsidRPr="004F413B" w:rsidRDefault="00DB7884" w:rsidP="00DB7884">
      <w:pPr>
        <w:jc w:val="center"/>
        <w:rPr>
          <w:b/>
          <w:sz w:val="26"/>
          <w:szCs w:val="26"/>
        </w:rPr>
      </w:pPr>
      <w:r w:rsidRPr="004F413B">
        <w:rPr>
          <w:b/>
          <w:sz w:val="26"/>
          <w:szCs w:val="26"/>
        </w:rPr>
        <w:t xml:space="preserve">                                                     </w:t>
      </w:r>
      <w:r w:rsidRPr="004F413B">
        <w:rPr>
          <w:b/>
          <w:sz w:val="26"/>
          <w:szCs w:val="26"/>
        </w:rPr>
        <w:tab/>
        <w:t xml:space="preserve">       ГРАДСКОГ ВЕЋА,</w:t>
      </w:r>
    </w:p>
    <w:p w:rsidR="00DB7884" w:rsidRPr="004F413B" w:rsidRDefault="00DB7884" w:rsidP="00DB7884">
      <w:pPr>
        <w:rPr>
          <w:b/>
          <w:sz w:val="26"/>
          <w:szCs w:val="26"/>
        </w:rPr>
      </w:pPr>
      <w:r w:rsidRPr="004F413B">
        <w:rPr>
          <w:b/>
          <w:sz w:val="26"/>
          <w:szCs w:val="26"/>
        </w:rPr>
        <w:t xml:space="preserve">                                                                               </w:t>
      </w:r>
      <w:proofErr w:type="gramStart"/>
      <w:r w:rsidRPr="004F413B">
        <w:rPr>
          <w:b/>
          <w:sz w:val="26"/>
          <w:szCs w:val="26"/>
        </w:rPr>
        <w:t>др</w:t>
      </w:r>
      <w:proofErr w:type="gramEnd"/>
      <w:r w:rsidRPr="004F413B">
        <w:rPr>
          <w:b/>
          <w:sz w:val="26"/>
          <w:szCs w:val="26"/>
        </w:rPr>
        <w:t xml:space="preserve"> Слободан Миленковић</w:t>
      </w:r>
    </w:p>
    <w:p w:rsidR="00DB7884" w:rsidRPr="004F413B" w:rsidRDefault="00DB7884" w:rsidP="00DB7884">
      <w:pPr>
        <w:jc w:val="both"/>
        <w:rPr>
          <w:b/>
          <w:sz w:val="26"/>
          <w:szCs w:val="26"/>
        </w:rPr>
      </w:pPr>
    </w:p>
    <w:p w:rsidR="004F413B" w:rsidRPr="004F413B" w:rsidRDefault="004F413B" w:rsidP="00DB7884">
      <w:pPr>
        <w:jc w:val="both"/>
        <w:rPr>
          <w:b/>
          <w:sz w:val="26"/>
          <w:szCs w:val="26"/>
        </w:rPr>
      </w:pPr>
    </w:p>
    <w:p w:rsidR="004F413B" w:rsidRPr="004F413B" w:rsidRDefault="004F413B" w:rsidP="00DB7884">
      <w:pPr>
        <w:jc w:val="both"/>
        <w:rPr>
          <w:b/>
          <w:sz w:val="26"/>
          <w:szCs w:val="26"/>
        </w:rPr>
      </w:pPr>
    </w:p>
    <w:p w:rsidR="004F413B" w:rsidRDefault="004F413B" w:rsidP="00DB7884">
      <w:pPr>
        <w:jc w:val="both"/>
        <w:rPr>
          <w:b/>
          <w:sz w:val="26"/>
          <w:szCs w:val="26"/>
        </w:rPr>
      </w:pPr>
    </w:p>
    <w:p w:rsidR="004F413B" w:rsidRDefault="004F413B" w:rsidP="00DB7884">
      <w:pPr>
        <w:jc w:val="both"/>
        <w:rPr>
          <w:b/>
          <w:sz w:val="26"/>
          <w:szCs w:val="26"/>
        </w:rPr>
      </w:pPr>
    </w:p>
    <w:p w:rsidR="004F413B" w:rsidRDefault="004F413B" w:rsidP="00DB7884">
      <w:pPr>
        <w:jc w:val="both"/>
        <w:rPr>
          <w:b/>
          <w:sz w:val="26"/>
          <w:szCs w:val="26"/>
        </w:rPr>
      </w:pPr>
    </w:p>
    <w:p w:rsidR="004F413B" w:rsidRDefault="004F413B" w:rsidP="00DB7884">
      <w:pPr>
        <w:jc w:val="both"/>
        <w:rPr>
          <w:b/>
          <w:sz w:val="26"/>
          <w:szCs w:val="26"/>
        </w:rPr>
      </w:pPr>
    </w:p>
    <w:p w:rsidR="004F413B" w:rsidRDefault="004F413B" w:rsidP="00DB7884">
      <w:pPr>
        <w:jc w:val="both"/>
        <w:rPr>
          <w:b/>
          <w:sz w:val="26"/>
          <w:szCs w:val="26"/>
        </w:rPr>
      </w:pPr>
    </w:p>
    <w:p w:rsidR="004F413B" w:rsidRDefault="004F413B" w:rsidP="00DB7884">
      <w:pPr>
        <w:jc w:val="both"/>
        <w:rPr>
          <w:b/>
          <w:sz w:val="26"/>
          <w:szCs w:val="26"/>
        </w:rPr>
      </w:pPr>
    </w:p>
    <w:p w:rsidR="004F413B" w:rsidRDefault="004F413B" w:rsidP="00DB7884">
      <w:pPr>
        <w:jc w:val="both"/>
        <w:rPr>
          <w:b/>
          <w:sz w:val="26"/>
          <w:szCs w:val="26"/>
        </w:rPr>
      </w:pPr>
    </w:p>
    <w:p w:rsidR="004F413B" w:rsidRDefault="004F413B" w:rsidP="00DB7884">
      <w:pPr>
        <w:jc w:val="both"/>
        <w:rPr>
          <w:b/>
          <w:sz w:val="26"/>
          <w:szCs w:val="26"/>
        </w:rPr>
      </w:pPr>
    </w:p>
    <w:p w:rsidR="004F413B" w:rsidRDefault="004F413B" w:rsidP="00DB7884">
      <w:pPr>
        <w:jc w:val="both"/>
        <w:rPr>
          <w:b/>
          <w:sz w:val="26"/>
          <w:szCs w:val="26"/>
        </w:rPr>
      </w:pPr>
    </w:p>
    <w:p w:rsidR="004F413B" w:rsidRDefault="004F413B" w:rsidP="00DB7884">
      <w:pPr>
        <w:jc w:val="both"/>
        <w:rPr>
          <w:b/>
          <w:sz w:val="26"/>
          <w:szCs w:val="26"/>
        </w:rPr>
      </w:pPr>
    </w:p>
    <w:p w:rsidR="004F413B" w:rsidRPr="00DB7884" w:rsidRDefault="004F413B" w:rsidP="00DB7884">
      <w:pPr>
        <w:jc w:val="both"/>
        <w:rPr>
          <w:b/>
          <w:sz w:val="26"/>
          <w:szCs w:val="26"/>
        </w:rPr>
      </w:pPr>
    </w:p>
    <w:p w:rsidR="00DB7884" w:rsidRPr="00446AD1" w:rsidRDefault="00DB7884" w:rsidP="00DB7884">
      <w:pPr>
        <w:rPr>
          <w:b/>
          <w:sz w:val="26"/>
          <w:szCs w:val="26"/>
          <w:lang w:val="sr-Cyrl-CS"/>
        </w:rPr>
      </w:pPr>
      <w:r w:rsidRPr="00446AD1">
        <w:rPr>
          <w:b/>
          <w:sz w:val="26"/>
          <w:szCs w:val="26"/>
          <w:lang w:val="sr-Cyrl-CS"/>
        </w:rPr>
        <w:lastRenderedPageBreak/>
        <w:t>Република Србија</w:t>
      </w:r>
    </w:p>
    <w:p w:rsidR="00DB7884" w:rsidRPr="00446AD1" w:rsidRDefault="00DB7884" w:rsidP="00DB7884">
      <w:pPr>
        <w:rPr>
          <w:b/>
          <w:sz w:val="26"/>
          <w:szCs w:val="26"/>
          <w:lang w:val="sr-Cyrl-CS"/>
        </w:rPr>
      </w:pPr>
      <w:r w:rsidRPr="00446AD1">
        <w:rPr>
          <w:b/>
          <w:sz w:val="26"/>
          <w:szCs w:val="26"/>
          <w:lang w:val="sr-Cyrl-CS"/>
        </w:rPr>
        <w:t>ГРАД ВРАЊЕ</w:t>
      </w:r>
    </w:p>
    <w:p w:rsidR="00DB7884" w:rsidRPr="00446AD1" w:rsidRDefault="00DB7884" w:rsidP="00DB7884">
      <w:pPr>
        <w:rPr>
          <w:b/>
          <w:sz w:val="26"/>
          <w:szCs w:val="26"/>
          <w:lang w:val="sr-Cyrl-CS"/>
        </w:rPr>
      </w:pPr>
      <w:r w:rsidRPr="00446AD1">
        <w:rPr>
          <w:b/>
          <w:sz w:val="26"/>
          <w:szCs w:val="26"/>
          <w:lang w:val="sr-Cyrl-CS"/>
        </w:rPr>
        <w:t>ГРАДСКО ВЕЋЕ</w:t>
      </w:r>
    </w:p>
    <w:p w:rsidR="00DB7884" w:rsidRPr="00446AD1" w:rsidRDefault="00DB7884" w:rsidP="00DB7884">
      <w:pPr>
        <w:rPr>
          <w:b/>
          <w:sz w:val="26"/>
          <w:szCs w:val="26"/>
          <w:lang w:val="sr-Cyrl-CS"/>
        </w:rPr>
      </w:pPr>
      <w:r>
        <w:rPr>
          <w:b/>
          <w:sz w:val="26"/>
          <w:szCs w:val="26"/>
          <w:lang w:val="sr-Cyrl-CS"/>
        </w:rPr>
        <w:t>Број: 06-131</w:t>
      </w:r>
      <w:r w:rsidRPr="00446AD1">
        <w:rPr>
          <w:b/>
          <w:sz w:val="26"/>
          <w:szCs w:val="26"/>
          <w:lang w:val="sr-Cyrl-CS"/>
        </w:rPr>
        <w:t>/2019-04</w:t>
      </w:r>
    </w:p>
    <w:p w:rsidR="00DB7884" w:rsidRPr="00446AD1" w:rsidRDefault="00DB7884" w:rsidP="00DB7884">
      <w:pPr>
        <w:rPr>
          <w:b/>
          <w:sz w:val="26"/>
          <w:szCs w:val="26"/>
          <w:lang w:val="sr-Cyrl-CS"/>
        </w:rPr>
      </w:pPr>
      <w:r w:rsidRPr="00446AD1">
        <w:rPr>
          <w:b/>
          <w:sz w:val="26"/>
          <w:szCs w:val="26"/>
          <w:lang w:val="sr-Cyrl-CS"/>
        </w:rPr>
        <w:t xml:space="preserve">Дана: </w:t>
      </w:r>
      <w:r>
        <w:rPr>
          <w:b/>
          <w:sz w:val="26"/>
          <w:szCs w:val="26"/>
        </w:rPr>
        <w:t>01.07</w:t>
      </w:r>
      <w:r w:rsidRPr="00446AD1">
        <w:rPr>
          <w:b/>
          <w:sz w:val="26"/>
          <w:szCs w:val="26"/>
          <w:lang w:val="sr-Cyrl-CS"/>
        </w:rPr>
        <w:t>.</w:t>
      </w:r>
      <w:r w:rsidRPr="00446AD1">
        <w:rPr>
          <w:b/>
          <w:sz w:val="26"/>
          <w:szCs w:val="26"/>
        </w:rPr>
        <w:t>2019</w:t>
      </w:r>
      <w:r w:rsidRPr="00446AD1">
        <w:rPr>
          <w:b/>
          <w:sz w:val="26"/>
          <w:szCs w:val="26"/>
          <w:lang w:val="sr-Cyrl-CS"/>
        </w:rPr>
        <w:t>. године</w:t>
      </w:r>
    </w:p>
    <w:p w:rsidR="00DB7884" w:rsidRPr="00446AD1" w:rsidRDefault="00DB7884" w:rsidP="00DB7884">
      <w:pPr>
        <w:rPr>
          <w:b/>
          <w:sz w:val="26"/>
          <w:szCs w:val="26"/>
        </w:rPr>
      </w:pPr>
      <w:r w:rsidRPr="00446AD1">
        <w:rPr>
          <w:b/>
          <w:sz w:val="26"/>
          <w:szCs w:val="26"/>
          <w:lang w:val="sr-Cyrl-CS"/>
        </w:rPr>
        <w:t>В р а њ е</w:t>
      </w:r>
    </w:p>
    <w:p w:rsidR="00DB7884" w:rsidRPr="00446AD1" w:rsidRDefault="00DB7884" w:rsidP="00DB7884">
      <w:pPr>
        <w:rPr>
          <w:b/>
          <w:sz w:val="26"/>
          <w:szCs w:val="26"/>
        </w:rPr>
      </w:pPr>
      <w:proofErr w:type="gramStart"/>
      <w:r w:rsidRPr="00446AD1">
        <w:rPr>
          <w:b/>
          <w:sz w:val="26"/>
          <w:szCs w:val="26"/>
        </w:rPr>
        <w:t>ул</w:t>
      </w:r>
      <w:proofErr w:type="gramEnd"/>
      <w:r w:rsidRPr="00446AD1">
        <w:rPr>
          <w:b/>
          <w:sz w:val="26"/>
          <w:szCs w:val="26"/>
        </w:rPr>
        <w:t>. Краља Милана број 1</w:t>
      </w:r>
    </w:p>
    <w:p w:rsidR="00DB7884" w:rsidRPr="00446AD1" w:rsidRDefault="00DB7884" w:rsidP="00DB7884">
      <w:pPr>
        <w:tabs>
          <w:tab w:val="left" w:pos="1125"/>
        </w:tabs>
        <w:rPr>
          <w:b/>
          <w:sz w:val="26"/>
          <w:szCs w:val="26"/>
        </w:rPr>
      </w:pPr>
      <w:r w:rsidRPr="00446AD1">
        <w:rPr>
          <w:b/>
          <w:sz w:val="26"/>
          <w:szCs w:val="26"/>
        </w:rPr>
        <w:tab/>
      </w:r>
    </w:p>
    <w:p w:rsidR="00DB7884" w:rsidRPr="00446AD1" w:rsidRDefault="00DB7884" w:rsidP="00DB7884">
      <w:pPr>
        <w:rPr>
          <w:b/>
          <w:sz w:val="26"/>
          <w:szCs w:val="26"/>
        </w:rPr>
      </w:pPr>
    </w:p>
    <w:p w:rsidR="00DB7884" w:rsidRPr="00446AD1" w:rsidRDefault="00DB7884" w:rsidP="00DB7884">
      <w:pPr>
        <w:rPr>
          <w:b/>
          <w:sz w:val="26"/>
          <w:szCs w:val="26"/>
          <w:lang w:val="sr-Cyrl-CS"/>
        </w:rPr>
      </w:pPr>
      <w:r w:rsidRPr="00446AD1">
        <w:rPr>
          <w:b/>
          <w:sz w:val="26"/>
          <w:szCs w:val="26"/>
          <w:lang w:val="sr-Cyrl-CS"/>
        </w:rPr>
        <w:t xml:space="preserve"> </w:t>
      </w:r>
    </w:p>
    <w:p w:rsidR="00DB7884" w:rsidRPr="00446AD1" w:rsidRDefault="00DB7884" w:rsidP="00DB7884">
      <w:pPr>
        <w:jc w:val="center"/>
        <w:rPr>
          <w:b/>
          <w:sz w:val="26"/>
          <w:szCs w:val="26"/>
          <w:lang w:val="sr-Cyrl-CS"/>
        </w:rPr>
      </w:pPr>
      <w:r w:rsidRPr="00446AD1">
        <w:rPr>
          <w:b/>
          <w:sz w:val="26"/>
          <w:szCs w:val="26"/>
          <w:lang w:val="sr-Cyrl-CS"/>
        </w:rPr>
        <w:t xml:space="preserve">СКУПШТИНА ГРАДА ВРАЊА </w:t>
      </w:r>
    </w:p>
    <w:p w:rsidR="00DB7884" w:rsidRPr="00446AD1" w:rsidRDefault="00DB7884" w:rsidP="00DB7884">
      <w:pPr>
        <w:jc w:val="center"/>
        <w:rPr>
          <w:b/>
          <w:sz w:val="26"/>
          <w:szCs w:val="26"/>
          <w:lang w:val="sr-Cyrl-CS"/>
        </w:rPr>
      </w:pPr>
      <w:r w:rsidRPr="00446AD1">
        <w:rPr>
          <w:b/>
          <w:sz w:val="26"/>
          <w:szCs w:val="26"/>
          <w:lang w:val="sr-Cyrl-CS"/>
        </w:rPr>
        <w:t>-председнику-</w:t>
      </w:r>
    </w:p>
    <w:p w:rsidR="00DB7884" w:rsidRPr="00446AD1" w:rsidRDefault="00DB7884" w:rsidP="00DB7884">
      <w:pPr>
        <w:jc w:val="center"/>
        <w:rPr>
          <w:b/>
          <w:sz w:val="26"/>
          <w:szCs w:val="26"/>
          <w:lang w:val="sr-Cyrl-CS"/>
        </w:rPr>
      </w:pPr>
    </w:p>
    <w:p w:rsidR="00DB7884" w:rsidRPr="00446AD1" w:rsidRDefault="00DB7884" w:rsidP="00DB7884">
      <w:pPr>
        <w:pStyle w:val="ListParagraph"/>
        <w:spacing w:after="0" w:line="240" w:lineRule="auto"/>
        <w:ind w:left="0" w:firstLine="720"/>
        <w:jc w:val="both"/>
        <w:rPr>
          <w:rFonts w:ascii="Times New Roman" w:hAnsi="Times New Roman" w:cs="Times New Roman"/>
          <w:sz w:val="26"/>
          <w:szCs w:val="26"/>
        </w:rPr>
      </w:pPr>
      <w:r w:rsidRPr="00446AD1">
        <w:rPr>
          <w:rFonts w:ascii="Times New Roman" w:hAnsi="Times New Roman" w:cs="Times New Roman"/>
          <w:sz w:val="26"/>
          <w:szCs w:val="26"/>
          <w:lang w:val="sr-Cyrl-CS"/>
        </w:rPr>
        <w:t xml:space="preserve">На основу члана </w:t>
      </w:r>
      <w:r w:rsidRPr="00446AD1">
        <w:rPr>
          <w:rFonts w:ascii="Times New Roman" w:hAnsi="Times New Roman" w:cs="Times New Roman"/>
          <w:sz w:val="26"/>
          <w:szCs w:val="26"/>
        </w:rPr>
        <w:t xml:space="preserve">61. </w:t>
      </w:r>
      <w:r w:rsidRPr="00446AD1">
        <w:rPr>
          <w:rFonts w:ascii="Times New Roman" w:hAnsi="Times New Roman" w:cs="Times New Roman"/>
          <w:sz w:val="26"/>
          <w:szCs w:val="26"/>
          <w:lang w:val="sr-Cyrl-CS"/>
        </w:rPr>
        <w:t xml:space="preserve">Пословника Градског већа града Врања („Сл. гласник града Врања, број: 20/2016), Градско веће града Врања на седници одржаној </w:t>
      </w:r>
      <w:r>
        <w:rPr>
          <w:rFonts w:ascii="Times New Roman" w:hAnsi="Times New Roman" w:cs="Times New Roman"/>
          <w:sz w:val="26"/>
          <w:szCs w:val="26"/>
          <w:lang w:val="sr-Cyrl-CS"/>
        </w:rPr>
        <w:t>01.07</w:t>
      </w:r>
      <w:r w:rsidRPr="00446AD1">
        <w:rPr>
          <w:rFonts w:ascii="Times New Roman" w:hAnsi="Times New Roman" w:cs="Times New Roman"/>
          <w:sz w:val="26"/>
          <w:szCs w:val="26"/>
          <w:lang w:val="sr-Cyrl-CS"/>
        </w:rPr>
        <w:t>.2019. године, разматрало је</w:t>
      </w:r>
      <w:r w:rsidRPr="00446AD1">
        <w:rPr>
          <w:rFonts w:ascii="Times New Roman" w:hAnsi="Times New Roman" w:cs="Times New Roman"/>
          <w:sz w:val="26"/>
          <w:szCs w:val="26"/>
        </w:rPr>
        <w:t xml:space="preserve"> </w:t>
      </w:r>
      <w:r w:rsidRPr="004F413B">
        <w:rPr>
          <w:rFonts w:ascii="Times New Roman" w:hAnsi="Times New Roman" w:cs="Times New Roman"/>
          <w:sz w:val="26"/>
          <w:szCs w:val="26"/>
        </w:rPr>
        <w:t xml:space="preserve">Нацрт </w:t>
      </w:r>
      <w:r w:rsidR="004F413B" w:rsidRPr="004F413B">
        <w:rPr>
          <w:rFonts w:ascii="Times New Roman" w:hAnsi="Times New Roman" w:cs="Times New Roman"/>
          <w:sz w:val="26"/>
          <w:szCs w:val="26"/>
        </w:rPr>
        <w:t>Решења но отуђењу из јавне својине стан број</w:t>
      </w:r>
      <w:r w:rsidR="004F413B" w:rsidRPr="004F413B">
        <w:rPr>
          <w:rFonts w:ascii="Times New Roman" w:eastAsia="Times New Roman" w:hAnsi="Times New Roman" w:cs="Times New Roman"/>
          <w:sz w:val="26"/>
          <w:szCs w:val="26"/>
        </w:rPr>
        <w:t>5 у Врању, ул. М</w:t>
      </w:r>
      <w:r w:rsidR="004F413B" w:rsidRPr="004F413B">
        <w:rPr>
          <w:rFonts w:ascii="Times New Roman" w:hAnsi="Times New Roman" w:cs="Times New Roman"/>
          <w:sz w:val="26"/>
          <w:szCs w:val="26"/>
        </w:rPr>
        <w:t xml:space="preserve">илентија Поповића ламела 1 д(5), </w:t>
      </w:r>
      <w:r w:rsidR="004F413B" w:rsidRPr="004F413B">
        <w:rPr>
          <w:rFonts w:ascii="Times New Roman" w:eastAsia="Times New Roman" w:hAnsi="Times New Roman" w:cs="Times New Roman"/>
          <w:sz w:val="26"/>
          <w:szCs w:val="26"/>
        </w:rPr>
        <w:t>Ђорђевић Јагоди из Врања, ул. Виде Стојковић</w:t>
      </w:r>
      <w:r w:rsidR="004F413B">
        <w:rPr>
          <w:rFonts w:ascii="Calibri" w:eastAsia="Times New Roman" w:hAnsi="Calibri" w:cs="Times New Roman"/>
        </w:rPr>
        <w:t xml:space="preserve"> </w:t>
      </w:r>
      <w:r w:rsidRPr="00446AD1">
        <w:rPr>
          <w:rFonts w:ascii="Times New Roman" w:hAnsi="Times New Roman" w:cs="Times New Roman"/>
          <w:sz w:val="26"/>
          <w:szCs w:val="26"/>
          <w:lang w:val="sr-Cyrl-CS"/>
        </w:rPr>
        <w:t xml:space="preserve">и донело следећи </w:t>
      </w:r>
    </w:p>
    <w:p w:rsidR="00DB7884" w:rsidRPr="00446AD1" w:rsidRDefault="00DB7884" w:rsidP="00DB7884">
      <w:pPr>
        <w:ind w:firstLine="706"/>
        <w:rPr>
          <w:b/>
          <w:i/>
          <w:sz w:val="26"/>
          <w:szCs w:val="26"/>
          <w:lang w:val="sr-Cyrl-CS"/>
        </w:rPr>
      </w:pPr>
    </w:p>
    <w:p w:rsidR="00DB7884" w:rsidRPr="00446AD1" w:rsidRDefault="00DB7884" w:rsidP="00DB7884">
      <w:pPr>
        <w:jc w:val="center"/>
        <w:rPr>
          <w:b/>
          <w:i/>
          <w:sz w:val="26"/>
          <w:szCs w:val="26"/>
          <w:lang w:val="sr-Cyrl-CS"/>
        </w:rPr>
      </w:pPr>
      <w:r w:rsidRPr="00446AD1">
        <w:rPr>
          <w:b/>
          <w:i/>
          <w:sz w:val="26"/>
          <w:szCs w:val="26"/>
          <w:lang w:val="sr-Cyrl-CS"/>
        </w:rPr>
        <w:t>З А К Љ У Ч А К</w:t>
      </w:r>
    </w:p>
    <w:p w:rsidR="00DB7884" w:rsidRPr="00446AD1" w:rsidRDefault="00DB7884" w:rsidP="00DB7884">
      <w:pPr>
        <w:jc w:val="center"/>
        <w:rPr>
          <w:b/>
          <w:i/>
          <w:sz w:val="26"/>
          <w:szCs w:val="26"/>
          <w:lang w:val="sr-Cyrl-CS"/>
        </w:rPr>
      </w:pPr>
    </w:p>
    <w:p w:rsidR="00DB7884" w:rsidRPr="004F413B" w:rsidRDefault="004F413B" w:rsidP="004F413B">
      <w:pPr>
        <w:jc w:val="both"/>
        <w:rPr>
          <w:sz w:val="26"/>
          <w:szCs w:val="26"/>
        </w:rPr>
      </w:pPr>
      <w:r>
        <w:rPr>
          <w:sz w:val="26"/>
          <w:szCs w:val="26"/>
        </w:rPr>
        <w:tab/>
      </w:r>
      <w:r w:rsidR="00DB7884" w:rsidRPr="004F413B">
        <w:rPr>
          <w:sz w:val="26"/>
          <w:szCs w:val="26"/>
        </w:rPr>
        <w:t xml:space="preserve">Утврђује се </w:t>
      </w:r>
      <w:r w:rsidR="00DB7884" w:rsidRPr="004F413B">
        <w:rPr>
          <w:sz w:val="26"/>
          <w:szCs w:val="26"/>
          <w:lang w:val="sr-Cyrl-CS"/>
        </w:rPr>
        <w:t>Предлог</w:t>
      </w:r>
      <w:r w:rsidRPr="004F413B">
        <w:rPr>
          <w:sz w:val="26"/>
          <w:szCs w:val="26"/>
        </w:rPr>
        <w:t xml:space="preserve"> Решења о отуђењу из јавне својине стан број 5 у Врању, у улици Милентија Поповића ламела 1 д(5,) површине 30 м2, на к.п. 7805/39, уписане у Лист непокретности бр. 14976 КО Врање 1,  најповољнијем понуђачу у поступку јавног надметања – купцу Ђорђевић Јагоди из Врања, ул. Виде Стојковић број 4</w:t>
      </w:r>
      <w:r w:rsidR="00DB7884" w:rsidRPr="004F413B">
        <w:rPr>
          <w:sz w:val="26"/>
          <w:szCs w:val="26"/>
        </w:rPr>
        <w:t xml:space="preserve"> и доставља Скупштини на разматрање и усвајање.</w:t>
      </w:r>
    </w:p>
    <w:p w:rsidR="00DB7884" w:rsidRPr="00DB7884" w:rsidRDefault="00DB7884" w:rsidP="00DB7884">
      <w:pPr>
        <w:ind w:firstLine="708"/>
        <w:jc w:val="both"/>
        <w:rPr>
          <w:sz w:val="26"/>
          <w:szCs w:val="26"/>
        </w:rPr>
      </w:pPr>
    </w:p>
    <w:p w:rsidR="00DB7884" w:rsidRDefault="00DB7884" w:rsidP="00DB7884">
      <w:pPr>
        <w:jc w:val="both"/>
        <w:rPr>
          <w:sz w:val="26"/>
          <w:szCs w:val="26"/>
        </w:rPr>
      </w:pPr>
      <w:r w:rsidRPr="00446AD1">
        <w:rPr>
          <w:sz w:val="26"/>
          <w:szCs w:val="26"/>
          <w:lang w:val="sr-Cyrl-CS"/>
        </w:rPr>
        <w:tab/>
      </w:r>
      <w:r w:rsidR="004F413B">
        <w:rPr>
          <w:sz w:val="26"/>
          <w:szCs w:val="26"/>
          <w:lang w:val="sr-Cyrl-CS"/>
        </w:rPr>
        <w:t>Уводне напомене на седници  поднеће Данијела Милосављевић, члан Градског већа за ресор -</w:t>
      </w:r>
      <w:r w:rsidR="004F413B" w:rsidRPr="00AA70D8">
        <w:t xml:space="preserve"> </w:t>
      </w:r>
      <w:r w:rsidR="004F413B" w:rsidRPr="00AA70D8">
        <w:rPr>
          <w:sz w:val="26"/>
          <w:szCs w:val="26"/>
        </w:rPr>
        <w:t>социјална питања и локална самоуправа</w:t>
      </w:r>
      <w:r w:rsidR="004F413B">
        <w:rPr>
          <w:sz w:val="26"/>
          <w:szCs w:val="26"/>
        </w:rPr>
        <w:t>.</w:t>
      </w:r>
    </w:p>
    <w:p w:rsidR="004F413B" w:rsidRPr="004F413B" w:rsidRDefault="004F413B" w:rsidP="00DB7884">
      <w:pPr>
        <w:jc w:val="both"/>
        <w:rPr>
          <w:sz w:val="26"/>
          <w:szCs w:val="26"/>
        </w:rPr>
      </w:pPr>
    </w:p>
    <w:p w:rsidR="00DB7884" w:rsidRPr="00446AD1" w:rsidRDefault="00DB7884" w:rsidP="00DB7884">
      <w:pPr>
        <w:jc w:val="both"/>
        <w:rPr>
          <w:b/>
          <w:sz w:val="26"/>
          <w:szCs w:val="26"/>
        </w:rPr>
      </w:pPr>
      <w:r w:rsidRPr="00446AD1">
        <w:rPr>
          <w:sz w:val="26"/>
          <w:szCs w:val="26"/>
          <w:lang w:val="sr-Cyrl-CS"/>
        </w:rPr>
        <w:tab/>
      </w:r>
      <w:r w:rsidRPr="00446AD1">
        <w:rPr>
          <w:sz w:val="26"/>
          <w:szCs w:val="26"/>
        </w:rPr>
        <w:tab/>
      </w:r>
      <w:r w:rsidRPr="00446AD1">
        <w:rPr>
          <w:b/>
          <w:sz w:val="26"/>
          <w:szCs w:val="26"/>
        </w:rPr>
        <w:t xml:space="preserve">                                                  </w:t>
      </w:r>
      <w:r w:rsidRPr="00446AD1">
        <w:rPr>
          <w:b/>
          <w:sz w:val="26"/>
          <w:szCs w:val="26"/>
        </w:rPr>
        <w:tab/>
        <w:t xml:space="preserve">          ПРЕДСЕДНИК </w:t>
      </w:r>
    </w:p>
    <w:p w:rsidR="00DB7884" w:rsidRPr="00446AD1" w:rsidRDefault="00DB7884" w:rsidP="00DB7884">
      <w:pPr>
        <w:jc w:val="center"/>
        <w:rPr>
          <w:b/>
          <w:sz w:val="26"/>
          <w:szCs w:val="26"/>
        </w:rPr>
      </w:pPr>
      <w:r w:rsidRPr="00446AD1">
        <w:rPr>
          <w:b/>
          <w:sz w:val="26"/>
          <w:szCs w:val="26"/>
        </w:rPr>
        <w:t xml:space="preserve">                                                     </w:t>
      </w:r>
      <w:r w:rsidRPr="00446AD1">
        <w:rPr>
          <w:b/>
          <w:sz w:val="26"/>
          <w:szCs w:val="26"/>
        </w:rPr>
        <w:tab/>
        <w:t xml:space="preserve">       ГРАДСКОГ ВЕЋА,</w:t>
      </w:r>
    </w:p>
    <w:p w:rsidR="00DB7884" w:rsidRPr="00446AD1" w:rsidRDefault="00DB7884" w:rsidP="00DB7884">
      <w:pPr>
        <w:rPr>
          <w:b/>
          <w:sz w:val="26"/>
          <w:szCs w:val="26"/>
        </w:rPr>
      </w:pPr>
      <w:r w:rsidRPr="00446AD1">
        <w:rPr>
          <w:b/>
          <w:sz w:val="26"/>
          <w:szCs w:val="26"/>
        </w:rPr>
        <w:t xml:space="preserve">                                                                               </w:t>
      </w:r>
      <w:proofErr w:type="gramStart"/>
      <w:r w:rsidRPr="00446AD1">
        <w:rPr>
          <w:b/>
          <w:sz w:val="26"/>
          <w:szCs w:val="26"/>
        </w:rPr>
        <w:t>др</w:t>
      </w:r>
      <w:proofErr w:type="gramEnd"/>
      <w:r w:rsidRPr="00446AD1">
        <w:rPr>
          <w:b/>
          <w:sz w:val="26"/>
          <w:szCs w:val="26"/>
        </w:rPr>
        <w:t xml:space="preserve"> Слободан Миленковић</w:t>
      </w:r>
    </w:p>
    <w:p w:rsidR="00DB7884" w:rsidRPr="00DB7884" w:rsidRDefault="00DB7884" w:rsidP="00DB7884">
      <w:pPr>
        <w:jc w:val="both"/>
        <w:rPr>
          <w:b/>
          <w:sz w:val="26"/>
          <w:szCs w:val="26"/>
        </w:rPr>
      </w:pPr>
    </w:p>
    <w:p w:rsidR="00DB7884" w:rsidRDefault="00DB7884" w:rsidP="005B634F">
      <w:pPr>
        <w:jc w:val="both"/>
        <w:rPr>
          <w:b/>
          <w:sz w:val="26"/>
          <w:szCs w:val="26"/>
        </w:rPr>
      </w:pPr>
    </w:p>
    <w:p w:rsidR="00656AEA" w:rsidRDefault="00656AEA" w:rsidP="005B634F">
      <w:pPr>
        <w:jc w:val="both"/>
        <w:rPr>
          <w:b/>
          <w:sz w:val="26"/>
          <w:szCs w:val="26"/>
        </w:rPr>
      </w:pPr>
    </w:p>
    <w:p w:rsidR="00656AEA" w:rsidRDefault="00656AEA" w:rsidP="005B634F">
      <w:pPr>
        <w:jc w:val="both"/>
        <w:rPr>
          <w:b/>
          <w:sz w:val="26"/>
          <w:szCs w:val="26"/>
        </w:rPr>
      </w:pPr>
    </w:p>
    <w:p w:rsidR="00656AEA" w:rsidRDefault="00656AEA" w:rsidP="005B634F">
      <w:pPr>
        <w:jc w:val="both"/>
        <w:rPr>
          <w:b/>
          <w:sz w:val="26"/>
          <w:szCs w:val="26"/>
        </w:rPr>
      </w:pPr>
    </w:p>
    <w:p w:rsidR="00656AEA" w:rsidRDefault="00656AEA" w:rsidP="005B634F">
      <w:pPr>
        <w:jc w:val="both"/>
        <w:rPr>
          <w:b/>
          <w:sz w:val="26"/>
          <w:szCs w:val="26"/>
        </w:rPr>
      </w:pPr>
    </w:p>
    <w:p w:rsidR="00656AEA" w:rsidRDefault="00656AEA" w:rsidP="005B634F">
      <w:pPr>
        <w:jc w:val="both"/>
        <w:rPr>
          <w:b/>
          <w:sz w:val="26"/>
          <w:szCs w:val="26"/>
        </w:rPr>
      </w:pPr>
    </w:p>
    <w:p w:rsidR="00656AEA" w:rsidRDefault="00656AEA" w:rsidP="005B634F">
      <w:pPr>
        <w:jc w:val="both"/>
        <w:rPr>
          <w:b/>
          <w:sz w:val="26"/>
          <w:szCs w:val="26"/>
        </w:rPr>
      </w:pPr>
    </w:p>
    <w:p w:rsidR="00656AEA" w:rsidRDefault="00656AEA" w:rsidP="005B634F">
      <w:pPr>
        <w:jc w:val="both"/>
        <w:rPr>
          <w:b/>
          <w:sz w:val="26"/>
          <w:szCs w:val="26"/>
        </w:rPr>
      </w:pPr>
    </w:p>
    <w:p w:rsidR="00656AEA" w:rsidRDefault="00656AEA" w:rsidP="005B634F">
      <w:pPr>
        <w:jc w:val="both"/>
        <w:rPr>
          <w:b/>
          <w:sz w:val="26"/>
          <w:szCs w:val="26"/>
        </w:rPr>
      </w:pPr>
    </w:p>
    <w:p w:rsidR="00685FA8" w:rsidRPr="00CA6CEA" w:rsidRDefault="00685FA8" w:rsidP="005B634F">
      <w:pPr>
        <w:jc w:val="both"/>
        <w:rPr>
          <w:b/>
          <w:sz w:val="26"/>
          <w:szCs w:val="26"/>
        </w:rPr>
      </w:pPr>
    </w:p>
    <w:p w:rsidR="00685FA8" w:rsidRPr="00CA6CEA" w:rsidRDefault="00656AEA" w:rsidP="00CA6CEA">
      <w:pPr>
        <w:spacing w:after="200" w:line="276" w:lineRule="auto"/>
        <w:ind w:firstLine="720"/>
        <w:jc w:val="both"/>
        <w:rPr>
          <w:sz w:val="26"/>
          <w:szCs w:val="26"/>
          <w:lang w:val="sr-Cyrl-CS"/>
        </w:rPr>
      </w:pPr>
      <w:r w:rsidRPr="008379E4">
        <w:rPr>
          <w:sz w:val="26"/>
          <w:szCs w:val="26"/>
          <w:lang w:val="sr-Cyrl-CS"/>
        </w:rPr>
        <w:lastRenderedPageBreak/>
        <w:t>На основу члана 167. став 2  Закона о општем управном поступку („Службени гласник Републике Србије бр.18/2016  и 95/18 ), члана 46 став 1. тачка 5. Закона о локалној самоуправи (Службени гласник РС  бр.  129/07 и 83/2014</w:t>
      </w:r>
      <w:r w:rsidRPr="008379E4">
        <w:rPr>
          <w:sz w:val="26"/>
          <w:szCs w:val="26"/>
        </w:rPr>
        <w:t>, 101/2016  I 48/17</w:t>
      </w:r>
      <w:r w:rsidRPr="008379E4">
        <w:rPr>
          <w:sz w:val="26"/>
          <w:szCs w:val="26"/>
          <w:lang w:val="sr-Cyrl-CS"/>
        </w:rPr>
        <w:t xml:space="preserve">), члана </w:t>
      </w:r>
      <w:r w:rsidRPr="008379E4">
        <w:rPr>
          <w:sz w:val="26"/>
          <w:szCs w:val="26"/>
        </w:rPr>
        <w:t xml:space="preserve">6. </w:t>
      </w:r>
      <w:r w:rsidRPr="008379E4">
        <w:rPr>
          <w:sz w:val="26"/>
          <w:szCs w:val="26"/>
          <w:lang w:val="sr-Cyrl-CS"/>
        </w:rPr>
        <w:t xml:space="preserve">става 1 тачка 5 и  члана </w:t>
      </w:r>
      <w:r w:rsidRPr="008379E4">
        <w:rPr>
          <w:sz w:val="26"/>
          <w:szCs w:val="26"/>
        </w:rPr>
        <w:t xml:space="preserve">61. </w:t>
      </w:r>
      <w:r w:rsidRPr="008379E4">
        <w:rPr>
          <w:sz w:val="26"/>
          <w:szCs w:val="26"/>
          <w:lang w:val="sr-Cyrl-CS"/>
        </w:rPr>
        <w:t>Пословника Градског већа града Врања („Сл. гласник града Врања, број: 20/2016), Градско веће града Врања</w:t>
      </w:r>
      <w:r w:rsidRPr="008379E4">
        <w:rPr>
          <w:sz w:val="26"/>
          <w:szCs w:val="26"/>
        </w:rPr>
        <w:t xml:space="preserve"> разматрало је  жалбу  Милошевић Анице, из Врања,  Ново насеље Бунушевац, изјављену на Решење Одељења за инспекцијске послове  број 323 – 61/2019-13</w:t>
      </w:r>
      <w:r w:rsidRPr="008379E4">
        <w:rPr>
          <w:sz w:val="26"/>
          <w:szCs w:val="26"/>
          <w:lang w:val="sr-Cyrl-CS"/>
        </w:rPr>
        <w:t>, на седници одржаној 01.07.2019.  године,  и донело:</w:t>
      </w:r>
    </w:p>
    <w:p w:rsidR="00656AEA" w:rsidRPr="008379E4" w:rsidRDefault="00656AEA" w:rsidP="00656AEA">
      <w:pPr>
        <w:ind w:firstLine="720"/>
        <w:jc w:val="center"/>
        <w:rPr>
          <w:sz w:val="26"/>
          <w:szCs w:val="26"/>
        </w:rPr>
      </w:pPr>
      <w:r w:rsidRPr="008379E4">
        <w:rPr>
          <w:b/>
          <w:sz w:val="26"/>
          <w:szCs w:val="26"/>
          <w:lang w:val="sr-Cyrl-CS"/>
        </w:rPr>
        <w:t>Р е ш е њ е</w:t>
      </w:r>
    </w:p>
    <w:p w:rsidR="00656AEA" w:rsidRPr="008379E4" w:rsidRDefault="00656AEA" w:rsidP="00656AEA">
      <w:pPr>
        <w:ind w:firstLine="720"/>
        <w:jc w:val="both"/>
        <w:rPr>
          <w:b/>
          <w:sz w:val="26"/>
          <w:szCs w:val="26"/>
        </w:rPr>
      </w:pPr>
      <w:r w:rsidRPr="008379E4">
        <w:rPr>
          <w:b/>
          <w:sz w:val="26"/>
          <w:szCs w:val="26"/>
          <w:lang w:val="sr-Cyrl-CS"/>
        </w:rPr>
        <w:t>ПОНИШТАВА СЕ</w:t>
      </w:r>
      <w:r w:rsidRPr="008379E4">
        <w:rPr>
          <w:sz w:val="26"/>
          <w:szCs w:val="26"/>
          <w:lang w:val="sr-Cyrl-CS"/>
        </w:rPr>
        <w:t xml:space="preserve"> </w:t>
      </w:r>
      <w:r w:rsidRPr="008379E4">
        <w:rPr>
          <w:sz w:val="26"/>
          <w:szCs w:val="26"/>
        </w:rPr>
        <w:t xml:space="preserve">Решење Одељења за инспекцијске послове  број 323 – 61/2019-13 од 25.03.2019. </w:t>
      </w:r>
      <w:proofErr w:type="gramStart"/>
      <w:r w:rsidRPr="008379E4">
        <w:rPr>
          <w:sz w:val="26"/>
          <w:szCs w:val="26"/>
        </w:rPr>
        <w:t>године</w:t>
      </w:r>
      <w:proofErr w:type="gramEnd"/>
      <w:r w:rsidRPr="008379E4">
        <w:rPr>
          <w:sz w:val="26"/>
          <w:szCs w:val="26"/>
        </w:rPr>
        <w:t xml:space="preserve">, и </w:t>
      </w:r>
      <w:r w:rsidRPr="008379E4">
        <w:rPr>
          <w:b/>
          <w:sz w:val="26"/>
          <w:szCs w:val="26"/>
        </w:rPr>
        <w:t>предмет враћа првостепеном органу на поновно одлучивање.</w:t>
      </w:r>
    </w:p>
    <w:p w:rsidR="00685FA8" w:rsidRDefault="00685FA8" w:rsidP="00656AEA">
      <w:pPr>
        <w:ind w:firstLine="720"/>
        <w:jc w:val="center"/>
        <w:rPr>
          <w:b/>
          <w:sz w:val="26"/>
          <w:szCs w:val="26"/>
        </w:rPr>
      </w:pPr>
    </w:p>
    <w:p w:rsidR="00CA6CEA" w:rsidRPr="00CA6CEA" w:rsidRDefault="00656AEA" w:rsidP="00CA6CEA">
      <w:pPr>
        <w:ind w:firstLine="720"/>
        <w:jc w:val="center"/>
        <w:rPr>
          <w:b/>
          <w:sz w:val="26"/>
          <w:szCs w:val="26"/>
        </w:rPr>
      </w:pPr>
      <w:r w:rsidRPr="008379E4">
        <w:rPr>
          <w:b/>
          <w:sz w:val="26"/>
          <w:szCs w:val="26"/>
        </w:rPr>
        <w:t>Образложење</w:t>
      </w:r>
    </w:p>
    <w:p w:rsidR="00685FA8" w:rsidRPr="00CA6CEA" w:rsidRDefault="00656AEA" w:rsidP="00CA6CEA">
      <w:pPr>
        <w:ind w:firstLine="720"/>
        <w:jc w:val="both"/>
        <w:rPr>
          <w:sz w:val="26"/>
          <w:szCs w:val="26"/>
        </w:rPr>
      </w:pPr>
      <w:proofErr w:type="gramStart"/>
      <w:r w:rsidRPr="008379E4">
        <w:rPr>
          <w:sz w:val="26"/>
          <w:szCs w:val="26"/>
        </w:rPr>
        <w:t>Одељење  за</w:t>
      </w:r>
      <w:proofErr w:type="gramEnd"/>
      <w:r w:rsidRPr="008379E4">
        <w:rPr>
          <w:sz w:val="26"/>
          <w:szCs w:val="26"/>
        </w:rPr>
        <w:t xml:space="preserve"> инспекцијске послове донело је Решење   број 323 – 61/2019-13 од 25.03.2019. године, којим се налаже држаоцу домаћић животиња Милошевић Аници, н.н. Бунушевац да обезбеди с</w:t>
      </w:r>
      <w:r>
        <w:rPr>
          <w:sz w:val="26"/>
          <w:szCs w:val="26"/>
        </w:rPr>
        <w:t>анитарно хигијенске услове, одн</w:t>
      </w:r>
      <w:r w:rsidRPr="008379E4">
        <w:rPr>
          <w:sz w:val="26"/>
          <w:szCs w:val="26"/>
        </w:rPr>
        <w:t xml:space="preserve">осно не </w:t>
      </w:r>
      <w:r>
        <w:rPr>
          <w:sz w:val="26"/>
          <w:szCs w:val="26"/>
        </w:rPr>
        <w:t>у</w:t>
      </w:r>
      <w:r w:rsidRPr="008379E4">
        <w:rPr>
          <w:sz w:val="26"/>
          <w:szCs w:val="26"/>
        </w:rPr>
        <w:t xml:space="preserve">грожава хигијенске услове суседних парцела и не загађује околину и успостави прописане услове за држање домаћих животииња и то да објекте </w:t>
      </w:r>
      <w:proofErr w:type="gramStart"/>
      <w:r w:rsidRPr="008379E4">
        <w:rPr>
          <w:sz w:val="26"/>
          <w:szCs w:val="26"/>
        </w:rPr>
        <w:t>у  којима</w:t>
      </w:r>
      <w:proofErr w:type="gramEnd"/>
      <w:r w:rsidRPr="008379E4">
        <w:rPr>
          <w:sz w:val="26"/>
          <w:szCs w:val="26"/>
        </w:rPr>
        <w:t xml:space="preserve"> држи домаће животиње удаљи најмање 20 метара од регулационе линије и другог објекта за, а најмање 15 метара од стамбених  зграда, изгради прописано ђубриште и врши редовно пражњење прихватне јаме и ђубришта.</w:t>
      </w:r>
    </w:p>
    <w:p w:rsidR="00685FA8" w:rsidRPr="00CA6CEA" w:rsidRDefault="00656AEA" w:rsidP="00CA6CEA">
      <w:pPr>
        <w:ind w:firstLine="720"/>
        <w:jc w:val="both"/>
        <w:rPr>
          <w:sz w:val="26"/>
          <w:szCs w:val="26"/>
        </w:rPr>
      </w:pPr>
      <w:proofErr w:type="gramStart"/>
      <w:r w:rsidRPr="008379E4">
        <w:rPr>
          <w:sz w:val="26"/>
          <w:szCs w:val="26"/>
        </w:rPr>
        <w:t>Против наведеног Решења преко свог пуномоћника, адвоката Горана Стошића</w:t>
      </w:r>
      <w:r w:rsidR="00CA6CEA">
        <w:rPr>
          <w:sz w:val="26"/>
          <w:szCs w:val="26"/>
        </w:rPr>
        <w:t>,</w:t>
      </w:r>
      <w:r w:rsidRPr="008379E4">
        <w:rPr>
          <w:sz w:val="26"/>
          <w:szCs w:val="26"/>
        </w:rPr>
        <w:t xml:space="preserve"> жалбу је изјавила Аница Милоштевић због битне повреде одредаба Закона о инспекцијском надзору и погрешне примене материјалног права.</w:t>
      </w:r>
      <w:proofErr w:type="gramEnd"/>
      <w:r w:rsidRPr="008379E4">
        <w:rPr>
          <w:sz w:val="26"/>
          <w:szCs w:val="26"/>
        </w:rPr>
        <w:t xml:space="preserve"> У жалби се истиче да је првостепени орган приликом вршења инспекцијског надзора учинио битне повреде одредаба Закона  о инспекцијском надору, јер је инспектор пропустио да предузме превентивне мере у складу са чланом 26 Закона  о инспекцијском надору</w:t>
      </w:r>
      <w:r>
        <w:rPr>
          <w:sz w:val="26"/>
          <w:szCs w:val="26"/>
        </w:rPr>
        <w:t>, односно н</w:t>
      </w:r>
      <w:r w:rsidRPr="008379E4">
        <w:rPr>
          <w:sz w:val="26"/>
          <w:szCs w:val="26"/>
        </w:rPr>
        <w:t>ије упо</w:t>
      </w:r>
      <w:r>
        <w:rPr>
          <w:sz w:val="26"/>
          <w:szCs w:val="26"/>
        </w:rPr>
        <w:t>з</w:t>
      </w:r>
      <w:r w:rsidRPr="008379E4">
        <w:rPr>
          <w:sz w:val="26"/>
          <w:szCs w:val="26"/>
        </w:rPr>
        <w:t xml:space="preserve">орио Аницу Милошевић о њеним обавезама из закона и других прописа и није указивано на могућност наступања штетних последица њеног поступања.  </w:t>
      </w:r>
      <w:r>
        <w:rPr>
          <w:sz w:val="26"/>
          <w:szCs w:val="26"/>
        </w:rPr>
        <w:t>У жалби се даљ</w:t>
      </w:r>
      <w:r w:rsidRPr="008379E4">
        <w:rPr>
          <w:sz w:val="26"/>
          <w:szCs w:val="26"/>
        </w:rPr>
        <w:t>е наводи да инспектор зоохигијене  није  сачинио записн</w:t>
      </w:r>
      <w:r>
        <w:rPr>
          <w:sz w:val="26"/>
          <w:szCs w:val="26"/>
        </w:rPr>
        <w:t>ик о инспекцијсом надзору  у ск</w:t>
      </w:r>
      <w:r w:rsidRPr="008379E4">
        <w:rPr>
          <w:sz w:val="26"/>
          <w:szCs w:val="26"/>
        </w:rPr>
        <w:t>ладу са чланом  35 Закона о инспекцијслом надзору, нити је  у образложењу  решења наведен  записни</w:t>
      </w:r>
      <w:r>
        <w:rPr>
          <w:sz w:val="26"/>
          <w:szCs w:val="26"/>
        </w:rPr>
        <w:t>к</w:t>
      </w:r>
      <w:r w:rsidRPr="008379E4">
        <w:rPr>
          <w:sz w:val="26"/>
          <w:szCs w:val="26"/>
        </w:rPr>
        <w:t xml:space="preserve"> о инспекцијском надзору да је проведен као доказ</w:t>
      </w:r>
      <w:r w:rsidR="00CA6CEA">
        <w:rPr>
          <w:sz w:val="26"/>
          <w:szCs w:val="26"/>
        </w:rPr>
        <w:t>,</w:t>
      </w:r>
      <w:r w:rsidRPr="008379E4">
        <w:rPr>
          <w:sz w:val="26"/>
          <w:szCs w:val="26"/>
        </w:rPr>
        <w:t xml:space="preserve">  на основу  кога је утврђено постојање објекта.     </w:t>
      </w:r>
    </w:p>
    <w:p w:rsidR="00685FA8" w:rsidRPr="00CA6CEA" w:rsidRDefault="00656AEA" w:rsidP="00CA6CEA">
      <w:pPr>
        <w:ind w:firstLine="720"/>
        <w:jc w:val="both"/>
        <w:rPr>
          <w:sz w:val="26"/>
          <w:szCs w:val="26"/>
        </w:rPr>
      </w:pPr>
      <w:r w:rsidRPr="008379E4">
        <w:rPr>
          <w:sz w:val="26"/>
          <w:szCs w:val="26"/>
        </w:rPr>
        <w:t xml:space="preserve"> </w:t>
      </w:r>
      <w:proofErr w:type="gramStart"/>
      <w:r w:rsidRPr="008379E4">
        <w:rPr>
          <w:sz w:val="26"/>
          <w:szCs w:val="26"/>
        </w:rPr>
        <w:t>Градско веће разматрало је наводе у жалби и целокупне списе предмета, те на основу тога закључило да је жалба основана.</w:t>
      </w:r>
      <w:proofErr w:type="gramEnd"/>
    </w:p>
    <w:p w:rsidR="00685FA8" w:rsidRPr="00CA6CEA" w:rsidRDefault="00656AEA" w:rsidP="00CA6CEA">
      <w:pPr>
        <w:ind w:firstLine="720"/>
        <w:jc w:val="both"/>
        <w:rPr>
          <w:sz w:val="26"/>
          <w:szCs w:val="26"/>
        </w:rPr>
      </w:pPr>
      <w:r w:rsidRPr="008379E4">
        <w:rPr>
          <w:sz w:val="26"/>
          <w:szCs w:val="26"/>
        </w:rPr>
        <w:t xml:space="preserve">Градско веће прихвата у потпуности наводе из жалбе којима се истиче да у </w:t>
      </w:r>
      <w:proofErr w:type="gramStart"/>
      <w:r w:rsidRPr="008379E4">
        <w:rPr>
          <w:sz w:val="26"/>
          <w:szCs w:val="26"/>
        </w:rPr>
        <w:t>образложењу  решења</w:t>
      </w:r>
      <w:proofErr w:type="gramEnd"/>
      <w:r w:rsidRPr="008379E4">
        <w:rPr>
          <w:sz w:val="26"/>
          <w:szCs w:val="26"/>
        </w:rPr>
        <w:t xml:space="preserve"> нигде нема наведеног записника о инспекцијском н</w:t>
      </w:r>
      <w:r>
        <w:rPr>
          <w:sz w:val="26"/>
          <w:szCs w:val="26"/>
        </w:rPr>
        <w:t xml:space="preserve">адзору да је проведен као доказ, а </w:t>
      </w:r>
      <w:r w:rsidRPr="008379E4">
        <w:rPr>
          <w:sz w:val="26"/>
          <w:szCs w:val="26"/>
        </w:rPr>
        <w:t>на основу чега је утврђено постојање објекта, те да је  постојање записника  у образложењу  нужно из разлога  што је неопходно утврдити из чега су закључене  и утврђене чињенице, као и то да је  позивање на записник нужно прилоком  извођења доказних радњи.</w:t>
      </w:r>
    </w:p>
    <w:p w:rsidR="00656AEA" w:rsidRDefault="00656AEA" w:rsidP="00656AEA">
      <w:pPr>
        <w:ind w:firstLine="720"/>
        <w:jc w:val="both"/>
        <w:rPr>
          <w:sz w:val="26"/>
          <w:szCs w:val="26"/>
        </w:rPr>
      </w:pPr>
      <w:r w:rsidRPr="008379E4">
        <w:rPr>
          <w:sz w:val="26"/>
          <w:szCs w:val="26"/>
        </w:rPr>
        <w:lastRenderedPageBreak/>
        <w:t xml:space="preserve">У конкретном случају из образложења оспореног решења није могуће утврдити  на који начин  је првостепени орган  утврдио  одлучне чињенице због којих је наложио мере,  а посебно чињеницу да Аница Миленковић, као држалац дамаћих животиња  није обезбедила санитарно хигијенске услове, нити </w:t>
      </w:r>
      <w:r>
        <w:rPr>
          <w:sz w:val="26"/>
          <w:szCs w:val="26"/>
        </w:rPr>
        <w:t xml:space="preserve">се могу утврдити </w:t>
      </w:r>
      <w:r w:rsidRPr="008379E4">
        <w:rPr>
          <w:sz w:val="26"/>
          <w:szCs w:val="26"/>
        </w:rPr>
        <w:t xml:space="preserve"> разло</w:t>
      </w:r>
      <w:r>
        <w:rPr>
          <w:sz w:val="26"/>
          <w:szCs w:val="26"/>
        </w:rPr>
        <w:t xml:space="preserve">зи </w:t>
      </w:r>
      <w:r w:rsidRPr="008379E4">
        <w:rPr>
          <w:sz w:val="26"/>
          <w:szCs w:val="26"/>
        </w:rPr>
        <w:t xml:space="preserve"> који с обзиром на утврђено  чињенично стање упућују на решење какво је дато у диспозитиву. </w:t>
      </w:r>
    </w:p>
    <w:p w:rsidR="00685FA8" w:rsidRPr="00CA6CEA" w:rsidRDefault="00CA6CEA" w:rsidP="00CA6CEA">
      <w:pPr>
        <w:ind w:firstLine="720"/>
        <w:jc w:val="both"/>
        <w:rPr>
          <w:sz w:val="26"/>
          <w:szCs w:val="26"/>
        </w:rPr>
      </w:pPr>
      <w:r>
        <w:rPr>
          <w:sz w:val="26"/>
          <w:szCs w:val="26"/>
        </w:rPr>
        <w:t>Првостепени огран није  дао довољне, јасне  и убедљиве разлоге  на који начин је утврдио чињенице које су биле одлучујуће приликом решавања ове управне ствари, због чега се стиче утисак да релевантне чињенице нису утврђене на поуздан начин, јер првостепени орган  у оспореном решењу није   приложио доказ да је</w:t>
      </w:r>
      <w:r w:rsidR="00E30B02">
        <w:rPr>
          <w:sz w:val="26"/>
          <w:szCs w:val="26"/>
        </w:rPr>
        <w:t xml:space="preserve"> ове чињенице утврдио </w:t>
      </w:r>
      <w:r>
        <w:rPr>
          <w:sz w:val="26"/>
          <w:szCs w:val="26"/>
        </w:rPr>
        <w:t xml:space="preserve"> на неспоран начин</w:t>
      </w:r>
      <w:r w:rsidR="00E30B02">
        <w:rPr>
          <w:sz w:val="26"/>
          <w:szCs w:val="26"/>
        </w:rPr>
        <w:t>,</w:t>
      </w:r>
      <w:r>
        <w:rPr>
          <w:sz w:val="26"/>
          <w:szCs w:val="26"/>
        </w:rPr>
        <w:t xml:space="preserve"> </w:t>
      </w:r>
      <w:r w:rsidR="00E30B02">
        <w:rPr>
          <w:sz w:val="26"/>
          <w:szCs w:val="26"/>
        </w:rPr>
        <w:t xml:space="preserve">а које </w:t>
      </w:r>
      <w:r>
        <w:rPr>
          <w:sz w:val="26"/>
          <w:szCs w:val="26"/>
        </w:rPr>
        <w:t>чињенице су биле одлучујуће код  изрицања предметних мера.</w:t>
      </w:r>
    </w:p>
    <w:p w:rsidR="00685FA8" w:rsidRPr="00CA6CEA" w:rsidRDefault="00656AEA" w:rsidP="00CA6CEA">
      <w:pPr>
        <w:ind w:firstLine="720"/>
        <w:jc w:val="both"/>
        <w:rPr>
          <w:sz w:val="26"/>
          <w:szCs w:val="26"/>
        </w:rPr>
      </w:pPr>
      <w:r>
        <w:rPr>
          <w:sz w:val="26"/>
          <w:szCs w:val="26"/>
        </w:rPr>
        <w:t>Н</w:t>
      </w:r>
      <w:r w:rsidRPr="008379E4">
        <w:rPr>
          <w:sz w:val="26"/>
          <w:szCs w:val="26"/>
        </w:rPr>
        <w:t xml:space="preserve">а </w:t>
      </w:r>
      <w:proofErr w:type="gramStart"/>
      <w:r w:rsidRPr="008379E4">
        <w:rPr>
          <w:sz w:val="26"/>
          <w:szCs w:val="26"/>
        </w:rPr>
        <w:t>основу  овако</w:t>
      </w:r>
      <w:proofErr w:type="gramEnd"/>
      <w:r w:rsidRPr="008379E4">
        <w:rPr>
          <w:sz w:val="26"/>
          <w:szCs w:val="26"/>
        </w:rPr>
        <w:t xml:space="preserve"> сачињеног оберазложења закључује се, да орган у поступку који је претходио доношењу оспреног решења није  сачинио записник о инспекцијском надзору и  утврђеном чињеничном стању,  нити је омогућио жалиоцу да  уложи примедбе на записник о инспекцијском надзору. Стога је оспорено решење донето уз битне </w:t>
      </w:r>
      <w:proofErr w:type="gramStart"/>
      <w:r w:rsidRPr="008379E4">
        <w:rPr>
          <w:sz w:val="26"/>
          <w:szCs w:val="26"/>
        </w:rPr>
        <w:t>повреде  правила</w:t>
      </w:r>
      <w:proofErr w:type="gramEnd"/>
      <w:r w:rsidRPr="008379E4">
        <w:rPr>
          <w:sz w:val="26"/>
          <w:szCs w:val="26"/>
        </w:rPr>
        <w:t xml:space="preserve"> поступка из члана 35 и члана 36  Закона о инспекцијском надзору. </w:t>
      </w:r>
    </w:p>
    <w:p w:rsidR="00656AEA" w:rsidRDefault="00656AEA" w:rsidP="00656AEA">
      <w:pPr>
        <w:ind w:firstLine="720"/>
        <w:jc w:val="both"/>
        <w:rPr>
          <w:sz w:val="26"/>
          <w:szCs w:val="26"/>
        </w:rPr>
      </w:pPr>
      <w:r w:rsidRPr="008379E4">
        <w:rPr>
          <w:sz w:val="26"/>
          <w:szCs w:val="26"/>
        </w:rPr>
        <w:t>Образложење  оспореног решења садржи само  утврђено чињенично стање  и  набрајање прописа који се односе на материју која је</w:t>
      </w:r>
      <w:r w:rsidR="00CA6CEA">
        <w:rPr>
          <w:sz w:val="26"/>
          <w:szCs w:val="26"/>
        </w:rPr>
        <w:t xml:space="preserve"> предмет управне ствари, због чега </w:t>
      </w:r>
      <w:r w:rsidRPr="008379E4">
        <w:rPr>
          <w:sz w:val="26"/>
          <w:szCs w:val="26"/>
        </w:rPr>
        <w:t>је оспорено решење незаконито, јер је донето супротно одредби члана 141 став 4 Закона о општем управном поступку (Службени гласник Републике Србије број 18/16 и 95/18),  кој</w:t>
      </w:r>
      <w:r>
        <w:rPr>
          <w:sz w:val="26"/>
          <w:szCs w:val="26"/>
        </w:rPr>
        <w:t>о</w:t>
      </w:r>
      <w:r w:rsidRPr="008379E4">
        <w:rPr>
          <w:sz w:val="26"/>
          <w:szCs w:val="26"/>
        </w:rPr>
        <w:t>м је прописано да образложење решења између осталог садржи утврђено чињенично стање, и доказе на основу којих је оно утврђено, разлоге који су били одлучујући код оцене сваког</w:t>
      </w:r>
      <w:r>
        <w:rPr>
          <w:sz w:val="26"/>
          <w:szCs w:val="26"/>
        </w:rPr>
        <w:t xml:space="preserve"> доказа</w:t>
      </w:r>
      <w:r w:rsidRPr="008379E4">
        <w:rPr>
          <w:sz w:val="26"/>
          <w:szCs w:val="26"/>
        </w:rPr>
        <w:t>, правне прописе и разлоге који с обзиром на утврђено чињеничноо стање упућују  на решење какво је дато у диспозитиву.</w:t>
      </w:r>
    </w:p>
    <w:p w:rsidR="00685FA8" w:rsidRPr="00685FA8" w:rsidRDefault="00685FA8" w:rsidP="00656AEA">
      <w:pPr>
        <w:ind w:firstLine="720"/>
        <w:jc w:val="both"/>
        <w:rPr>
          <w:sz w:val="26"/>
          <w:szCs w:val="26"/>
        </w:rPr>
      </w:pPr>
    </w:p>
    <w:p w:rsidR="00685FA8" w:rsidRDefault="00656AEA" w:rsidP="00CA6CEA">
      <w:pPr>
        <w:ind w:firstLine="720"/>
        <w:jc w:val="both"/>
        <w:rPr>
          <w:sz w:val="26"/>
          <w:szCs w:val="26"/>
          <w:lang w:val="sr-Cyrl-CS"/>
        </w:rPr>
      </w:pPr>
      <w:r>
        <w:rPr>
          <w:sz w:val="26"/>
          <w:szCs w:val="26"/>
        </w:rPr>
        <w:t xml:space="preserve">Са изнетих разлога, налазећи да је оспореним </w:t>
      </w:r>
      <w:proofErr w:type="gramStart"/>
      <w:r>
        <w:rPr>
          <w:sz w:val="26"/>
          <w:szCs w:val="26"/>
        </w:rPr>
        <w:t>решењем  повређен</w:t>
      </w:r>
      <w:proofErr w:type="gramEnd"/>
      <w:r>
        <w:rPr>
          <w:sz w:val="26"/>
          <w:szCs w:val="26"/>
        </w:rPr>
        <w:t xml:space="preserve"> закон  на штету </w:t>
      </w:r>
      <w:r w:rsidR="00CA6CEA">
        <w:rPr>
          <w:sz w:val="26"/>
          <w:szCs w:val="26"/>
        </w:rPr>
        <w:t>Милошевић Анице</w:t>
      </w:r>
      <w:r>
        <w:rPr>
          <w:sz w:val="26"/>
          <w:szCs w:val="26"/>
        </w:rPr>
        <w:t xml:space="preserve">, Градско веће је применом одредбе члана </w:t>
      </w:r>
      <w:r w:rsidRPr="008379E4">
        <w:rPr>
          <w:sz w:val="26"/>
          <w:szCs w:val="26"/>
          <w:lang w:val="sr-Cyrl-CS"/>
        </w:rPr>
        <w:t>167. став 2  Закона о општем управном поступку</w:t>
      </w:r>
      <w:r w:rsidR="00685FA8">
        <w:rPr>
          <w:sz w:val="26"/>
          <w:szCs w:val="26"/>
          <w:lang w:val="sr-Cyrl-CS"/>
        </w:rPr>
        <w:t>,</w:t>
      </w:r>
      <w:r>
        <w:rPr>
          <w:sz w:val="26"/>
          <w:szCs w:val="26"/>
          <w:lang w:val="sr-Cyrl-CS"/>
        </w:rPr>
        <w:t xml:space="preserve"> одлучило као  у диспозитиву овог решења.</w:t>
      </w:r>
    </w:p>
    <w:p w:rsidR="00685FA8" w:rsidRPr="00CA6CEA" w:rsidRDefault="00656AEA" w:rsidP="00CA6CEA">
      <w:pPr>
        <w:ind w:firstLine="720"/>
        <w:jc w:val="both"/>
        <w:rPr>
          <w:sz w:val="26"/>
          <w:szCs w:val="26"/>
          <w:lang w:val="sr-Cyrl-CS"/>
        </w:rPr>
      </w:pPr>
      <w:r>
        <w:rPr>
          <w:sz w:val="26"/>
          <w:szCs w:val="26"/>
          <w:lang w:val="sr-Cyrl-CS"/>
        </w:rPr>
        <w:t>У изврешњу овог решења, првостепени орган  је дужан  да донесе ново и на закону засновано решење, придржавајући се примедаба Градског већа изнетих у решењу, у року и начин прописан одредбама члана 171 став 3 Закона о општем управном поступку.</w:t>
      </w:r>
      <w:r w:rsidR="00685FA8">
        <w:rPr>
          <w:sz w:val="26"/>
          <w:szCs w:val="26"/>
          <w:lang w:val="sr-Cyrl-CS"/>
        </w:rPr>
        <w:t xml:space="preserve"> У поновљеном поступку првостепени орган одлучиће о трошковима поступка.</w:t>
      </w:r>
    </w:p>
    <w:p w:rsidR="00656AEA" w:rsidRPr="00CA6CEA" w:rsidRDefault="00656AEA" w:rsidP="00CA6CEA">
      <w:pPr>
        <w:ind w:firstLine="720"/>
        <w:jc w:val="both"/>
        <w:rPr>
          <w:sz w:val="26"/>
          <w:szCs w:val="26"/>
          <w:lang w:val="sr-Cyrl-CS"/>
        </w:rPr>
      </w:pPr>
      <w:r w:rsidRPr="008379E4">
        <w:rPr>
          <w:b/>
          <w:sz w:val="26"/>
          <w:szCs w:val="26"/>
          <w:lang w:val="sr-Cyrl-CS"/>
        </w:rPr>
        <w:t>ПОУКА О ПРАВНОМ ЛЕКУ</w:t>
      </w:r>
      <w:r w:rsidRPr="008379E4">
        <w:rPr>
          <w:sz w:val="26"/>
          <w:szCs w:val="26"/>
          <w:lang w:val="sr-Cyrl-CS"/>
        </w:rPr>
        <w:t>: Ово Решење је коначно и против њега није допуштена  жалба али се може покренути управни спор пред Управним судом у Београду - Одељење у Нишу у року од 30 дана од дана пријема Решења.</w:t>
      </w:r>
    </w:p>
    <w:p w:rsidR="00656AEA" w:rsidRPr="008379E4" w:rsidRDefault="00656AEA" w:rsidP="00656AEA">
      <w:pPr>
        <w:jc w:val="center"/>
        <w:rPr>
          <w:b/>
          <w:sz w:val="26"/>
          <w:szCs w:val="26"/>
        </w:rPr>
      </w:pPr>
      <w:proofErr w:type="gramStart"/>
      <w:r w:rsidRPr="008379E4">
        <w:rPr>
          <w:b/>
          <w:sz w:val="26"/>
          <w:szCs w:val="26"/>
        </w:rPr>
        <w:t>ГРАДСКО  ВЕЋЕ</w:t>
      </w:r>
      <w:proofErr w:type="gramEnd"/>
      <w:r w:rsidRPr="008379E4">
        <w:rPr>
          <w:b/>
          <w:sz w:val="26"/>
          <w:szCs w:val="26"/>
        </w:rPr>
        <w:t xml:space="preserve"> ГРАДА  ВРАЊА</w:t>
      </w:r>
    </w:p>
    <w:p w:rsidR="00656AEA" w:rsidRPr="008379E4" w:rsidRDefault="00656AEA" w:rsidP="00656AEA">
      <w:pPr>
        <w:jc w:val="center"/>
        <w:rPr>
          <w:b/>
          <w:sz w:val="26"/>
          <w:szCs w:val="26"/>
        </w:rPr>
      </w:pPr>
      <w:r w:rsidRPr="008379E4">
        <w:rPr>
          <w:b/>
          <w:sz w:val="26"/>
          <w:szCs w:val="26"/>
        </w:rPr>
        <w:t>Број: 06-</w:t>
      </w:r>
      <w:r w:rsidR="00685FA8">
        <w:rPr>
          <w:b/>
          <w:sz w:val="26"/>
          <w:szCs w:val="26"/>
        </w:rPr>
        <w:t>131/3</w:t>
      </w:r>
      <w:r w:rsidRPr="008379E4">
        <w:rPr>
          <w:b/>
          <w:sz w:val="26"/>
          <w:szCs w:val="26"/>
        </w:rPr>
        <w:t>/201</w:t>
      </w:r>
      <w:r>
        <w:rPr>
          <w:b/>
          <w:sz w:val="26"/>
          <w:szCs w:val="26"/>
        </w:rPr>
        <w:t>9</w:t>
      </w:r>
      <w:r w:rsidRPr="008379E4">
        <w:rPr>
          <w:b/>
          <w:sz w:val="26"/>
          <w:szCs w:val="26"/>
        </w:rPr>
        <w:t xml:space="preserve">-04, дана </w:t>
      </w:r>
      <w:r>
        <w:rPr>
          <w:b/>
          <w:sz w:val="26"/>
          <w:szCs w:val="26"/>
        </w:rPr>
        <w:t>01.07.2019</w:t>
      </w:r>
      <w:r w:rsidRPr="008379E4">
        <w:rPr>
          <w:b/>
          <w:sz w:val="26"/>
          <w:szCs w:val="26"/>
        </w:rPr>
        <w:t xml:space="preserve">. </w:t>
      </w:r>
      <w:proofErr w:type="gramStart"/>
      <w:r w:rsidRPr="008379E4">
        <w:rPr>
          <w:b/>
          <w:sz w:val="26"/>
          <w:szCs w:val="26"/>
        </w:rPr>
        <w:t>године</w:t>
      </w:r>
      <w:proofErr w:type="gramEnd"/>
    </w:p>
    <w:p w:rsidR="00656AEA" w:rsidRPr="00CA6CEA" w:rsidRDefault="00656AEA" w:rsidP="00656AEA">
      <w:pPr>
        <w:rPr>
          <w:sz w:val="26"/>
          <w:szCs w:val="26"/>
        </w:rPr>
      </w:pPr>
    </w:p>
    <w:p w:rsidR="00656AEA" w:rsidRPr="008379E4" w:rsidRDefault="00656AEA" w:rsidP="00656AEA">
      <w:pPr>
        <w:rPr>
          <w:b/>
          <w:sz w:val="26"/>
          <w:szCs w:val="26"/>
        </w:rPr>
      </w:pPr>
      <w:r w:rsidRPr="008379E4">
        <w:rPr>
          <w:sz w:val="26"/>
          <w:szCs w:val="26"/>
        </w:rPr>
        <w:t xml:space="preserve">                                                                                                 </w:t>
      </w:r>
      <w:r w:rsidRPr="008379E4">
        <w:rPr>
          <w:b/>
          <w:sz w:val="26"/>
          <w:szCs w:val="26"/>
        </w:rPr>
        <w:t>ПРЕДСЕДНИК</w:t>
      </w:r>
    </w:p>
    <w:p w:rsidR="00656AEA" w:rsidRPr="008379E4" w:rsidRDefault="00656AEA" w:rsidP="00656AEA">
      <w:pPr>
        <w:rPr>
          <w:b/>
          <w:sz w:val="26"/>
          <w:szCs w:val="26"/>
        </w:rPr>
      </w:pPr>
      <w:r w:rsidRPr="008379E4">
        <w:rPr>
          <w:b/>
          <w:sz w:val="26"/>
          <w:szCs w:val="26"/>
        </w:rPr>
        <w:t xml:space="preserve">                                                                                               </w:t>
      </w:r>
      <w:proofErr w:type="gramStart"/>
      <w:r w:rsidRPr="008379E4">
        <w:rPr>
          <w:b/>
          <w:sz w:val="26"/>
          <w:szCs w:val="26"/>
        </w:rPr>
        <w:t>ГРАДСКОГ  ВЕЋА</w:t>
      </w:r>
      <w:proofErr w:type="gramEnd"/>
    </w:p>
    <w:p w:rsidR="00656AEA" w:rsidRPr="008379E4" w:rsidRDefault="00656AEA" w:rsidP="00656AEA">
      <w:pPr>
        <w:pStyle w:val="ListParagraph"/>
        <w:ind w:left="90"/>
        <w:jc w:val="both"/>
        <w:rPr>
          <w:rFonts w:ascii="Times New Roman" w:hAnsi="Times New Roman" w:cs="Times New Roman"/>
          <w:sz w:val="26"/>
          <w:szCs w:val="26"/>
        </w:rPr>
      </w:pPr>
      <w:r w:rsidRPr="008379E4">
        <w:rPr>
          <w:rFonts w:ascii="Times New Roman" w:hAnsi="Times New Roman" w:cs="Times New Roman"/>
          <w:b/>
          <w:sz w:val="26"/>
          <w:szCs w:val="26"/>
        </w:rPr>
        <w:t xml:space="preserve">                                                                              </w:t>
      </w:r>
      <w:r w:rsidR="00685FA8">
        <w:rPr>
          <w:rFonts w:ascii="Times New Roman" w:hAnsi="Times New Roman" w:cs="Times New Roman"/>
          <w:b/>
          <w:sz w:val="26"/>
          <w:szCs w:val="26"/>
        </w:rPr>
        <w:t xml:space="preserve">       </w:t>
      </w:r>
      <w:r w:rsidRPr="008379E4">
        <w:rPr>
          <w:rFonts w:ascii="Times New Roman" w:hAnsi="Times New Roman" w:cs="Times New Roman"/>
          <w:b/>
          <w:sz w:val="26"/>
          <w:szCs w:val="26"/>
        </w:rPr>
        <w:t xml:space="preserve">  </w:t>
      </w:r>
      <w:proofErr w:type="gramStart"/>
      <w:r w:rsidRPr="008379E4">
        <w:rPr>
          <w:rFonts w:ascii="Times New Roman" w:hAnsi="Times New Roman" w:cs="Times New Roman"/>
          <w:b/>
          <w:sz w:val="26"/>
          <w:szCs w:val="26"/>
        </w:rPr>
        <w:t>др</w:t>
      </w:r>
      <w:proofErr w:type="gramEnd"/>
      <w:r w:rsidRPr="008379E4">
        <w:rPr>
          <w:rFonts w:ascii="Times New Roman" w:hAnsi="Times New Roman" w:cs="Times New Roman"/>
          <w:b/>
          <w:sz w:val="26"/>
          <w:szCs w:val="26"/>
        </w:rPr>
        <w:t xml:space="preserve"> Слободан Миленковић</w:t>
      </w:r>
    </w:p>
    <w:p w:rsidR="00656AEA" w:rsidRPr="008379E4" w:rsidRDefault="00656AEA" w:rsidP="00656AEA">
      <w:pPr>
        <w:jc w:val="both"/>
        <w:rPr>
          <w:sz w:val="26"/>
          <w:szCs w:val="26"/>
        </w:rPr>
      </w:pPr>
    </w:p>
    <w:p w:rsidR="00EB1F87" w:rsidRPr="004F413B" w:rsidRDefault="00EB1F87" w:rsidP="00EB1F87">
      <w:pPr>
        <w:rPr>
          <w:b/>
          <w:sz w:val="26"/>
          <w:szCs w:val="26"/>
          <w:lang w:val="sr-Cyrl-CS"/>
        </w:rPr>
      </w:pPr>
      <w:r w:rsidRPr="004F413B">
        <w:rPr>
          <w:b/>
          <w:sz w:val="26"/>
          <w:szCs w:val="26"/>
          <w:lang w:val="sr-Cyrl-CS"/>
        </w:rPr>
        <w:t>Република Србија</w:t>
      </w:r>
    </w:p>
    <w:p w:rsidR="00EB1F87" w:rsidRPr="004F413B" w:rsidRDefault="00EB1F87" w:rsidP="00EB1F87">
      <w:pPr>
        <w:rPr>
          <w:b/>
          <w:sz w:val="26"/>
          <w:szCs w:val="26"/>
          <w:lang w:val="sr-Cyrl-CS"/>
        </w:rPr>
      </w:pPr>
      <w:r w:rsidRPr="004F413B">
        <w:rPr>
          <w:b/>
          <w:sz w:val="26"/>
          <w:szCs w:val="26"/>
          <w:lang w:val="sr-Cyrl-CS"/>
        </w:rPr>
        <w:t>ГРАД ВРАЊЕ</w:t>
      </w:r>
    </w:p>
    <w:p w:rsidR="00EB1F87" w:rsidRPr="004F413B" w:rsidRDefault="00EB1F87" w:rsidP="00EB1F87">
      <w:pPr>
        <w:rPr>
          <w:b/>
          <w:sz w:val="26"/>
          <w:szCs w:val="26"/>
          <w:lang w:val="sr-Cyrl-CS"/>
        </w:rPr>
      </w:pPr>
      <w:r w:rsidRPr="004F413B">
        <w:rPr>
          <w:b/>
          <w:sz w:val="26"/>
          <w:szCs w:val="26"/>
          <w:lang w:val="sr-Cyrl-CS"/>
        </w:rPr>
        <w:t>ГРАДСКО ВЕЋЕ</w:t>
      </w:r>
    </w:p>
    <w:p w:rsidR="00EB1F87" w:rsidRPr="004F413B" w:rsidRDefault="00EB1F87" w:rsidP="00EB1F87">
      <w:pPr>
        <w:rPr>
          <w:b/>
          <w:sz w:val="26"/>
          <w:szCs w:val="26"/>
          <w:lang w:val="sr-Cyrl-CS"/>
        </w:rPr>
      </w:pPr>
      <w:r w:rsidRPr="004F413B">
        <w:rPr>
          <w:b/>
          <w:sz w:val="26"/>
          <w:szCs w:val="26"/>
          <w:lang w:val="sr-Cyrl-CS"/>
        </w:rPr>
        <w:t>Број: 06-131/2019-04</w:t>
      </w:r>
    </w:p>
    <w:p w:rsidR="00EB1F87" w:rsidRPr="004F413B" w:rsidRDefault="00EB1F87" w:rsidP="00EB1F87">
      <w:pPr>
        <w:rPr>
          <w:b/>
          <w:sz w:val="26"/>
          <w:szCs w:val="26"/>
          <w:lang w:val="sr-Cyrl-CS"/>
        </w:rPr>
      </w:pPr>
      <w:r w:rsidRPr="004F413B">
        <w:rPr>
          <w:b/>
          <w:sz w:val="26"/>
          <w:szCs w:val="26"/>
          <w:lang w:val="sr-Cyrl-CS"/>
        </w:rPr>
        <w:t xml:space="preserve">Дана: </w:t>
      </w:r>
      <w:r w:rsidRPr="004F413B">
        <w:rPr>
          <w:b/>
          <w:sz w:val="26"/>
          <w:szCs w:val="26"/>
        </w:rPr>
        <w:t>01.07</w:t>
      </w:r>
      <w:r w:rsidRPr="004F413B">
        <w:rPr>
          <w:b/>
          <w:sz w:val="26"/>
          <w:szCs w:val="26"/>
          <w:lang w:val="sr-Cyrl-CS"/>
        </w:rPr>
        <w:t>.</w:t>
      </w:r>
      <w:r w:rsidRPr="004F413B">
        <w:rPr>
          <w:b/>
          <w:sz w:val="26"/>
          <w:szCs w:val="26"/>
        </w:rPr>
        <w:t>2019</w:t>
      </w:r>
      <w:r w:rsidRPr="004F413B">
        <w:rPr>
          <w:b/>
          <w:sz w:val="26"/>
          <w:szCs w:val="26"/>
          <w:lang w:val="sr-Cyrl-CS"/>
        </w:rPr>
        <w:t>. године</w:t>
      </w:r>
    </w:p>
    <w:p w:rsidR="00EB1F87" w:rsidRPr="004F413B" w:rsidRDefault="00EB1F87" w:rsidP="00EB1F87">
      <w:pPr>
        <w:rPr>
          <w:b/>
          <w:sz w:val="26"/>
          <w:szCs w:val="26"/>
        </w:rPr>
      </w:pPr>
      <w:r w:rsidRPr="004F413B">
        <w:rPr>
          <w:b/>
          <w:sz w:val="26"/>
          <w:szCs w:val="26"/>
          <w:lang w:val="sr-Cyrl-CS"/>
        </w:rPr>
        <w:t>В р а њ е</w:t>
      </w:r>
    </w:p>
    <w:p w:rsidR="00EB1F87" w:rsidRPr="004F413B" w:rsidRDefault="00EB1F87" w:rsidP="00EB1F87">
      <w:pPr>
        <w:rPr>
          <w:b/>
          <w:sz w:val="26"/>
          <w:szCs w:val="26"/>
        </w:rPr>
      </w:pPr>
      <w:proofErr w:type="gramStart"/>
      <w:r w:rsidRPr="004F413B">
        <w:rPr>
          <w:b/>
          <w:sz w:val="26"/>
          <w:szCs w:val="26"/>
        </w:rPr>
        <w:t>ул</w:t>
      </w:r>
      <w:proofErr w:type="gramEnd"/>
      <w:r w:rsidRPr="004F413B">
        <w:rPr>
          <w:b/>
          <w:sz w:val="26"/>
          <w:szCs w:val="26"/>
        </w:rPr>
        <w:t>. Краља Милана број 1</w:t>
      </w:r>
    </w:p>
    <w:p w:rsidR="00EB1F87" w:rsidRPr="004F413B" w:rsidRDefault="00EB1F87" w:rsidP="00EB1F87">
      <w:pPr>
        <w:tabs>
          <w:tab w:val="left" w:pos="1125"/>
        </w:tabs>
        <w:rPr>
          <w:b/>
          <w:sz w:val="26"/>
          <w:szCs w:val="26"/>
        </w:rPr>
      </w:pPr>
      <w:r w:rsidRPr="004F413B">
        <w:rPr>
          <w:b/>
          <w:sz w:val="26"/>
          <w:szCs w:val="26"/>
        </w:rPr>
        <w:tab/>
      </w:r>
    </w:p>
    <w:p w:rsidR="00EB1F87" w:rsidRPr="004F413B" w:rsidRDefault="00EB1F87" w:rsidP="00EB1F87">
      <w:pPr>
        <w:rPr>
          <w:b/>
          <w:sz w:val="26"/>
          <w:szCs w:val="26"/>
        </w:rPr>
      </w:pPr>
    </w:p>
    <w:p w:rsidR="00EB1F87" w:rsidRPr="004F413B" w:rsidRDefault="00EB1F87" w:rsidP="00EB1F87">
      <w:pPr>
        <w:rPr>
          <w:b/>
          <w:sz w:val="26"/>
          <w:szCs w:val="26"/>
          <w:lang w:val="sr-Cyrl-CS"/>
        </w:rPr>
      </w:pPr>
      <w:r w:rsidRPr="004F413B">
        <w:rPr>
          <w:b/>
          <w:sz w:val="26"/>
          <w:szCs w:val="26"/>
          <w:lang w:val="sr-Cyrl-CS"/>
        </w:rPr>
        <w:t xml:space="preserve"> </w:t>
      </w:r>
    </w:p>
    <w:p w:rsidR="00EB1F87" w:rsidRPr="004F413B" w:rsidRDefault="00EB1F87" w:rsidP="00EB1F87">
      <w:pPr>
        <w:pStyle w:val="ListParagraph"/>
        <w:spacing w:after="0" w:line="240" w:lineRule="auto"/>
        <w:ind w:left="0" w:firstLine="720"/>
        <w:jc w:val="both"/>
        <w:rPr>
          <w:rFonts w:ascii="Times New Roman" w:hAnsi="Times New Roman" w:cs="Times New Roman"/>
          <w:sz w:val="26"/>
          <w:szCs w:val="26"/>
        </w:rPr>
      </w:pPr>
      <w:r w:rsidRPr="004F413B">
        <w:rPr>
          <w:rFonts w:ascii="Times New Roman" w:hAnsi="Times New Roman" w:cs="Times New Roman"/>
          <w:sz w:val="26"/>
          <w:szCs w:val="26"/>
          <w:lang w:val="sr-Cyrl-CS"/>
        </w:rPr>
        <w:t xml:space="preserve">На основу члана </w:t>
      </w:r>
      <w:r w:rsidRPr="004F413B">
        <w:rPr>
          <w:rFonts w:ascii="Times New Roman" w:hAnsi="Times New Roman" w:cs="Times New Roman"/>
          <w:sz w:val="26"/>
          <w:szCs w:val="26"/>
        </w:rPr>
        <w:t xml:space="preserve">61. </w:t>
      </w:r>
      <w:r w:rsidRPr="004F413B">
        <w:rPr>
          <w:rFonts w:ascii="Times New Roman" w:hAnsi="Times New Roman" w:cs="Times New Roman"/>
          <w:sz w:val="26"/>
          <w:szCs w:val="26"/>
          <w:lang w:val="sr-Cyrl-CS"/>
        </w:rPr>
        <w:t>Пословника Градског већа града Врања („Сл. гласник града Врања, број: 20/2016), Градско веће града Врања на седници одржаној 01.07.2019. године, разматрало је</w:t>
      </w:r>
      <w:r w:rsidRPr="004F413B">
        <w:rPr>
          <w:rFonts w:ascii="Times New Roman" w:hAnsi="Times New Roman" w:cs="Times New Roman"/>
          <w:sz w:val="26"/>
          <w:szCs w:val="26"/>
        </w:rPr>
        <w:t xml:space="preserve"> </w:t>
      </w:r>
      <w:r>
        <w:rPr>
          <w:rFonts w:ascii="Times New Roman" w:hAnsi="Times New Roman" w:cs="Times New Roman"/>
          <w:sz w:val="26"/>
          <w:szCs w:val="26"/>
        </w:rPr>
        <w:t>захтев професионалног управника Михајловић Јовице, за уклањање боровог дрвета испред зграде Партизанки пут број 4</w:t>
      </w:r>
      <w:r w:rsidRPr="004F413B">
        <w:rPr>
          <w:rFonts w:ascii="Times New Roman" w:hAnsi="Times New Roman" w:cs="Times New Roman"/>
          <w:sz w:val="26"/>
          <w:szCs w:val="26"/>
          <w:lang w:val="sr-Cyrl-CS"/>
        </w:rPr>
        <w:t xml:space="preserve"> и донело следећи </w:t>
      </w:r>
    </w:p>
    <w:p w:rsidR="00EB1F87" w:rsidRPr="004F413B" w:rsidRDefault="00EB1F87" w:rsidP="00EB1F87">
      <w:pPr>
        <w:ind w:firstLine="706"/>
        <w:rPr>
          <w:b/>
          <w:i/>
          <w:sz w:val="26"/>
          <w:szCs w:val="26"/>
          <w:lang w:val="sr-Cyrl-CS"/>
        </w:rPr>
      </w:pPr>
    </w:p>
    <w:p w:rsidR="00EB1F87" w:rsidRPr="004F413B" w:rsidRDefault="00EB1F87" w:rsidP="00EB1F87">
      <w:pPr>
        <w:jc w:val="center"/>
        <w:rPr>
          <w:b/>
          <w:i/>
          <w:sz w:val="26"/>
          <w:szCs w:val="26"/>
          <w:lang w:val="sr-Cyrl-CS"/>
        </w:rPr>
      </w:pPr>
      <w:r w:rsidRPr="004F413B">
        <w:rPr>
          <w:b/>
          <w:i/>
          <w:sz w:val="26"/>
          <w:szCs w:val="26"/>
          <w:lang w:val="sr-Cyrl-CS"/>
        </w:rPr>
        <w:t>З А К Љ У Ч А К</w:t>
      </w:r>
    </w:p>
    <w:p w:rsidR="00EB1F87" w:rsidRPr="004F413B" w:rsidRDefault="00EB1F87" w:rsidP="00EB1F87">
      <w:pPr>
        <w:jc w:val="center"/>
        <w:rPr>
          <w:b/>
          <w:i/>
          <w:sz w:val="26"/>
          <w:szCs w:val="26"/>
          <w:lang w:val="sr-Cyrl-CS"/>
        </w:rPr>
      </w:pPr>
    </w:p>
    <w:p w:rsidR="00EB1F87" w:rsidRPr="00EB1F87" w:rsidRDefault="00EB1F87" w:rsidP="00EB1F87">
      <w:pPr>
        <w:ind w:firstLine="708"/>
        <w:jc w:val="both"/>
        <w:rPr>
          <w:sz w:val="26"/>
          <w:szCs w:val="26"/>
        </w:rPr>
      </w:pPr>
      <w:r>
        <w:rPr>
          <w:sz w:val="26"/>
          <w:szCs w:val="26"/>
        </w:rPr>
        <w:t>Усваја се захтев професионалног управника Михајловић Јовице и даје сагланост Јавном комуналном предузећу „Комрад“  да изврши сечу боровог дрвета испред зграде Партизанки пут број 4.</w:t>
      </w:r>
    </w:p>
    <w:p w:rsidR="00EB1F87" w:rsidRPr="004F413B" w:rsidRDefault="00EB1F87" w:rsidP="00EB1F87">
      <w:pPr>
        <w:ind w:firstLine="708"/>
        <w:jc w:val="both"/>
        <w:rPr>
          <w:sz w:val="26"/>
          <w:szCs w:val="26"/>
        </w:rPr>
      </w:pPr>
    </w:p>
    <w:p w:rsidR="00EB1F87" w:rsidRPr="004F413B" w:rsidRDefault="00EB1F87" w:rsidP="00EB1F87">
      <w:pPr>
        <w:jc w:val="both"/>
        <w:rPr>
          <w:sz w:val="26"/>
          <w:szCs w:val="26"/>
          <w:lang w:val="sr-Cyrl-CS"/>
        </w:rPr>
      </w:pPr>
      <w:r w:rsidRPr="004F413B">
        <w:rPr>
          <w:sz w:val="26"/>
          <w:szCs w:val="26"/>
          <w:lang w:val="sr-Cyrl-CS"/>
        </w:rPr>
        <w:tab/>
        <w:t>Закључак доставити:</w:t>
      </w:r>
      <w:r>
        <w:rPr>
          <w:sz w:val="26"/>
          <w:szCs w:val="26"/>
          <w:lang w:val="sr-Cyrl-CS"/>
        </w:rPr>
        <w:t xml:space="preserve">Михајловић Јовици, професионалном управнику, ЈКП „Комрад“ и </w:t>
      </w:r>
      <w:r w:rsidRPr="004F413B">
        <w:rPr>
          <w:sz w:val="26"/>
          <w:szCs w:val="26"/>
        </w:rPr>
        <w:t xml:space="preserve"> </w:t>
      </w:r>
      <w:r w:rsidRPr="004F413B">
        <w:rPr>
          <w:sz w:val="26"/>
          <w:szCs w:val="26"/>
          <w:lang w:val="sr-Cyrl-CS"/>
        </w:rPr>
        <w:t>Писрници града Врања.</w:t>
      </w:r>
    </w:p>
    <w:p w:rsidR="00EB1F87" w:rsidRPr="004F413B" w:rsidRDefault="00EB1F87" w:rsidP="00EB1F87">
      <w:pPr>
        <w:jc w:val="both"/>
        <w:rPr>
          <w:sz w:val="26"/>
          <w:szCs w:val="26"/>
        </w:rPr>
      </w:pPr>
    </w:p>
    <w:p w:rsidR="00EB1F87" w:rsidRPr="004F413B" w:rsidRDefault="00EB1F87" w:rsidP="00EB1F87">
      <w:pPr>
        <w:jc w:val="both"/>
        <w:rPr>
          <w:b/>
          <w:sz w:val="26"/>
          <w:szCs w:val="26"/>
        </w:rPr>
      </w:pPr>
      <w:r w:rsidRPr="004F413B">
        <w:rPr>
          <w:sz w:val="26"/>
          <w:szCs w:val="26"/>
          <w:lang w:val="sr-Cyrl-CS"/>
        </w:rPr>
        <w:tab/>
      </w:r>
      <w:r w:rsidRPr="004F413B">
        <w:rPr>
          <w:sz w:val="26"/>
          <w:szCs w:val="26"/>
        </w:rPr>
        <w:tab/>
      </w:r>
      <w:r w:rsidRPr="004F413B">
        <w:rPr>
          <w:b/>
          <w:sz w:val="26"/>
          <w:szCs w:val="26"/>
        </w:rPr>
        <w:t xml:space="preserve">                                                  </w:t>
      </w:r>
      <w:r w:rsidRPr="004F413B">
        <w:rPr>
          <w:b/>
          <w:sz w:val="26"/>
          <w:szCs w:val="26"/>
        </w:rPr>
        <w:tab/>
        <w:t xml:space="preserve">          </w:t>
      </w:r>
      <w:r>
        <w:rPr>
          <w:b/>
          <w:sz w:val="26"/>
          <w:szCs w:val="26"/>
        </w:rPr>
        <w:t xml:space="preserve">  </w:t>
      </w:r>
      <w:r w:rsidRPr="004F413B">
        <w:rPr>
          <w:b/>
          <w:sz w:val="26"/>
          <w:szCs w:val="26"/>
        </w:rPr>
        <w:t xml:space="preserve">ПРЕДСЕДНИК </w:t>
      </w:r>
    </w:p>
    <w:p w:rsidR="00EB1F87" w:rsidRPr="004F413B" w:rsidRDefault="00EB1F87" w:rsidP="00EB1F87">
      <w:pPr>
        <w:jc w:val="center"/>
        <w:rPr>
          <w:b/>
          <w:sz w:val="26"/>
          <w:szCs w:val="26"/>
        </w:rPr>
      </w:pPr>
      <w:r w:rsidRPr="004F413B">
        <w:rPr>
          <w:b/>
          <w:sz w:val="26"/>
          <w:szCs w:val="26"/>
        </w:rPr>
        <w:t xml:space="preserve">                                                     </w:t>
      </w:r>
      <w:r w:rsidRPr="004F413B">
        <w:rPr>
          <w:b/>
          <w:sz w:val="26"/>
          <w:szCs w:val="26"/>
        </w:rPr>
        <w:tab/>
        <w:t xml:space="preserve">       ГРАДСКОГ ВЕЋА,</w:t>
      </w:r>
    </w:p>
    <w:p w:rsidR="00EB1F87" w:rsidRDefault="00EB1F87" w:rsidP="00EB1F87">
      <w:pPr>
        <w:rPr>
          <w:b/>
          <w:sz w:val="26"/>
          <w:szCs w:val="26"/>
        </w:rPr>
      </w:pPr>
      <w:r w:rsidRPr="004F413B">
        <w:rPr>
          <w:b/>
          <w:sz w:val="26"/>
          <w:szCs w:val="26"/>
        </w:rPr>
        <w:t xml:space="preserve">                                                                                  </w:t>
      </w:r>
      <w:proofErr w:type="gramStart"/>
      <w:r w:rsidRPr="004F413B">
        <w:rPr>
          <w:b/>
          <w:sz w:val="26"/>
          <w:szCs w:val="26"/>
        </w:rPr>
        <w:t>др</w:t>
      </w:r>
      <w:proofErr w:type="gramEnd"/>
      <w:r w:rsidRPr="004F413B">
        <w:rPr>
          <w:b/>
          <w:sz w:val="26"/>
          <w:szCs w:val="26"/>
        </w:rPr>
        <w:t xml:space="preserve"> Слободан Миленковић</w:t>
      </w:r>
      <w:r>
        <w:rPr>
          <w:b/>
          <w:sz w:val="26"/>
          <w:szCs w:val="26"/>
        </w:rPr>
        <w:t>,с.р.</w:t>
      </w:r>
    </w:p>
    <w:p w:rsidR="00EB1F87" w:rsidRDefault="00EB1F87" w:rsidP="00EB1F87">
      <w:pPr>
        <w:rPr>
          <w:b/>
          <w:sz w:val="26"/>
          <w:szCs w:val="26"/>
        </w:rPr>
      </w:pPr>
    </w:p>
    <w:p w:rsidR="00EB1F87" w:rsidRPr="00EB1F87" w:rsidRDefault="00EB1F87" w:rsidP="00EB1F87">
      <w:pPr>
        <w:rPr>
          <w:b/>
          <w:sz w:val="26"/>
          <w:szCs w:val="26"/>
        </w:rPr>
      </w:pPr>
      <w:r>
        <w:rPr>
          <w:b/>
          <w:sz w:val="26"/>
          <w:szCs w:val="26"/>
        </w:rPr>
        <w:t>ТСАЧНОСТ ПРЕПИСА ОВЕРАВА:</w:t>
      </w:r>
      <w:r>
        <w:rPr>
          <w:b/>
          <w:sz w:val="26"/>
          <w:szCs w:val="26"/>
        </w:rPr>
        <w:tab/>
      </w:r>
      <w:r>
        <w:rPr>
          <w:b/>
          <w:sz w:val="26"/>
          <w:szCs w:val="26"/>
        </w:rPr>
        <w:tab/>
      </w:r>
      <w:r>
        <w:rPr>
          <w:b/>
          <w:sz w:val="26"/>
          <w:szCs w:val="26"/>
        </w:rPr>
        <w:tab/>
        <w:t xml:space="preserve">        СЕКРЕТАР</w:t>
      </w:r>
    </w:p>
    <w:p w:rsidR="00EB1F87" w:rsidRDefault="00EB1F87" w:rsidP="00EB1F87">
      <w:pPr>
        <w:rPr>
          <w:b/>
          <w:sz w:val="26"/>
          <w:szCs w:val="26"/>
        </w:rPr>
      </w:pP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t>ГРАДСКОГ ВЕЋА,</w:t>
      </w:r>
    </w:p>
    <w:p w:rsidR="00EB1F87" w:rsidRDefault="00EB1F87" w:rsidP="00EB1F87">
      <w:pPr>
        <w:rPr>
          <w:b/>
          <w:sz w:val="26"/>
          <w:szCs w:val="26"/>
          <w:lang/>
        </w:rPr>
      </w:pP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t>Јелена Пејковић</w:t>
      </w:r>
    </w:p>
    <w:p w:rsidR="00105E29" w:rsidRDefault="00105E29" w:rsidP="00EB1F87">
      <w:pPr>
        <w:rPr>
          <w:b/>
          <w:sz w:val="26"/>
          <w:szCs w:val="26"/>
          <w:lang/>
        </w:rPr>
      </w:pPr>
    </w:p>
    <w:p w:rsidR="00105E29" w:rsidRDefault="00105E29" w:rsidP="00EB1F87">
      <w:pPr>
        <w:rPr>
          <w:b/>
          <w:sz w:val="26"/>
          <w:szCs w:val="26"/>
          <w:lang/>
        </w:rPr>
      </w:pPr>
    </w:p>
    <w:p w:rsidR="00105E29" w:rsidRDefault="00105E29" w:rsidP="00EB1F87">
      <w:pPr>
        <w:rPr>
          <w:b/>
          <w:sz w:val="26"/>
          <w:szCs w:val="26"/>
          <w:lang/>
        </w:rPr>
      </w:pPr>
    </w:p>
    <w:p w:rsidR="00105E29" w:rsidRDefault="00105E29" w:rsidP="00EB1F87">
      <w:pPr>
        <w:rPr>
          <w:b/>
          <w:sz w:val="26"/>
          <w:szCs w:val="26"/>
          <w:lang/>
        </w:rPr>
      </w:pPr>
    </w:p>
    <w:p w:rsidR="00105E29" w:rsidRDefault="00105E29" w:rsidP="00EB1F87">
      <w:pPr>
        <w:rPr>
          <w:b/>
          <w:sz w:val="26"/>
          <w:szCs w:val="26"/>
          <w:lang/>
        </w:rPr>
      </w:pPr>
    </w:p>
    <w:p w:rsidR="00105E29" w:rsidRDefault="00105E29" w:rsidP="00EB1F87">
      <w:pPr>
        <w:rPr>
          <w:b/>
          <w:sz w:val="26"/>
          <w:szCs w:val="26"/>
          <w:lang/>
        </w:rPr>
      </w:pPr>
    </w:p>
    <w:p w:rsidR="00105E29" w:rsidRDefault="00105E29" w:rsidP="00EB1F87">
      <w:pPr>
        <w:rPr>
          <w:b/>
          <w:sz w:val="26"/>
          <w:szCs w:val="26"/>
          <w:lang/>
        </w:rPr>
      </w:pPr>
    </w:p>
    <w:p w:rsidR="00105E29" w:rsidRDefault="00105E29" w:rsidP="00EB1F87">
      <w:pPr>
        <w:rPr>
          <w:b/>
          <w:sz w:val="26"/>
          <w:szCs w:val="26"/>
          <w:lang/>
        </w:rPr>
      </w:pPr>
    </w:p>
    <w:p w:rsidR="00105E29" w:rsidRDefault="00105E29" w:rsidP="00EB1F87">
      <w:pPr>
        <w:rPr>
          <w:b/>
          <w:sz w:val="26"/>
          <w:szCs w:val="26"/>
          <w:lang/>
        </w:rPr>
      </w:pPr>
    </w:p>
    <w:p w:rsidR="00105E29" w:rsidRDefault="00105E29" w:rsidP="00EB1F87">
      <w:pPr>
        <w:rPr>
          <w:b/>
          <w:sz w:val="26"/>
          <w:szCs w:val="26"/>
          <w:lang/>
        </w:rPr>
      </w:pPr>
    </w:p>
    <w:p w:rsidR="00105E29" w:rsidRDefault="00105E29" w:rsidP="00EB1F87">
      <w:pPr>
        <w:rPr>
          <w:b/>
          <w:sz w:val="26"/>
          <w:szCs w:val="26"/>
          <w:lang/>
        </w:rPr>
      </w:pPr>
    </w:p>
    <w:p w:rsidR="00105E29" w:rsidRDefault="00105E29" w:rsidP="00EB1F87">
      <w:pPr>
        <w:rPr>
          <w:b/>
          <w:sz w:val="26"/>
          <w:szCs w:val="26"/>
          <w:lang/>
        </w:rPr>
      </w:pPr>
    </w:p>
    <w:p w:rsidR="00105E29" w:rsidRDefault="00105E29" w:rsidP="00EB1F87">
      <w:pPr>
        <w:rPr>
          <w:b/>
          <w:sz w:val="26"/>
          <w:szCs w:val="26"/>
          <w:lang/>
        </w:rPr>
      </w:pPr>
    </w:p>
    <w:p w:rsidR="00105E29" w:rsidRPr="004F413B" w:rsidRDefault="00105E29" w:rsidP="00105E29">
      <w:pPr>
        <w:rPr>
          <w:b/>
          <w:sz w:val="26"/>
          <w:szCs w:val="26"/>
          <w:lang w:val="sr-Cyrl-CS"/>
        </w:rPr>
      </w:pPr>
      <w:r w:rsidRPr="004F413B">
        <w:rPr>
          <w:b/>
          <w:sz w:val="26"/>
          <w:szCs w:val="26"/>
          <w:lang w:val="sr-Cyrl-CS"/>
        </w:rPr>
        <w:t>Република Србија</w:t>
      </w:r>
    </w:p>
    <w:p w:rsidR="00105E29" w:rsidRPr="004F413B" w:rsidRDefault="00105E29" w:rsidP="00105E29">
      <w:pPr>
        <w:rPr>
          <w:b/>
          <w:sz w:val="26"/>
          <w:szCs w:val="26"/>
          <w:lang w:val="sr-Cyrl-CS"/>
        </w:rPr>
      </w:pPr>
      <w:r w:rsidRPr="004F413B">
        <w:rPr>
          <w:b/>
          <w:sz w:val="26"/>
          <w:szCs w:val="26"/>
          <w:lang w:val="sr-Cyrl-CS"/>
        </w:rPr>
        <w:t>ГРАД ВРАЊЕ</w:t>
      </w:r>
    </w:p>
    <w:p w:rsidR="00105E29" w:rsidRPr="004F413B" w:rsidRDefault="00105E29" w:rsidP="00105E29">
      <w:pPr>
        <w:rPr>
          <w:b/>
          <w:sz w:val="26"/>
          <w:szCs w:val="26"/>
          <w:lang w:val="sr-Cyrl-CS"/>
        </w:rPr>
      </w:pPr>
      <w:r w:rsidRPr="004F413B">
        <w:rPr>
          <w:b/>
          <w:sz w:val="26"/>
          <w:szCs w:val="26"/>
          <w:lang w:val="sr-Cyrl-CS"/>
        </w:rPr>
        <w:t>ГРАДСКО ВЕЋЕ</w:t>
      </w:r>
    </w:p>
    <w:p w:rsidR="00105E29" w:rsidRPr="004F413B" w:rsidRDefault="00105E29" w:rsidP="00105E29">
      <w:pPr>
        <w:rPr>
          <w:b/>
          <w:sz w:val="26"/>
          <w:szCs w:val="26"/>
          <w:lang w:val="sr-Cyrl-CS"/>
        </w:rPr>
      </w:pPr>
      <w:r w:rsidRPr="004F413B">
        <w:rPr>
          <w:b/>
          <w:sz w:val="26"/>
          <w:szCs w:val="26"/>
          <w:lang w:val="sr-Cyrl-CS"/>
        </w:rPr>
        <w:t>Број: 06-131/2019-04</w:t>
      </w:r>
    </w:p>
    <w:p w:rsidR="00105E29" w:rsidRPr="004F413B" w:rsidRDefault="00105E29" w:rsidP="00105E29">
      <w:pPr>
        <w:rPr>
          <w:b/>
          <w:sz w:val="26"/>
          <w:szCs w:val="26"/>
          <w:lang w:val="sr-Cyrl-CS"/>
        </w:rPr>
      </w:pPr>
      <w:r w:rsidRPr="004F413B">
        <w:rPr>
          <w:b/>
          <w:sz w:val="26"/>
          <w:szCs w:val="26"/>
          <w:lang w:val="sr-Cyrl-CS"/>
        </w:rPr>
        <w:t xml:space="preserve">Дана: </w:t>
      </w:r>
      <w:r w:rsidRPr="004F413B">
        <w:rPr>
          <w:b/>
          <w:sz w:val="26"/>
          <w:szCs w:val="26"/>
        </w:rPr>
        <w:t>01.07</w:t>
      </w:r>
      <w:r w:rsidRPr="004F413B">
        <w:rPr>
          <w:b/>
          <w:sz w:val="26"/>
          <w:szCs w:val="26"/>
          <w:lang w:val="sr-Cyrl-CS"/>
        </w:rPr>
        <w:t>.</w:t>
      </w:r>
      <w:r w:rsidRPr="004F413B">
        <w:rPr>
          <w:b/>
          <w:sz w:val="26"/>
          <w:szCs w:val="26"/>
        </w:rPr>
        <w:t>2019</w:t>
      </w:r>
      <w:r w:rsidRPr="004F413B">
        <w:rPr>
          <w:b/>
          <w:sz w:val="26"/>
          <w:szCs w:val="26"/>
          <w:lang w:val="sr-Cyrl-CS"/>
        </w:rPr>
        <w:t>. године</w:t>
      </w:r>
    </w:p>
    <w:p w:rsidR="00105E29" w:rsidRPr="004F413B" w:rsidRDefault="00105E29" w:rsidP="00105E29">
      <w:pPr>
        <w:rPr>
          <w:b/>
          <w:sz w:val="26"/>
          <w:szCs w:val="26"/>
        </w:rPr>
      </w:pPr>
      <w:r w:rsidRPr="004F413B">
        <w:rPr>
          <w:b/>
          <w:sz w:val="26"/>
          <w:szCs w:val="26"/>
          <w:lang w:val="sr-Cyrl-CS"/>
        </w:rPr>
        <w:t>В р а њ е</w:t>
      </w:r>
    </w:p>
    <w:p w:rsidR="00105E29" w:rsidRPr="004F413B" w:rsidRDefault="00105E29" w:rsidP="00105E29">
      <w:pPr>
        <w:rPr>
          <w:b/>
          <w:sz w:val="26"/>
          <w:szCs w:val="26"/>
        </w:rPr>
      </w:pPr>
      <w:proofErr w:type="gramStart"/>
      <w:r w:rsidRPr="004F413B">
        <w:rPr>
          <w:b/>
          <w:sz w:val="26"/>
          <w:szCs w:val="26"/>
        </w:rPr>
        <w:t>ул</w:t>
      </w:r>
      <w:proofErr w:type="gramEnd"/>
      <w:r w:rsidRPr="004F413B">
        <w:rPr>
          <w:b/>
          <w:sz w:val="26"/>
          <w:szCs w:val="26"/>
        </w:rPr>
        <w:t>. Краља Милана број 1</w:t>
      </w:r>
    </w:p>
    <w:p w:rsidR="00105E29" w:rsidRPr="004F413B" w:rsidRDefault="00105E29" w:rsidP="00105E29">
      <w:pPr>
        <w:tabs>
          <w:tab w:val="left" w:pos="1125"/>
        </w:tabs>
        <w:rPr>
          <w:b/>
          <w:sz w:val="26"/>
          <w:szCs w:val="26"/>
        </w:rPr>
      </w:pPr>
      <w:r w:rsidRPr="004F413B">
        <w:rPr>
          <w:b/>
          <w:sz w:val="26"/>
          <w:szCs w:val="26"/>
        </w:rPr>
        <w:tab/>
      </w:r>
    </w:p>
    <w:p w:rsidR="00105E29" w:rsidRPr="004F413B" w:rsidRDefault="00105E29" w:rsidP="00105E29">
      <w:pPr>
        <w:rPr>
          <w:b/>
          <w:sz w:val="26"/>
          <w:szCs w:val="26"/>
        </w:rPr>
      </w:pPr>
    </w:p>
    <w:p w:rsidR="00105E29" w:rsidRPr="004F413B" w:rsidRDefault="00105E29" w:rsidP="00105E29">
      <w:pPr>
        <w:rPr>
          <w:b/>
          <w:sz w:val="26"/>
          <w:szCs w:val="26"/>
          <w:lang w:val="sr-Cyrl-CS"/>
        </w:rPr>
      </w:pPr>
      <w:r w:rsidRPr="004F413B">
        <w:rPr>
          <w:b/>
          <w:sz w:val="26"/>
          <w:szCs w:val="26"/>
          <w:lang w:val="sr-Cyrl-CS"/>
        </w:rPr>
        <w:t xml:space="preserve"> </w:t>
      </w:r>
    </w:p>
    <w:p w:rsidR="00105E29" w:rsidRPr="004F413B" w:rsidRDefault="00105E29" w:rsidP="00105E29">
      <w:pPr>
        <w:pStyle w:val="ListParagraph"/>
        <w:spacing w:after="0" w:line="240" w:lineRule="auto"/>
        <w:ind w:left="0" w:firstLine="720"/>
        <w:jc w:val="both"/>
        <w:rPr>
          <w:rFonts w:ascii="Times New Roman" w:hAnsi="Times New Roman" w:cs="Times New Roman"/>
          <w:sz w:val="26"/>
          <w:szCs w:val="26"/>
        </w:rPr>
      </w:pPr>
      <w:r w:rsidRPr="004F413B">
        <w:rPr>
          <w:rFonts w:ascii="Times New Roman" w:hAnsi="Times New Roman" w:cs="Times New Roman"/>
          <w:sz w:val="26"/>
          <w:szCs w:val="26"/>
          <w:lang w:val="sr-Cyrl-CS"/>
        </w:rPr>
        <w:t xml:space="preserve">На основу члана </w:t>
      </w:r>
      <w:r w:rsidRPr="004F413B">
        <w:rPr>
          <w:rFonts w:ascii="Times New Roman" w:hAnsi="Times New Roman" w:cs="Times New Roman"/>
          <w:sz w:val="26"/>
          <w:szCs w:val="26"/>
        </w:rPr>
        <w:t xml:space="preserve">61. </w:t>
      </w:r>
      <w:r w:rsidRPr="004F413B">
        <w:rPr>
          <w:rFonts w:ascii="Times New Roman" w:hAnsi="Times New Roman" w:cs="Times New Roman"/>
          <w:sz w:val="26"/>
          <w:szCs w:val="26"/>
          <w:lang w:val="sr-Cyrl-CS"/>
        </w:rPr>
        <w:t>Пословника Градског већа града Врања („Сл. гласник града Врања, број: 20/2016), Градско веће града Врања на седници одржаној 01.07.2019. године, разматрало је</w:t>
      </w:r>
      <w:r w:rsidRPr="004F413B">
        <w:rPr>
          <w:rFonts w:ascii="Times New Roman" w:hAnsi="Times New Roman" w:cs="Times New Roman"/>
          <w:sz w:val="26"/>
          <w:szCs w:val="26"/>
        </w:rPr>
        <w:t xml:space="preserve"> </w:t>
      </w:r>
      <w:r>
        <w:rPr>
          <w:rFonts w:ascii="Times New Roman" w:hAnsi="Times New Roman" w:cs="Times New Roman"/>
          <w:sz w:val="26"/>
          <w:szCs w:val="26"/>
          <w:lang/>
        </w:rPr>
        <w:t xml:space="preserve">предлог Зорице Јовић, чланице Градског већа у вези са награђивањем </w:t>
      </w:r>
      <w:r w:rsidRPr="004F413B">
        <w:rPr>
          <w:rFonts w:ascii="Times New Roman" w:hAnsi="Times New Roman" w:cs="Times New Roman"/>
          <w:sz w:val="26"/>
          <w:szCs w:val="26"/>
          <w:lang w:val="sr-Cyrl-CS"/>
        </w:rPr>
        <w:t xml:space="preserve"> </w:t>
      </w:r>
      <w:r>
        <w:rPr>
          <w:rFonts w:ascii="Times New Roman" w:hAnsi="Times New Roman" w:cs="Times New Roman"/>
          <w:sz w:val="26"/>
          <w:szCs w:val="26"/>
          <w:lang w:val="sr-Cyrl-CS"/>
        </w:rPr>
        <w:t xml:space="preserve">победница естивала „Србија у ритму Европе“ </w:t>
      </w:r>
      <w:r w:rsidRPr="004F413B">
        <w:rPr>
          <w:rFonts w:ascii="Times New Roman" w:hAnsi="Times New Roman" w:cs="Times New Roman"/>
          <w:sz w:val="26"/>
          <w:szCs w:val="26"/>
          <w:lang w:val="sr-Cyrl-CS"/>
        </w:rPr>
        <w:t xml:space="preserve">и донело следећи </w:t>
      </w:r>
    </w:p>
    <w:p w:rsidR="00105E29" w:rsidRPr="004F413B" w:rsidRDefault="00105E29" w:rsidP="00105E29">
      <w:pPr>
        <w:ind w:firstLine="706"/>
        <w:rPr>
          <w:b/>
          <w:i/>
          <w:sz w:val="26"/>
          <w:szCs w:val="26"/>
          <w:lang w:val="sr-Cyrl-CS"/>
        </w:rPr>
      </w:pPr>
    </w:p>
    <w:p w:rsidR="00105E29" w:rsidRDefault="00105E29" w:rsidP="00105E29">
      <w:pPr>
        <w:jc w:val="center"/>
        <w:rPr>
          <w:b/>
          <w:i/>
          <w:sz w:val="26"/>
          <w:szCs w:val="26"/>
          <w:lang w:val="sr-Cyrl-CS"/>
        </w:rPr>
      </w:pPr>
      <w:r>
        <w:rPr>
          <w:b/>
          <w:i/>
          <w:sz w:val="26"/>
          <w:szCs w:val="26"/>
          <w:lang w:val="sr-Cyrl-CS"/>
        </w:rPr>
        <w:t xml:space="preserve">З А К Љ У Ч </w:t>
      </w:r>
      <w:r w:rsidRPr="004F413B">
        <w:rPr>
          <w:b/>
          <w:i/>
          <w:sz w:val="26"/>
          <w:szCs w:val="26"/>
          <w:lang w:val="sr-Cyrl-CS"/>
        </w:rPr>
        <w:t xml:space="preserve"> К</w:t>
      </w:r>
      <w:r>
        <w:rPr>
          <w:b/>
          <w:i/>
          <w:sz w:val="26"/>
          <w:szCs w:val="26"/>
          <w:lang w:val="sr-Cyrl-CS"/>
        </w:rPr>
        <w:t xml:space="preserve"> </w:t>
      </w:r>
    </w:p>
    <w:p w:rsidR="00105E29" w:rsidRDefault="00105E29" w:rsidP="00105E29">
      <w:pPr>
        <w:jc w:val="both"/>
        <w:rPr>
          <w:sz w:val="26"/>
          <w:szCs w:val="26"/>
          <w:lang w:val="sr-Cyrl-CS"/>
        </w:rPr>
      </w:pPr>
    </w:p>
    <w:p w:rsidR="00105E29" w:rsidRDefault="00105E29" w:rsidP="00105E29">
      <w:pPr>
        <w:jc w:val="both"/>
        <w:rPr>
          <w:sz w:val="26"/>
          <w:szCs w:val="26"/>
          <w:lang w:val="sr-Cyrl-CS"/>
        </w:rPr>
      </w:pPr>
      <w:r>
        <w:rPr>
          <w:sz w:val="26"/>
          <w:szCs w:val="26"/>
          <w:lang w:val="sr-Cyrl-CS"/>
        </w:rPr>
        <w:tab/>
        <w:t>1. Утврђује се награда учесницима фестивала „Србија у ритму Европе“, које су освојиле прво место на такмичењу  и то: новчана награда у појединачном износу од по 20.000 динара.</w:t>
      </w:r>
    </w:p>
    <w:p w:rsidR="00105E29" w:rsidRDefault="00105E29" w:rsidP="00105E29">
      <w:pPr>
        <w:jc w:val="both"/>
        <w:rPr>
          <w:sz w:val="26"/>
          <w:szCs w:val="26"/>
          <w:lang w:val="sr-Cyrl-CS"/>
        </w:rPr>
      </w:pPr>
      <w:r>
        <w:rPr>
          <w:sz w:val="26"/>
          <w:szCs w:val="26"/>
          <w:lang w:val="sr-Cyrl-CS"/>
        </w:rPr>
        <w:tab/>
        <w:t>2. Задужује се Одељење за буџет и финансије да у складу са Рашењем о употреби текуће буџетске резерве, пренесе новчана средства у укупном износу од 180.000,00 динара, Јавној установи Регионални центар за таленте, у чијој организацији је додела поменутих награда.</w:t>
      </w:r>
    </w:p>
    <w:p w:rsidR="00105E29" w:rsidRPr="00105E29" w:rsidRDefault="00105E29" w:rsidP="00105E29">
      <w:pPr>
        <w:jc w:val="both"/>
        <w:rPr>
          <w:sz w:val="26"/>
          <w:szCs w:val="26"/>
          <w:lang w:val="sr-Cyrl-CS"/>
        </w:rPr>
      </w:pPr>
    </w:p>
    <w:p w:rsidR="00105E29" w:rsidRPr="004F413B" w:rsidRDefault="00105E29" w:rsidP="00105E29">
      <w:pPr>
        <w:jc w:val="both"/>
        <w:rPr>
          <w:sz w:val="26"/>
          <w:szCs w:val="26"/>
          <w:lang w:val="sr-Cyrl-CS"/>
        </w:rPr>
      </w:pPr>
      <w:r w:rsidRPr="004F413B">
        <w:rPr>
          <w:sz w:val="26"/>
          <w:szCs w:val="26"/>
          <w:lang w:val="sr-Cyrl-CS"/>
        </w:rPr>
        <w:tab/>
        <w:t>Закључак доставити:</w:t>
      </w:r>
      <w:r>
        <w:rPr>
          <w:sz w:val="26"/>
          <w:szCs w:val="26"/>
          <w:lang w:val="sr-Cyrl-CS"/>
        </w:rPr>
        <w:t xml:space="preserve">Одељењу за буџет и финансије, Јавној установи Регионални центар за таленте и </w:t>
      </w:r>
      <w:r w:rsidRPr="004F413B">
        <w:rPr>
          <w:sz w:val="26"/>
          <w:szCs w:val="26"/>
        </w:rPr>
        <w:t xml:space="preserve"> </w:t>
      </w:r>
      <w:r w:rsidRPr="004F413B">
        <w:rPr>
          <w:sz w:val="26"/>
          <w:szCs w:val="26"/>
          <w:lang w:val="sr-Cyrl-CS"/>
        </w:rPr>
        <w:t>Писрници града Врања.</w:t>
      </w:r>
    </w:p>
    <w:p w:rsidR="00105E29" w:rsidRPr="004F413B" w:rsidRDefault="00105E29" w:rsidP="00105E29">
      <w:pPr>
        <w:jc w:val="both"/>
        <w:rPr>
          <w:sz w:val="26"/>
          <w:szCs w:val="26"/>
        </w:rPr>
      </w:pPr>
    </w:p>
    <w:p w:rsidR="00105E29" w:rsidRPr="004F413B" w:rsidRDefault="00105E29" w:rsidP="00105E29">
      <w:pPr>
        <w:jc w:val="both"/>
        <w:rPr>
          <w:b/>
          <w:sz w:val="26"/>
          <w:szCs w:val="26"/>
        </w:rPr>
      </w:pPr>
      <w:r w:rsidRPr="004F413B">
        <w:rPr>
          <w:sz w:val="26"/>
          <w:szCs w:val="26"/>
          <w:lang w:val="sr-Cyrl-CS"/>
        </w:rPr>
        <w:tab/>
      </w:r>
      <w:r w:rsidRPr="004F413B">
        <w:rPr>
          <w:sz w:val="26"/>
          <w:szCs w:val="26"/>
        </w:rPr>
        <w:tab/>
      </w:r>
      <w:r w:rsidRPr="004F413B">
        <w:rPr>
          <w:b/>
          <w:sz w:val="26"/>
          <w:szCs w:val="26"/>
        </w:rPr>
        <w:t xml:space="preserve">                                                  </w:t>
      </w:r>
      <w:r w:rsidRPr="004F413B">
        <w:rPr>
          <w:b/>
          <w:sz w:val="26"/>
          <w:szCs w:val="26"/>
        </w:rPr>
        <w:tab/>
        <w:t xml:space="preserve">          </w:t>
      </w:r>
      <w:r>
        <w:rPr>
          <w:b/>
          <w:sz w:val="26"/>
          <w:szCs w:val="26"/>
        </w:rPr>
        <w:t xml:space="preserve">  </w:t>
      </w:r>
      <w:r w:rsidRPr="004F413B">
        <w:rPr>
          <w:b/>
          <w:sz w:val="26"/>
          <w:szCs w:val="26"/>
        </w:rPr>
        <w:t xml:space="preserve">ПРЕДСЕДНИК </w:t>
      </w:r>
    </w:p>
    <w:p w:rsidR="00105E29" w:rsidRPr="004F413B" w:rsidRDefault="00105E29" w:rsidP="00105E29">
      <w:pPr>
        <w:jc w:val="center"/>
        <w:rPr>
          <w:b/>
          <w:sz w:val="26"/>
          <w:szCs w:val="26"/>
        </w:rPr>
      </w:pPr>
      <w:r w:rsidRPr="004F413B">
        <w:rPr>
          <w:b/>
          <w:sz w:val="26"/>
          <w:szCs w:val="26"/>
        </w:rPr>
        <w:t xml:space="preserve">                                                     </w:t>
      </w:r>
      <w:r w:rsidRPr="004F413B">
        <w:rPr>
          <w:b/>
          <w:sz w:val="26"/>
          <w:szCs w:val="26"/>
        </w:rPr>
        <w:tab/>
        <w:t xml:space="preserve">       ГРАДСКОГ ВЕЋА,</w:t>
      </w:r>
    </w:p>
    <w:p w:rsidR="00105E29" w:rsidRDefault="00105E29" w:rsidP="00105E29">
      <w:pPr>
        <w:rPr>
          <w:b/>
          <w:sz w:val="26"/>
          <w:szCs w:val="26"/>
        </w:rPr>
      </w:pPr>
      <w:r w:rsidRPr="004F413B">
        <w:rPr>
          <w:b/>
          <w:sz w:val="26"/>
          <w:szCs w:val="26"/>
        </w:rPr>
        <w:t xml:space="preserve">                                                                                  </w:t>
      </w:r>
      <w:proofErr w:type="gramStart"/>
      <w:r w:rsidRPr="004F413B">
        <w:rPr>
          <w:b/>
          <w:sz w:val="26"/>
          <w:szCs w:val="26"/>
        </w:rPr>
        <w:t>др</w:t>
      </w:r>
      <w:proofErr w:type="gramEnd"/>
      <w:r w:rsidRPr="004F413B">
        <w:rPr>
          <w:b/>
          <w:sz w:val="26"/>
          <w:szCs w:val="26"/>
        </w:rPr>
        <w:t xml:space="preserve"> Слободан Миленковић</w:t>
      </w:r>
      <w:r>
        <w:rPr>
          <w:b/>
          <w:sz w:val="26"/>
          <w:szCs w:val="26"/>
        </w:rPr>
        <w:t>,с.р.</w:t>
      </w:r>
    </w:p>
    <w:p w:rsidR="00105E29" w:rsidRDefault="00105E29" w:rsidP="00105E29">
      <w:pPr>
        <w:rPr>
          <w:b/>
          <w:sz w:val="26"/>
          <w:szCs w:val="26"/>
        </w:rPr>
      </w:pPr>
    </w:p>
    <w:p w:rsidR="00105E29" w:rsidRPr="00EB1F87" w:rsidRDefault="00105E29" w:rsidP="00105E29">
      <w:pPr>
        <w:rPr>
          <w:b/>
          <w:sz w:val="26"/>
          <w:szCs w:val="26"/>
        </w:rPr>
      </w:pPr>
      <w:r>
        <w:rPr>
          <w:b/>
          <w:sz w:val="26"/>
          <w:szCs w:val="26"/>
        </w:rPr>
        <w:t>ТСАЧНОСТ ПРЕПИСА ОВЕРАВА:</w:t>
      </w:r>
      <w:r>
        <w:rPr>
          <w:b/>
          <w:sz w:val="26"/>
          <w:szCs w:val="26"/>
        </w:rPr>
        <w:tab/>
      </w:r>
      <w:r>
        <w:rPr>
          <w:b/>
          <w:sz w:val="26"/>
          <w:szCs w:val="26"/>
        </w:rPr>
        <w:tab/>
      </w:r>
      <w:r>
        <w:rPr>
          <w:b/>
          <w:sz w:val="26"/>
          <w:szCs w:val="26"/>
        </w:rPr>
        <w:tab/>
        <w:t xml:space="preserve">        СЕКРЕТАР</w:t>
      </w:r>
    </w:p>
    <w:p w:rsidR="00105E29" w:rsidRDefault="00105E29" w:rsidP="00105E29">
      <w:pPr>
        <w:rPr>
          <w:b/>
          <w:sz w:val="26"/>
          <w:szCs w:val="26"/>
        </w:rPr>
      </w:pP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t>ГРАДСКОГ ВЕЋА,</w:t>
      </w:r>
    </w:p>
    <w:p w:rsidR="00105E29" w:rsidRPr="00EB1F87" w:rsidRDefault="00105E29" w:rsidP="00105E29">
      <w:pPr>
        <w:rPr>
          <w:b/>
          <w:sz w:val="26"/>
          <w:szCs w:val="26"/>
        </w:rPr>
      </w:pP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t>Јелена Пејковић</w:t>
      </w:r>
    </w:p>
    <w:p w:rsidR="00105E29" w:rsidRPr="00656AEA" w:rsidRDefault="00105E29" w:rsidP="00105E29">
      <w:pPr>
        <w:jc w:val="both"/>
        <w:rPr>
          <w:b/>
          <w:sz w:val="26"/>
          <w:szCs w:val="26"/>
        </w:rPr>
      </w:pPr>
    </w:p>
    <w:p w:rsidR="00105E29" w:rsidRPr="00105E29" w:rsidRDefault="00105E29" w:rsidP="00EB1F87">
      <w:pPr>
        <w:rPr>
          <w:b/>
          <w:sz w:val="26"/>
          <w:szCs w:val="26"/>
          <w:lang/>
        </w:rPr>
      </w:pPr>
    </w:p>
    <w:p w:rsidR="00656AEA" w:rsidRPr="00656AEA" w:rsidRDefault="00656AEA" w:rsidP="005B634F">
      <w:pPr>
        <w:jc w:val="both"/>
        <w:rPr>
          <w:b/>
          <w:sz w:val="26"/>
          <w:szCs w:val="26"/>
        </w:rPr>
      </w:pPr>
    </w:p>
    <w:sectPr w:rsidR="00656AEA" w:rsidRPr="00656AEA" w:rsidSect="005B634F">
      <w:pgSz w:w="12240" w:h="15840"/>
      <w:pgMar w:top="1440" w:right="1080" w:bottom="108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Times New Roman CYR">
    <w:altName w:val="Times New Roman"/>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bullet"/>
      <w:lvlText w:val="-"/>
      <w:lvlJc w:val="left"/>
      <w:pPr>
        <w:tabs>
          <w:tab w:val="num" w:pos="0"/>
        </w:tabs>
        <w:ind w:left="720" w:hanging="360"/>
      </w:pPr>
      <w:rPr>
        <w:rFonts w:ascii="Times New Roman" w:hAnsi="Times New Roman" w:hint="default"/>
      </w:rPr>
    </w:lvl>
  </w:abstractNum>
  <w:abstractNum w:abstractNumId="1">
    <w:nsid w:val="41FA4374"/>
    <w:multiLevelType w:val="hybridMultilevel"/>
    <w:tmpl w:val="D2A0F27E"/>
    <w:lvl w:ilvl="0" w:tplc="6DCE025C">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
    <w:nsid w:val="42847534"/>
    <w:multiLevelType w:val="hybridMultilevel"/>
    <w:tmpl w:val="EE1A1994"/>
    <w:lvl w:ilvl="0" w:tplc="1A988B50">
      <w:start w:val="6"/>
      <w:numFmt w:val="bullet"/>
      <w:lvlText w:val="-"/>
      <w:lvlJc w:val="left"/>
      <w:pPr>
        <w:ind w:left="720" w:hanging="360"/>
      </w:pPr>
      <w:rPr>
        <w:rFonts w:ascii="Book Antiqua" w:eastAsiaTheme="minorHAnsi" w:hAnsi="Book Antiqua" w:cstheme="minorBidi"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compat/>
  <w:rsids>
    <w:rsidRoot w:val="00467A50"/>
    <w:rsid w:val="00012587"/>
    <w:rsid w:val="00014B94"/>
    <w:rsid w:val="00016B4E"/>
    <w:rsid w:val="00017BFC"/>
    <w:rsid w:val="00023349"/>
    <w:rsid w:val="00046F2F"/>
    <w:rsid w:val="00073000"/>
    <w:rsid w:val="000732EB"/>
    <w:rsid w:val="000752BA"/>
    <w:rsid w:val="000D1F94"/>
    <w:rsid w:val="00101A2B"/>
    <w:rsid w:val="00105E29"/>
    <w:rsid w:val="00113147"/>
    <w:rsid w:val="00193343"/>
    <w:rsid w:val="001D40BD"/>
    <w:rsid w:val="001E0CBA"/>
    <w:rsid w:val="001E3980"/>
    <w:rsid w:val="001E4CFD"/>
    <w:rsid w:val="002305A6"/>
    <w:rsid w:val="00240590"/>
    <w:rsid w:val="00263873"/>
    <w:rsid w:val="002A0531"/>
    <w:rsid w:val="002B1B9A"/>
    <w:rsid w:val="002D187F"/>
    <w:rsid w:val="00307501"/>
    <w:rsid w:val="00326454"/>
    <w:rsid w:val="00336805"/>
    <w:rsid w:val="0035666A"/>
    <w:rsid w:val="00390213"/>
    <w:rsid w:val="0039540C"/>
    <w:rsid w:val="003D5B9F"/>
    <w:rsid w:val="003E003B"/>
    <w:rsid w:val="003E2756"/>
    <w:rsid w:val="003E2F22"/>
    <w:rsid w:val="00406475"/>
    <w:rsid w:val="00441BA7"/>
    <w:rsid w:val="00450E36"/>
    <w:rsid w:val="0045651E"/>
    <w:rsid w:val="00460A50"/>
    <w:rsid w:val="004651A1"/>
    <w:rsid w:val="00467A50"/>
    <w:rsid w:val="004A0AED"/>
    <w:rsid w:val="004B1680"/>
    <w:rsid w:val="004C77A5"/>
    <w:rsid w:val="004D7301"/>
    <w:rsid w:val="004E6E0E"/>
    <w:rsid w:val="004F413B"/>
    <w:rsid w:val="00536952"/>
    <w:rsid w:val="00554446"/>
    <w:rsid w:val="00580814"/>
    <w:rsid w:val="00594132"/>
    <w:rsid w:val="00596EB5"/>
    <w:rsid w:val="005B634F"/>
    <w:rsid w:val="005F7F46"/>
    <w:rsid w:val="00626BD0"/>
    <w:rsid w:val="00636455"/>
    <w:rsid w:val="006460A2"/>
    <w:rsid w:val="00647F3C"/>
    <w:rsid w:val="00656AEA"/>
    <w:rsid w:val="00685FA8"/>
    <w:rsid w:val="006E3065"/>
    <w:rsid w:val="006E577A"/>
    <w:rsid w:val="006E768D"/>
    <w:rsid w:val="00700F18"/>
    <w:rsid w:val="00710AFD"/>
    <w:rsid w:val="00717CE2"/>
    <w:rsid w:val="00757360"/>
    <w:rsid w:val="00795BB3"/>
    <w:rsid w:val="007A3A58"/>
    <w:rsid w:val="007A63DA"/>
    <w:rsid w:val="00825ACD"/>
    <w:rsid w:val="008305E2"/>
    <w:rsid w:val="008A5DF9"/>
    <w:rsid w:val="008B090E"/>
    <w:rsid w:val="008B12D1"/>
    <w:rsid w:val="008E48B2"/>
    <w:rsid w:val="008F0553"/>
    <w:rsid w:val="0091624B"/>
    <w:rsid w:val="00920D62"/>
    <w:rsid w:val="00970878"/>
    <w:rsid w:val="009741BD"/>
    <w:rsid w:val="00996185"/>
    <w:rsid w:val="009D2FC8"/>
    <w:rsid w:val="009F6B11"/>
    <w:rsid w:val="00A205A0"/>
    <w:rsid w:val="00A3175C"/>
    <w:rsid w:val="00A43E3D"/>
    <w:rsid w:val="00A4587D"/>
    <w:rsid w:val="00A66933"/>
    <w:rsid w:val="00A816CA"/>
    <w:rsid w:val="00AD5D64"/>
    <w:rsid w:val="00AE4F64"/>
    <w:rsid w:val="00AE6989"/>
    <w:rsid w:val="00B33409"/>
    <w:rsid w:val="00B34CD1"/>
    <w:rsid w:val="00B508B3"/>
    <w:rsid w:val="00B509BD"/>
    <w:rsid w:val="00B7356C"/>
    <w:rsid w:val="00BA7B88"/>
    <w:rsid w:val="00BB5BF0"/>
    <w:rsid w:val="00BD679B"/>
    <w:rsid w:val="00C12909"/>
    <w:rsid w:val="00C261C0"/>
    <w:rsid w:val="00C859D4"/>
    <w:rsid w:val="00CA6CEA"/>
    <w:rsid w:val="00CA7594"/>
    <w:rsid w:val="00CD5C83"/>
    <w:rsid w:val="00CD74B3"/>
    <w:rsid w:val="00D05E0F"/>
    <w:rsid w:val="00D36637"/>
    <w:rsid w:val="00D41BAD"/>
    <w:rsid w:val="00D70796"/>
    <w:rsid w:val="00D941BD"/>
    <w:rsid w:val="00DB52EF"/>
    <w:rsid w:val="00DB7884"/>
    <w:rsid w:val="00DE43B0"/>
    <w:rsid w:val="00DF3B95"/>
    <w:rsid w:val="00E20E2D"/>
    <w:rsid w:val="00E2257D"/>
    <w:rsid w:val="00E30B02"/>
    <w:rsid w:val="00E510AD"/>
    <w:rsid w:val="00E72042"/>
    <w:rsid w:val="00E72903"/>
    <w:rsid w:val="00E74329"/>
    <w:rsid w:val="00E935B3"/>
    <w:rsid w:val="00EB1F87"/>
    <w:rsid w:val="00EC277D"/>
    <w:rsid w:val="00ED0AEB"/>
    <w:rsid w:val="00F02B0D"/>
    <w:rsid w:val="00F10767"/>
    <w:rsid w:val="00F24705"/>
    <w:rsid w:val="00F24A7D"/>
    <w:rsid w:val="00F27FA7"/>
    <w:rsid w:val="00F30A3C"/>
    <w:rsid w:val="00F32376"/>
    <w:rsid w:val="00F47B80"/>
    <w:rsid w:val="00F523C5"/>
    <w:rsid w:val="00F614FD"/>
    <w:rsid w:val="00F642E8"/>
    <w:rsid w:val="00F80F5C"/>
    <w:rsid w:val="00F9325E"/>
    <w:rsid w:val="00FA4D8F"/>
    <w:rsid w:val="00FB5E72"/>
    <w:rsid w:val="00FC0C59"/>
    <w:rsid w:val="00FC35D3"/>
    <w:rsid w:val="00FE4A94"/>
    <w:rsid w:val="00FE7A5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7A5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basedOn w:val="Normal"/>
    <w:rsid w:val="00467A50"/>
    <w:pPr>
      <w:spacing w:before="100" w:beforeAutospacing="1" w:after="100" w:afterAutospacing="1"/>
    </w:pPr>
    <w:rPr>
      <w:rFonts w:ascii="Arial" w:hAnsi="Arial" w:cs="Arial"/>
      <w:sz w:val="22"/>
      <w:szCs w:val="22"/>
    </w:rPr>
  </w:style>
  <w:style w:type="character" w:styleId="Hyperlink">
    <w:name w:val="Hyperlink"/>
    <w:basedOn w:val="DefaultParagraphFont"/>
    <w:uiPriority w:val="99"/>
    <w:unhideWhenUsed/>
    <w:rsid w:val="00467A50"/>
    <w:rPr>
      <w:color w:val="0000FF" w:themeColor="hyperlink"/>
      <w:u w:val="single"/>
    </w:rPr>
  </w:style>
  <w:style w:type="table" w:styleId="TableGrid">
    <w:name w:val="Table Grid"/>
    <w:basedOn w:val="TableNormal"/>
    <w:uiPriority w:val="59"/>
    <w:rsid w:val="00467A5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467A50"/>
    <w:pPr>
      <w:spacing w:after="0" w:line="240" w:lineRule="auto"/>
    </w:pPr>
  </w:style>
  <w:style w:type="paragraph" w:styleId="BalloonText">
    <w:name w:val="Balloon Text"/>
    <w:basedOn w:val="Normal"/>
    <w:link w:val="BalloonTextChar"/>
    <w:uiPriority w:val="99"/>
    <w:semiHidden/>
    <w:unhideWhenUsed/>
    <w:rsid w:val="00594132"/>
    <w:rPr>
      <w:rFonts w:ascii="Tahoma" w:hAnsi="Tahoma" w:cs="Tahoma"/>
      <w:sz w:val="16"/>
      <w:szCs w:val="16"/>
    </w:rPr>
  </w:style>
  <w:style w:type="character" w:customStyle="1" w:styleId="BalloonTextChar">
    <w:name w:val="Balloon Text Char"/>
    <w:basedOn w:val="DefaultParagraphFont"/>
    <w:link w:val="BalloonText"/>
    <w:uiPriority w:val="99"/>
    <w:semiHidden/>
    <w:rsid w:val="00594132"/>
    <w:rPr>
      <w:rFonts w:ascii="Tahoma" w:eastAsia="Times New Roman" w:hAnsi="Tahoma" w:cs="Tahoma"/>
      <w:sz w:val="16"/>
      <w:szCs w:val="16"/>
    </w:rPr>
  </w:style>
  <w:style w:type="paragraph" w:styleId="ListParagraph">
    <w:name w:val="List Paragraph"/>
    <w:basedOn w:val="Normal"/>
    <w:uiPriority w:val="34"/>
    <w:qFormat/>
    <w:rsid w:val="00DB7884"/>
    <w:pPr>
      <w:spacing w:after="200" w:line="276" w:lineRule="auto"/>
      <w:ind w:left="720"/>
      <w:contextualSpacing/>
    </w:pPr>
    <w:rPr>
      <w:rFonts w:asciiTheme="minorHAnsi" w:eastAsiaTheme="minorEastAsia"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divs>
    <w:div w:id="1748260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vranje.&#1086;rg.r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direkcijavr"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CEB63F-F12D-48DB-B205-EEA90D4FE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6106</Words>
  <Characters>34806</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mstosic</dc:creator>
  <cp:lastModifiedBy>ukovcic</cp:lastModifiedBy>
  <cp:revision>11</cp:revision>
  <cp:lastPrinted>2019-07-03T07:13:00Z</cp:lastPrinted>
  <dcterms:created xsi:type="dcterms:W3CDTF">2019-07-03T07:03:00Z</dcterms:created>
  <dcterms:modified xsi:type="dcterms:W3CDTF">2019-07-08T06:51:00Z</dcterms:modified>
</cp:coreProperties>
</file>