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E7" w:rsidRPr="007D357C" w:rsidRDefault="00C122E7" w:rsidP="00C122E7">
      <w:pPr>
        <w:ind w:firstLine="720"/>
        <w:jc w:val="both"/>
        <w:rPr>
          <w:sz w:val="26"/>
          <w:szCs w:val="26"/>
        </w:rPr>
      </w:pPr>
      <w:r w:rsidRPr="007D357C">
        <w:rPr>
          <w:sz w:val="26"/>
          <w:szCs w:val="26"/>
        </w:rPr>
        <w:t>На основу  Одлуке о проглашењу ванредног стања ("Службени</w:t>
      </w:r>
      <w:r>
        <w:rPr>
          <w:sz w:val="26"/>
          <w:szCs w:val="26"/>
        </w:rPr>
        <w:t xml:space="preserve"> гласник РС", број: 29 / 2020), </w:t>
      </w:r>
      <w:r w:rsidRPr="007D357C">
        <w:rPr>
          <w:sz w:val="26"/>
          <w:szCs w:val="26"/>
        </w:rPr>
        <w:t>члана 63. Статута града Врања („С</w:t>
      </w:r>
      <w:r>
        <w:rPr>
          <w:sz w:val="26"/>
          <w:szCs w:val="26"/>
        </w:rPr>
        <w:t>лужбени гласник града Врања“ број:</w:t>
      </w:r>
      <w:r w:rsidRPr="007D357C">
        <w:rPr>
          <w:sz w:val="26"/>
          <w:szCs w:val="26"/>
        </w:rPr>
        <w:t xml:space="preserve"> 37/2018)</w:t>
      </w:r>
      <w:r w:rsidRPr="007D357C">
        <w:rPr>
          <w:sz w:val="26"/>
          <w:szCs w:val="26"/>
          <w:lang w:val="sr-Cyrl-CS"/>
        </w:rPr>
        <w:t xml:space="preserve"> </w:t>
      </w:r>
      <w:r>
        <w:rPr>
          <w:sz w:val="26"/>
          <w:szCs w:val="26"/>
          <w:lang w:val="sr-Cyrl-CS"/>
        </w:rPr>
        <w:t xml:space="preserve">и </w:t>
      </w:r>
      <w:r w:rsidRPr="00994412">
        <w:rPr>
          <w:sz w:val="26"/>
          <w:szCs w:val="26"/>
          <w:lang w:val="sr-Cyrl-CS"/>
        </w:rPr>
        <w:t xml:space="preserve">члана </w:t>
      </w:r>
      <w:r w:rsidRPr="00994412">
        <w:rPr>
          <w:sz w:val="26"/>
          <w:szCs w:val="26"/>
        </w:rPr>
        <w:t xml:space="preserve">61. </w:t>
      </w:r>
      <w:r w:rsidRPr="00994412">
        <w:rPr>
          <w:sz w:val="26"/>
          <w:szCs w:val="26"/>
          <w:lang w:val="sr-Cyrl-CS"/>
        </w:rPr>
        <w:t>Пословника Градског већа града Врања („Сл. гласник града Врања, број: 20/2016),</w:t>
      </w:r>
      <w:r w:rsidRPr="007D357C">
        <w:rPr>
          <w:sz w:val="26"/>
          <w:szCs w:val="26"/>
        </w:rPr>
        <w:t xml:space="preserve"> Градско веће града Врања </w:t>
      </w:r>
      <w:r>
        <w:rPr>
          <w:sz w:val="26"/>
          <w:szCs w:val="26"/>
        </w:rPr>
        <w:t xml:space="preserve">на седници одржаној 05.05.2020. године, донело је </w:t>
      </w:r>
      <w:r w:rsidRPr="007D357C">
        <w:rPr>
          <w:sz w:val="26"/>
          <w:szCs w:val="26"/>
        </w:rPr>
        <w:t>:</w:t>
      </w:r>
    </w:p>
    <w:p w:rsidR="00C122E7" w:rsidRPr="007D357C" w:rsidRDefault="00C122E7" w:rsidP="00C122E7">
      <w:pPr>
        <w:jc w:val="center"/>
        <w:rPr>
          <w:b/>
          <w:caps/>
          <w:sz w:val="26"/>
          <w:szCs w:val="26"/>
        </w:rPr>
      </w:pPr>
    </w:p>
    <w:p w:rsidR="00C122E7" w:rsidRPr="007D357C" w:rsidRDefault="00C122E7" w:rsidP="00C122E7">
      <w:pPr>
        <w:jc w:val="center"/>
        <w:rPr>
          <w:b/>
          <w:caps/>
          <w:sz w:val="26"/>
          <w:szCs w:val="26"/>
        </w:rPr>
      </w:pPr>
      <w:r w:rsidRPr="007D357C">
        <w:rPr>
          <w:b/>
          <w:caps/>
          <w:sz w:val="26"/>
          <w:szCs w:val="26"/>
        </w:rPr>
        <w:t xml:space="preserve">О д л у к у </w:t>
      </w:r>
    </w:p>
    <w:p w:rsidR="00C122E7" w:rsidRPr="007D357C" w:rsidRDefault="00C122E7" w:rsidP="00C122E7">
      <w:pPr>
        <w:jc w:val="center"/>
        <w:rPr>
          <w:b/>
          <w:caps/>
          <w:sz w:val="26"/>
          <w:szCs w:val="26"/>
        </w:rPr>
      </w:pPr>
      <w:r w:rsidRPr="007D357C">
        <w:rPr>
          <w:b/>
          <w:caps/>
          <w:sz w:val="26"/>
          <w:szCs w:val="26"/>
        </w:rPr>
        <w:t>о УМАЊЕЊУ И олакшицама за плаћање јавних прихода ПРАВНИМ ЛИЦИМА у ПРИВРЕДИ и предузетницима У циљу ублажавања економских последица насталих услед болести COVID– 19</w:t>
      </w:r>
    </w:p>
    <w:p w:rsidR="00C122E7" w:rsidRPr="007D357C" w:rsidRDefault="00C122E7" w:rsidP="00C122E7">
      <w:pPr>
        <w:jc w:val="center"/>
        <w:rPr>
          <w:b/>
          <w:caps/>
          <w:sz w:val="26"/>
          <w:szCs w:val="26"/>
        </w:rPr>
      </w:pPr>
    </w:p>
    <w:p w:rsidR="00C122E7" w:rsidRPr="007D357C" w:rsidRDefault="00C122E7" w:rsidP="00C122E7">
      <w:pPr>
        <w:jc w:val="center"/>
        <w:rPr>
          <w:b/>
          <w:sz w:val="26"/>
          <w:szCs w:val="26"/>
        </w:rPr>
      </w:pPr>
      <w:r w:rsidRPr="007D357C">
        <w:rPr>
          <w:b/>
          <w:sz w:val="26"/>
          <w:szCs w:val="26"/>
        </w:rPr>
        <w:t>ПРЕДМЕТ УРЕЂИВАЊА</w:t>
      </w:r>
    </w:p>
    <w:p w:rsidR="00C122E7" w:rsidRPr="007D357C" w:rsidRDefault="00C122E7" w:rsidP="00C122E7">
      <w:pPr>
        <w:jc w:val="center"/>
        <w:rPr>
          <w:b/>
          <w:sz w:val="26"/>
          <w:szCs w:val="26"/>
        </w:rPr>
      </w:pPr>
      <w:r w:rsidRPr="007D357C">
        <w:rPr>
          <w:b/>
          <w:sz w:val="26"/>
          <w:szCs w:val="26"/>
        </w:rPr>
        <w:t>Члан 1.</w:t>
      </w:r>
    </w:p>
    <w:p w:rsidR="00C122E7" w:rsidRDefault="00C122E7" w:rsidP="00C122E7">
      <w:pPr>
        <w:jc w:val="both"/>
        <w:rPr>
          <w:sz w:val="26"/>
          <w:szCs w:val="26"/>
        </w:rPr>
      </w:pPr>
      <w:r w:rsidRPr="007D357C">
        <w:rPr>
          <w:sz w:val="26"/>
          <w:szCs w:val="26"/>
        </w:rPr>
        <w:tab/>
        <w:t>Овом Одлуком уређују се поступак и начин одобравања умањења и олакшица у измиривању јавних прихода правним лицима у привреди и предузетницима који су у надлежности Града Врања и јавних предузећа чији је оснивач Град Врање.</w:t>
      </w:r>
    </w:p>
    <w:p w:rsidR="00C122E7" w:rsidRPr="007D357C" w:rsidRDefault="00C122E7" w:rsidP="00C122E7">
      <w:pPr>
        <w:jc w:val="both"/>
        <w:rPr>
          <w:sz w:val="26"/>
          <w:szCs w:val="26"/>
        </w:rPr>
      </w:pPr>
    </w:p>
    <w:p w:rsidR="00C122E7" w:rsidRPr="007D357C" w:rsidRDefault="00C122E7" w:rsidP="00C122E7">
      <w:pPr>
        <w:jc w:val="center"/>
        <w:rPr>
          <w:b/>
          <w:sz w:val="26"/>
          <w:szCs w:val="26"/>
        </w:rPr>
      </w:pPr>
      <w:r w:rsidRPr="007D357C">
        <w:rPr>
          <w:b/>
          <w:sz w:val="26"/>
          <w:szCs w:val="26"/>
        </w:rPr>
        <w:t>ДЕФИНИСАЊЕ ПОЈЕДИНИХ ПОЈМОВА</w:t>
      </w:r>
    </w:p>
    <w:p w:rsidR="00C122E7" w:rsidRPr="007D357C" w:rsidRDefault="00C122E7" w:rsidP="00C122E7">
      <w:pPr>
        <w:jc w:val="center"/>
        <w:rPr>
          <w:b/>
          <w:sz w:val="26"/>
          <w:szCs w:val="26"/>
        </w:rPr>
      </w:pPr>
      <w:r w:rsidRPr="007D357C">
        <w:rPr>
          <w:b/>
          <w:sz w:val="26"/>
          <w:szCs w:val="26"/>
        </w:rPr>
        <w:t>Члан 2.</w:t>
      </w:r>
    </w:p>
    <w:p w:rsidR="00C122E7" w:rsidRPr="007D357C" w:rsidRDefault="00C122E7" w:rsidP="00C122E7">
      <w:pPr>
        <w:ind w:firstLine="720"/>
        <w:jc w:val="both"/>
        <w:rPr>
          <w:sz w:val="26"/>
          <w:szCs w:val="26"/>
        </w:rPr>
      </w:pPr>
      <w:r w:rsidRPr="007D357C">
        <w:rPr>
          <w:sz w:val="26"/>
          <w:szCs w:val="26"/>
        </w:rPr>
        <w:t>Под правним лицима у привреди из члана 1. подразумевају се привредни субјекти који не обављају делатности од општег интереса у складу са Законом о јавним предузећима („Службени гласник РС“, бр. 15/2016 и 88/2019) и то резидентна правна лица у смислу закона којим се уређује опорезивање добити правних лица и огранци и представништва страних правних лица.</w:t>
      </w:r>
    </w:p>
    <w:p w:rsidR="00C122E7" w:rsidRPr="007D357C" w:rsidRDefault="00C122E7" w:rsidP="00C122E7">
      <w:pPr>
        <w:ind w:firstLine="720"/>
        <w:jc w:val="both"/>
        <w:rPr>
          <w:sz w:val="26"/>
          <w:szCs w:val="26"/>
        </w:rPr>
      </w:pPr>
      <w:r w:rsidRPr="007D357C">
        <w:rPr>
          <w:sz w:val="26"/>
          <w:szCs w:val="26"/>
        </w:rPr>
        <w:t>Под предузетницима из члана 1. подразумевају се физичка лица која обављају делатности у циљу остваривања прихода и која су као таква регистрована у складу са законом о регистрацији и то резидентни предузетници (предузетници, предузетници паушалци, предузетници пољопривредници и предузетници друга лица, у смислу закона којим се уређује порез на доходак грађана);</w:t>
      </w:r>
    </w:p>
    <w:p w:rsidR="00C122E7" w:rsidRPr="007D357C" w:rsidRDefault="00C122E7" w:rsidP="00C122E7">
      <w:pPr>
        <w:ind w:firstLine="709"/>
        <w:jc w:val="both"/>
        <w:rPr>
          <w:sz w:val="26"/>
          <w:szCs w:val="26"/>
        </w:rPr>
      </w:pPr>
      <w:r w:rsidRPr="007D357C">
        <w:rPr>
          <w:sz w:val="26"/>
          <w:szCs w:val="26"/>
        </w:rPr>
        <w:t>Јавни приходи за које се прописује умањење годишњег задужења за период потпуне или делимичне обуставе обављања делатности услед проглашеног ванредног стања у складу са овом Одлуком су:</w:t>
      </w:r>
    </w:p>
    <w:p w:rsidR="00C122E7" w:rsidRPr="007D357C" w:rsidRDefault="00C122E7" w:rsidP="00C122E7">
      <w:pPr>
        <w:pStyle w:val="ListParagraph"/>
        <w:numPr>
          <w:ilvl w:val="0"/>
          <w:numId w:val="2"/>
        </w:numPr>
        <w:spacing w:after="160" w:line="259" w:lineRule="auto"/>
        <w:ind w:left="1276"/>
        <w:jc w:val="both"/>
        <w:rPr>
          <w:sz w:val="26"/>
          <w:szCs w:val="26"/>
        </w:rPr>
      </w:pPr>
      <w:r w:rsidRPr="007D357C">
        <w:rPr>
          <w:sz w:val="26"/>
          <w:szCs w:val="26"/>
        </w:rPr>
        <w:t>Комунална такса за истицање фирме на пословном простору;</w:t>
      </w:r>
    </w:p>
    <w:p w:rsidR="00C122E7" w:rsidRPr="007D357C" w:rsidRDefault="00C122E7" w:rsidP="00C122E7">
      <w:pPr>
        <w:pStyle w:val="ListParagraph"/>
        <w:numPr>
          <w:ilvl w:val="0"/>
          <w:numId w:val="2"/>
        </w:numPr>
        <w:spacing w:line="259" w:lineRule="auto"/>
        <w:ind w:left="1276"/>
        <w:jc w:val="both"/>
        <w:rPr>
          <w:sz w:val="26"/>
          <w:szCs w:val="26"/>
        </w:rPr>
      </w:pPr>
      <w:r w:rsidRPr="007D357C">
        <w:rPr>
          <w:sz w:val="26"/>
          <w:szCs w:val="26"/>
        </w:rPr>
        <w:t>Накнаде за коришћење делова земљишног појаса општинског пута, улице и другог земљишта;</w:t>
      </w:r>
    </w:p>
    <w:p w:rsidR="00C122E7" w:rsidRPr="007D357C" w:rsidRDefault="00C122E7" w:rsidP="00C122E7">
      <w:pPr>
        <w:pStyle w:val="ListParagraph"/>
        <w:numPr>
          <w:ilvl w:val="0"/>
          <w:numId w:val="2"/>
        </w:numPr>
        <w:spacing w:line="259" w:lineRule="auto"/>
        <w:ind w:left="1276"/>
        <w:jc w:val="both"/>
        <w:rPr>
          <w:sz w:val="26"/>
          <w:szCs w:val="26"/>
        </w:rPr>
      </w:pPr>
      <w:r w:rsidRPr="007D357C">
        <w:rPr>
          <w:sz w:val="26"/>
          <w:szCs w:val="26"/>
        </w:rPr>
        <w:t>Накнада за коришћење градских улица и полигона за обуку возача;</w:t>
      </w:r>
    </w:p>
    <w:p w:rsidR="00C122E7" w:rsidRPr="007D357C" w:rsidRDefault="00C122E7" w:rsidP="00C122E7">
      <w:pPr>
        <w:pStyle w:val="ListParagraph"/>
        <w:numPr>
          <w:ilvl w:val="0"/>
          <w:numId w:val="2"/>
        </w:numPr>
        <w:spacing w:line="259" w:lineRule="auto"/>
        <w:ind w:left="1276"/>
        <w:jc w:val="both"/>
        <w:rPr>
          <w:sz w:val="26"/>
          <w:szCs w:val="26"/>
        </w:rPr>
      </w:pPr>
      <w:r w:rsidRPr="007D357C">
        <w:rPr>
          <w:sz w:val="26"/>
          <w:szCs w:val="26"/>
        </w:rPr>
        <w:t>Накнада за коришћење посебно обележеног простора за паркинг место на јавним саобраћајним површинама на територији града Врања;</w:t>
      </w:r>
    </w:p>
    <w:p w:rsidR="00C122E7" w:rsidRPr="007D357C" w:rsidRDefault="00C122E7" w:rsidP="00C122E7">
      <w:pPr>
        <w:pStyle w:val="ListParagraph"/>
        <w:numPr>
          <w:ilvl w:val="0"/>
          <w:numId w:val="2"/>
        </w:numPr>
        <w:spacing w:line="259" w:lineRule="auto"/>
        <w:ind w:left="1276"/>
        <w:jc w:val="both"/>
        <w:rPr>
          <w:sz w:val="26"/>
          <w:szCs w:val="26"/>
        </w:rPr>
      </w:pPr>
      <w:r w:rsidRPr="007D357C">
        <w:rPr>
          <w:sz w:val="26"/>
          <w:szCs w:val="26"/>
        </w:rPr>
        <w:lastRenderedPageBreak/>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p w:rsidR="00C122E7" w:rsidRPr="007D357C" w:rsidRDefault="00C122E7" w:rsidP="00C122E7">
      <w:pPr>
        <w:pStyle w:val="ListParagraph"/>
        <w:numPr>
          <w:ilvl w:val="0"/>
          <w:numId w:val="2"/>
        </w:numPr>
        <w:spacing w:line="259" w:lineRule="auto"/>
        <w:ind w:left="1276"/>
        <w:jc w:val="both"/>
        <w:rPr>
          <w:sz w:val="26"/>
          <w:szCs w:val="26"/>
        </w:rPr>
      </w:pPr>
      <w:r w:rsidRPr="007D357C">
        <w:rPr>
          <w:sz w:val="26"/>
          <w:szCs w:val="26"/>
        </w:rPr>
        <w:t>Приходи од давања у закуп, односно на коришћење н</w:t>
      </w:r>
      <w:r>
        <w:rPr>
          <w:sz w:val="26"/>
          <w:szCs w:val="26"/>
        </w:rPr>
        <w:t>епокретности у градској својини;</w:t>
      </w:r>
    </w:p>
    <w:p w:rsidR="00C122E7" w:rsidRPr="007D357C" w:rsidRDefault="00C122E7" w:rsidP="00C122E7">
      <w:pPr>
        <w:jc w:val="both"/>
        <w:rPr>
          <w:sz w:val="26"/>
          <w:szCs w:val="26"/>
        </w:rPr>
      </w:pPr>
      <w:r w:rsidRPr="007D357C">
        <w:rPr>
          <w:sz w:val="26"/>
          <w:szCs w:val="26"/>
        </w:rPr>
        <w:tab/>
        <w:t>Јавни приходи за које се прописује могућност олакшица за измиривање обавеза у складу са овом Одлуком су:</w:t>
      </w:r>
    </w:p>
    <w:p w:rsidR="00C122E7" w:rsidRPr="007D357C" w:rsidRDefault="00C122E7" w:rsidP="00C122E7">
      <w:pPr>
        <w:pStyle w:val="ListParagraph"/>
        <w:numPr>
          <w:ilvl w:val="0"/>
          <w:numId w:val="1"/>
        </w:numPr>
        <w:spacing w:after="160" w:line="259" w:lineRule="auto"/>
        <w:ind w:left="1276"/>
        <w:jc w:val="both"/>
        <w:rPr>
          <w:sz w:val="26"/>
          <w:szCs w:val="26"/>
        </w:rPr>
      </w:pPr>
      <w:r w:rsidRPr="007D357C">
        <w:rPr>
          <w:sz w:val="26"/>
          <w:szCs w:val="26"/>
        </w:rPr>
        <w:t xml:space="preserve">Порез на имовину правних лица; </w:t>
      </w:r>
    </w:p>
    <w:p w:rsidR="00C122E7" w:rsidRPr="007D357C" w:rsidRDefault="00C122E7" w:rsidP="00C122E7">
      <w:pPr>
        <w:pStyle w:val="ListParagraph"/>
        <w:numPr>
          <w:ilvl w:val="0"/>
          <w:numId w:val="1"/>
        </w:numPr>
        <w:spacing w:after="160" w:line="259" w:lineRule="auto"/>
        <w:ind w:left="1276"/>
        <w:jc w:val="both"/>
        <w:rPr>
          <w:sz w:val="26"/>
          <w:szCs w:val="26"/>
        </w:rPr>
      </w:pPr>
      <w:r w:rsidRPr="007D357C">
        <w:rPr>
          <w:sz w:val="26"/>
          <w:szCs w:val="26"/>
        </w:rPr>
        <w:t>Трошкови пружених услуга за воду и канализацију;</w:t>
      </w:r>
    </w:p>
    <w:p w:rsidR="00C122E7" w:rsidRPr="007D357C" w:rsidRDefault="00C122E7" w:rsidP="00C122E7">
      <w:pPr>
        <w:pStyle w:val="ListParagraph"/>
        <w:numPr>
          <w:ilvl w:val="0"/>
          <w:numId w:val="1"/>
        </w:numPr>
        <w:spacing w:after="160" w:line="259" w:lineRule="auto"/>
        <w:ind w:left="1276"/>
        <w:jc w:val="both"/>
        <w:rPr>
          <w:sz w:val="26"/>
          <w:szCs w:val="26"/>
        </w:rPr>
      </w:pPr>
      <w:r w:rsidRPr="007D357C">
        <w:rPr>
          <w:sz w:val="26"/>
          <w:szCs w:val="26"/>
        </w:rPr>
        <w:t>Трошкови пружених услуга за изношење и депоновање смећа</w:t>
      </w:r>
      <w:r>
        <w:rPr>
          <w:sz w:val="26"/>
          <w:szCs w:val="26"/>
        </w:rPr>
        <w:t>;</w:t>
      </w:r>
    </w:p>
    <w:p w:rsidR="00C122E7" w:rsidRDefault="00C122E7" w:rsidP="00C122E7">
      <w:pPr>
        <w:pStyle w:val="ListParagraph"/>
        <w:numPr>
          <w:ilvl w:val="0"/>
          <w:numId w:val="1"/>
        </w:numPr>
        <w:spacing w:after="160" w:line="259" w:lineRule="auto"/>
        <w:ind w:left="1276"/>
        <w:jc w:val="both"/>
        <w:rPr>
          <w:sz w:val="26"/>
          <w:szCs w:val="26"/>
        </w:rPr>
      </w:pPr>
      <w:r w:rsidRPr="007D357C">
        <w:rPr>
          <w:sz w:val="26"/>
          <w:szCs w:val="26"/>
        </w:rPr>
        <w:t>Трошкови пружених услуга централног грејања</w:t>
      </w:r>
      <w:r>
        <w:rPr>
          <w:sz w:val="26"/>
          <w:szCs w:val="26"/>
        </w:rPr>
        <w:t>;</w:t>
      </w:r>
    </w:p>
    <w:p w:rsidR="00C122E7" w:rsidRPr="007D357C" w:rsidRDefault="00C122E7" w:rsidP="00C122E7">
      <w:pPr>
        <w:pStyle w:val="ListParagraph"/>
        <w:spacing w:after="160" w:line="259" w:lineRule="auto"/>
        <w:ind w:left="1276"/>
        <w:jc w:val="both"/>
        <w:rPr>
          <w:sz w:val="26"/>
          <w:szCs w:val="26"/>
        </w:rPr>
      </w:pPr>
    </w:p>
    <w:p w:rsidR="00C122E7" w:rsidRPr="007D357C" w:rsidRDefault="00C122E7" w:rsidP="00C122E7">
      <w:pPr>
        <w:jc w:val="center"/>
        <w:rPr>
          <w:b/>
          <w:sz w:val="26"/>
          <w:szCs w:val="26"/>
        </w:rPr>
      </w:pPr>
      <w:r w:rsidRPr="007D357C">
        <w:rPr>
          <w:b/>
          <w:sz w:val="26"/>
          <w:szCs w:val="26"/>
        </w:rPr>
        <w:t>ЛИЦА КОЈА МОГУ ДА КОРИСТЕ УМАЊЕЊА И ОЛАКШИЦЕ ЗА ПЛАЋАЊЕ ЈАВНИХ ПРИХОДА</w:t>
      </w:r>
    </w:p>
    <w:p w:rsidR="00C122E7" w:rsidRDefault="00C122E7" w:rsidP="00C122E7">
      <w:pPr>
        <w:jc w:val="center"/>
        <w:rPr>
          <w:sz w:val="26"/>
          <w:szCs w:val="26"/>
        </w:rPr>
      </w:pPr>
    </w:p>
    <w:p w:rsidR="00C122E7" w:rsidRPr="007D357C" w:rsidRDefault="00C122E7" w:rsidP="00C122E7">
      <w:pPr>
        <w:jc w:val="center"/>
        <w:rPr>
          <w:b/>
          <w:sz w:val="26"/>
          <w:szCs w:val="26"/>
        </w:rPr>
      </w:pPr>
      <w:r w:rsidRPr="007D357C">
        <w:rPr>
          <w:b/>
          <w:sz w:val="26"/>
          <w:szCs w:val="26"/>
        </w:rPr>
        <w:t>Члан 3.</w:t>
      </w:r>
    </w:p>
    <w:p w:rsidR="00C122E7" w:rsidRPr="007D357C" w:rsidRDefault="00C122E7" w:rsidP="00C122E7">
      <w:pPr>
        <w:ind w:firstLine="851"/>
        <w:jc w:val="both"/>
        <w:rPr>
          <w:sz w:val="26"/>
          <w:szCs w:val="26"/>
        </w:rPr>
      </w:pPr>
      <w:r w:rsidRPr="007D357C">
        <w:rPr>
          <w:sz w:val="26"/>
          <w:szCs w:val="26"/>
        </w:rPr>
        <w:t>Правна лица у привреди и предузетници могу да користе умањења и олакшице у измиривању јавних прихода прописаних овом Одлуком под условом да почев од 15. марта 2020. године па до дана ступања на снагу ове Одлуке нису смањивали број запослених за више од 10%, не рачунајући запослене који су са правним лицем у привреди и предузетником закључили уговор о раду на одређено време пре 15. марта 2020. године за период који се завршава у периоду од 15. марта 2020. године па до дана ступања на снагу ове Одлуке.</w:t>
      </w:r>
    </w:p>
    <w:p w:rsidR="00C122E7" w:rsidRPr="007D357C" w:rsidRDefault="00C122E7" w:rsidP="00C122E7">
      <w:pPr>
        <w:ind w:firstLine="851"/>
        <w:jc w:val="both"/>
        <w:rPr>
          <w:sz w:val="26"/>
          <w:szCs w:val="26"/>
        </w:rPr>
      </w:pPr>
      <w:r w:rsidRPr="007D357C">
        <w:rPr>
          <w:sz w:val="26"/>
          <w:szCs w:val="26"/>
        </w:rPr>
        <w:t>Под условима из става 1. овог члана умањења и олакшице у измиривању јавних прихода из ове Одлуке могу да користе и предузетници и предузетници паушалци који су регистровали привремени престанак обављања делатности најраније на дан 15. март 2020. године.</w:t>
      </w:r>
    </w:p>
    <w:p w:rsidR="00C122E7" w:rsidRPr="007D357C" w:rsidRDefault="00C122E7" w:rsidP="00C122E7">
      <w:pPr>
        <w:ind w:firstLine="851"/>
        <w:jc w:val="both"/>
        <w:rPr>
          <w:sz w:val="26"/>
          <w:szCs w:val="26"/>
        </w:rPr>
      </w:pPr>
      <w:r w:rsidRPr="007D357C">
        <w:rPr>
          <w:sz w:val="26"/>
          <w:szCs w:val="26"/>
        </w:rPr>
        <w:t>Правна лица у привреди и предузетници могу да користе умањења и олакшице у измиривању јавних прихода из ове Одлуке уколико су пре 15. марта 2020. године основани и регистровани код надлежног органа или организације, односно ако су у наведеном периоду постали обвезници ПДВ.</w:t>
      </w:r>
    </w:p>
    <w:p w:rsidR="00C122E7" w:rsidRDefault="00C122E7" w:rsidP="00C122E7">
      <w:pPr>
        <w:ind w:left="360" w:firstLine="360"/>
        <w:jc w:val="center"/>
        <w:rPr>
          <w:sz w:val="26"/>
          <w:szCs w:val="26"/>
        </w:rPr>
      </w:pPr>
    </w:p>
    <w:p w:rsidR="00C122E7" w:rsidRPr="007D357C" w:rsidRDefault="00C122E7" w:rsidP="00C122E7">
      <w:pPr>
        <w:ind w:left="360" w:firstLine="360"/>
        <w:jc w:val="center"/>
        <w:rPr>
          <w:b/>
          <w:sz w:val="26"/>
          <w:szCs w:val="26"/>
        </w:rPr>
      </w:pPr>
      <w:r w:rsidRPr="007D357C">
        <w:rPr>
          <w:b/>
          <w:sz w:val="26"/>
          <w:szCs w:val="26"/>
        </w:rPr>
        <w:t>УМАЊЕЊЕ ЈАВНИХ ПРИХОДА ЗА ПРИВРЕДНЕ СУБЈЕКТЕ У ПРИВАТНОМ СЕКТОРУ</w:t>
      </w:r>
    </w:p>
    <w:p w:rsidR="00C122E7" w:rsidRDefault="00C122E7" w:rsidP="00C122E7">
      <w:pPr>
        <w:ind w:firstLine="360"/>
        <w:jc w:val="center"/>
        <w:rPr>
          <w:b/>
          <w:sz w:val="26"/>
          <w:szCs w:val="26"/>
        </w:rPr>
      </w:pPr>
    </w:p>
    <w:p w:rsidR="00C122E7" w:rsidRPr="007D357C" w:rsidRDefault="00C122E7" w:rsidP="00C122E7">
      <w:pPr>
        <w:ind w:firstLine="360"/>
        <w:jc w:val="center"/>
        <w:rPr>
          <w:b/>
          <w:sz w:val="26"/>
          <w:szCs w:val="26"/>
        </w:rPr>
      </w:pPr>
      <w:r w:rsidRPr="007D357C">
        <w:rPr>
          <w:b/>
          <w:sz w:val="26"/>
          <w:szCs w:val="26"/>
        </w:rPr>
        <w:t>Члан 4.</w:t>
      </w:r>
    </w:p>
    <w:p w:rsidR="00C122E7" w:rsidRPr="007D357C" w:rsidRDefault="00C122E7" w:rsidP="00C122E7">
      <w:pPr>
        <w:ind w:firstLine="851"/>
        <w:jc w:val="both"/>
        <w:rPr>
          <w:sz w:val="26"/>
          <w:szCs w:val="26"/>
        </w:rPr>
      </w:pPr>
      <w:r w:rsidRPr="007D357C">
        <w:rPr>
          <w:sz w:val="26"/>
          <w:szCs w:val="26"/>
        </w:rPr>
        <w:t>Пореским обвезницима из члана 3. Ове Одлуке умањују се утврђене обавезе из члана  2. став 3. и то за:</w:t>
      </w:r>
    </w:p>
    <w:p w:rsidR="00C122E7" w:rsidRPr="007D357C" w:rsidRDefault="00C122E7" w:rsidP="00C122E7">
      <w:pPr>
        <w:numPr>
          <w:ilvl w:val="0"/>
          <w:numId w:val="3"/>
        </w:numPr>
        <w:spacing w:line="259" w:lineRule="auto"/>
        <w:ind w:left="0" w:firstLine="851"/>
        <w:jc w:val="both"/>
        <w:rPr>
          <w:sz w:val="26"/>
          <w:szCs w:val="26"/>
        </w:rPr>
      </w:pPr>
      <w:r w:rsidRPr="007D357C">
        <w:rPr>
          <w:sz w:val="26"/>
          <w:szCs w:val="26"/>
        </w:rPr>
        <w:t>15% од укупног годишњег задужења по основу јавних прихода под тачкама 1)-4)</w:t>
      </w:r>
    </w:p>
    <w:p w:rsidR="00C122E7" w:rsidRPr="007D357C" w:rsidRDefault="00C122E7" w:rsidP="00C122E7">
      <w:pPr>
        <w:numPr>
          <w:ilvl w:val="0"/>
          <w:numId w:val="3"/>
        </w:numPr>
        <w:spacing w:line="259" w:lineRule="auto"/>
        <w:ind w:left="0" w:firstLine="851"/>
        <w:jc w:val="both"/>
        <w:rPr>
          <w:sz w:val="26"/>
          <w:szCs w:val="26"/>
        </w:rPr>
      </w:pPr>
      <w:r w:rsidRPr="007D357C">
        <w:rPr>
          <w:sz w:val="26"/>
          <w:szCs w:val="26"/>
        </w:rPr>
        <w:lastRenderedPageBreak/>
        <w:t xml:space="preserve">процентуални износ од укупног задужења по основу јавног прихода под тачком 5) који се добија дељењем броја дана у којима је важило ванредно стање и укупног броја дана за које је одобрено коришћење јавне површине у пословне сврхе.   </w:t>
      </w:r>
    </w:p>
    <w:p w:rsidR="00C122E7" w:rsidRPr="004B6D0E" w:rsidRDefault="00C122E7" w:rsidP="00C122E7">
      <w:pPr>
        <w:spacing w:line="259" w:lineRule="auto"/>
        <w:ind w:left="851"/>
        <w:jc w:val="both"/>
        <w:rPr>
          <w:sz w:val="26"/>
          <w:szCs w:val="26"/>
          <w:highlight w:val="yellow"/>
          <w:lang/>
        </w:rPr>
      </w:pPr>
      <w:r>
        <w:rPr>
          <w:sz w:val="26"/>
          <w:szCs w:val="26"/>
        </w:rPr>
        <w:t>-90% за месеце март, април и мај</w:t>
      </w:r>
      <w:r w:rsidRPr="00D21C93">
        <w:rPr>
          <w:sz w:val="26"/>
          <w:szCs w:val="26"/>
        </w:rPr>
        <w:t xml:space="preserve"> по основу јавног прихода под тачком </w:t>
      </w:r>
      <w:r>
        <w:rPr>
          <w:sz w:val="26"/>
          <w:szCs w:val="26"/>
        </w:rPr>
        <w:t>6).</w:t>
      </w:r>
    </w:p>
    <w:p w:rsidR="00C122E7" w:rsidRPr="007D357C" w:rsidRDefault="00C122E7" w:rsidP="00C122E7">
      <w:pPr>
        <w:ind w:firstLine="851"/>
        <w:jc w:val="both"/>
        <w:rPr>
          <w:sz w:val="26"/>
          <w:szCs w:val="26"/>
        </w:rPr>
      </w:pPr>
      <w:r w:rsidRPr="007D357C">
        <w:rPr>
          <w:sz w:val="26"/>
          <w:szCs w:val="26"/>
        </w:rPr>
        <w:t>Право на умењење обавеза из овог члана немају следећа велика правна лица: банке из члана 2. став 1. Закона о банкама („Службени гласник РС”, бр. 107/05, 91/10 и 14/15), друштва за осигурање и друштва за реосигурање из члана 3. Закона о осигурању („Службени гласник РС”, број 139/14), друштва за управљање добровољним пензијским фондовима из члана 3. тачка 1) Закона о добровољним пензијским фондовима и пензијским плановима („Службени гласник РС”, бр. 85/05 и 31/11), даваоци финансијског лизинга из члана 10. Закона о финансијском лизингу („Службени гласник РС”, бр. 55/03, 61/05, 31/11 и 99/11 – др. закон), као и платне институције и институције електронског новца из члана 2. став 1. тач. 35) и 36) Закона о платним услугама („Службени гласник РС”, бр. 139/14 и 44/18).</w:t>
      </w:r>
    </w:p>
    <w:p w:rsidR="00C122E7" w:rsidRDefault="00C122E7" w:rsidP="00C122E7">
      <w:pPr>
        <w:ind w:left="360" w:firstLine="360"/>
        <w:jc w:val="center"/>
        <w:rPr>
          <w:sz w:val="26"/>
          <w:szCs w:val="26"/>
        </w:rPr>
      </w:pPr>
    </w:p>
    <w:p w:rsidR="00C122E7" w:rsidRDefault="00C122E7" w:rsidP="00C122E7">
      <w:pPr>
        <w:ind w:left="360" w:firstLine="360"/>
        <w:jc w:val="center"/>
        <w:rPr>
          <w:b/>
          <w:sz w:val="26"/>
          <w:szCs w:val="26"/>
        </w:rPr>
      </w:pPr>
      <w:r w:rsidRPr="007D357C">
        <w:rPr>
          <w:b/>
          <w:sz w:val="26"/>
          <w:szCs w:val="26"/>
        </w:rPr>
        <w:t>ОЛАКШИЦЕ ЗА ИЗМИРИВАЊЕ ЈАВНИХ ПРИХОДА ЗА ПРИВРЕДНЕ СУБЈЕКТЕ У ПРИВАТНОМ СЕКТОРУ</w:t>
      </w:r>
    </w:p>
    <w:p w:rsidR="00C122E7" w:rsidRPr="007D357C" w:rsidRDefault="00C122E7" w:rsidP="00C122E7">
      <w:pPr>
        <w:ind w:left="360" w:firstLine="360"/>
        <w:jc w:val="center"/>
        <w:rPr>
          <w:b/>
          <w:sz w:val="26"/>
          <w:szCs w:val="26"/>
        </w:rPr>
      </w:pPr>
    </w:p>
    <w:p w:rsidR="00C122E7" w:rsidRPr="007D357C" w:rsidRDefault="00C122E7" w:rsidP="00C122E7">
      <w:pPr>
        <w:ind w:firstLine="360"/>
        <w:jc w:val="center"/>
        <w:rPr>
          <w:b/>
          <w:sz w:val="26"/>
          <w:szCs w:val="26"/>
        </w:rPr>
      </w:pPr>
      <w:r w:rsidRPr="007D357C">
        <w:rPr>
          <w:b/>
          <w:sz w:val="26"/>
          <w:szCs w:val="26"/>
        </w:rPr>
        <w:t>Члан 5.</w:t>
      </w:r>
    </w:p>
    <w:p w:rsidR="00C122E7" w:rsidRPr="007D357C" w:rsidRDefault="00C122E7" w:rsidP="00C122E7">
      <w:pPr>
        <w:ind w:firstLine="993"/>
        <w:jc w:val="both"/>
        <w:rPr>
          <w:sz w:val="26"/>
          <w:szCs w:val="26"/>
        </w:rPr>
      </w:pPr>
      <w:r w:rsidRPr="007D357C">
        <w:rPr>
          <w:sz w:val="26"/>
          <w:szCs w:val="26"/>
        </w:rPr>
        <w:t>Привредном субјекту из члана 3. ове Одлуке може се одложити доспелост за плаћање пореза на имовину за II(други) квартал који доспева 15. маја 2020. године на основу образложеног захтева пореског обвезника.</w:t>
      </w:r>
    </w:p>
    <w:p w:rsidR="00C122E7" w:rsidRPr="007D357C" w:rsidRDefault="00C122E7" w:rsidP="00C122E7">
      <w:pPr>
        <w:ind w:firstLine="993"/>
        <w:jc w:val="both"/>
        <w:rPr>
          <w:sz w:val="26"/>
          <w:szCs w:val="26"/>
        </w:rPr>
      </w:pPr>
      <w:r w:rsidRPr="007D357C">
        <w:rPr>
          <w:sz w:val="26"/>
          <w:szCs w:val="26"/>
        </w:rPr>
        <w:t xml:space="preserve">О одлагању доспелости из става 1. одлучује градоначелник или лице које он овласти. </w:t>
      </w:r>
    </w:p>
    <w:p w:rsidR="00C122E7" w:rsidRPr="007D357C" w:rsidRDefault="00C122E7" w:rsidP="00C122E7">
      <w:pPr>
        <w:pStyle w:val="ListParagraph"/>
        <w:ind w:left="0" w:firstLine="993"/>
        <w:jc w:val="both"/>
        <w:rPr>
          <w:sz w:val="26"/>
          <w:szCs w:val="26"/>
        </w:rPr>
      </w:pPr>
      <w:r w:rsidRPr="007D357C">
        <w:rPr>
          <w:sz w:val="26"/>
          <w:szCs w:val="26"/>
        </w:rPr>
        <w:t>Одлуком из става 2. овог члана може се одобрити плаћање дугованог пореза на рате у складу са законом који се уређује порески поступак и пореска администрација а најдуже до 24 месеца уз могућност коришћења одложеног плаћања најдуже до 12 месеци.</w:t>
      </w:r>
    </w:p>
    <w:p w:rsidR="00C122E7" w:rsidRPr="007D357C" w:rsidRDefault="00C122E7" w:rsidP="00C122E7">
      <w:pPr>
        <w:ind w:firstLine="993"/>
        <w:jc w:val="both"/>
        <w:rPr>
          <w:sz w:val="26"/>
          <w:szCs w:val="26"/>
        </w:rPr>
      </w:pPr>
      <w:r w:rsidRPr="007D357C">
        <w:rPr>
          <w:sz w:val="26"/>
          <w:szCs w:val="26"/>
        </w:rPr>
        <w:t xml:space="preserve">Захтев за одлагање плаћања текуће обавезе из става 1. овог члана, порески обвезник може да поднесе локалној пореској администрацији најкасније у року од пет дана од дана доспелости. </w:t>
      </w:r>
    </w:p>
    <w:p w:rsidR="00C122E7" w:rsidRPr="007D357C" w:rsidRDefault="00C122E7" w:rsidP="00C122E7">
      <w:pPr>
        <w:ind w:left="360" w:firstLine="360"/>
        <w:jc w:val="both"/>
        <w:rPr>
          <w:sz w:val="26"/>
          <w:szCs w:val="26"/>
        </w:rPr>
      </w:pPr>
    </w:p>
    <w:p w:rsidR="00C122E7" w:rsidRPr="007D357C" w:rsidRDefault="00C122E7" w:rsidP="00C122E7">
      <w:pPr>
        <w:ind w:firstLine="360"/>
        <w:jc w:val="center"/>
        <w:rPr>
          <w:b/>
          <w:sz w:val="26"/>
          <w:szCs w:val="26"/>
        </w:rPr>
      </w:pPr>
      <w:r w:rsidRPr="007D357C">
        <w:rPr>
          <w:b/>
          <w:sz w:val="26"/>
          <w:szCs w:val="26"/>
        </w:rPr>
        <w:t>Члан 6.</w:t>
      </w:r>
    </w:p>
    <w:p w:rsidR="00C122E7" w:rsidRPr="007D357C" w:rsidRDefault="00C122E7" w:rsidP="00C122E7">
      <w:pPr>
        <w:ind w:firstLine="851"/>
        <w:jc w:val="both"/>
        <w:rPr>
          <w:sz w:val="26"/>
          <w:szCs w:val="26"/>
        </w:rPr>
      </w:pPr>
      <w:r w:rsidRPr="007D357C">
        <w:rPr>
          <w:sz w:val="26"/>
          <w:szCs w:val="26"/>
        </w:rPr>
        <w:t xml:space="preserve">Привредном субјекту из члана 3. ове Одлуке може се одобрити одлагање плаћања дуга за пружене комуналне услуге у периоду април, мај и јун 2020. године из члана 2. став. 4. тачке 2)-4). без камате уз коришћење паузе у отплати најдуже до 6 (шест) месеци и највише до 60 месечних рата уз редовно плаћање текућих обавеза.  </w:t>
      </w:r>
    </w:p>
    <w:p w:rsidR="00C122E7" w:rsidRPr="007D357C" w:rsidRDefault="00C122E7" w:rsidP="00C122E7">
      <w:pPr>
        <w:ind w:firstLine="851"/>
        <w:jc w:val="both"/>
        <w:rPr>
          <w:sz w:val="26"/>
          <w:szCs w:val="26"/>
        </w:rPr>
      </w:pPr>
      <w:r w:rsidRPr="007D357C">
        <w:rPr>
          <w:sz w:val="26"/>
          <w:szCs w:val="26"/>
        </w:rPr>
        <w:t xml:space="preserve">Захтев за одлагање плаћања дуга из става 1. овог члана привредни субјект подноси  надлежном јавном предузећу. </w:t>
      </w:r>
    </w:p>
    <w:p w:rsidR="00C122E7" w:rsidRPr="007D357C" w:rsidRDefault="00C122E7" w:rsidP="00C122E7">
      <w:pPr>
        <w:ind w:left="360" w:firstLine="360"/>
        <w:jc w:val="center"/>
        <w:rPr>
          <w:sz w:val="26"/>
          <w:szCs w:val="26"/>
        </w:rPr>
      </w:pPr>
    </w:p>
    <w:p w:rsidR="00C122E7" w:rsidRDefault="00C122E7" w:rsidP="00C122E7">
      <w:pPr>
        <w:ind w:left="360" w:firstLine="360"/>
        <w:jc w:val="center"/>
        <w:rPr>
          <w:b/>
          <w:sz w:val="26"/>
          <w:szCs w:val="26"/>
        </w:rPr>
      </w:pPr>
      <w:r w:rsidRPr="007D357C">
        <w:rPr>
          <w:b/>
          <w:sz w:val="26"/>
          <w:szCs w:val="26"/>
        </w:rPr>
        <w:lastRenderedPageBreak/>
        <w:t>ПРИХВАТАЊЕ МЕРА И ГУБИТАК ПРАВА НА КОРИШЋЕЊЕ МЕРА</w:t>
      </w:r>
    </w:p>
    <w:p w:rsidR="00C122E7" w:rsidRPr="007D357C" w:rsidRDefault="00C122E7" w:rsidP="00C122E7">
      <w:pPr>
        <w:ind w:left="360" w:firstLine="360"/>
        <w:jc w:val="center"/>
        <w:rPr>
          <w:b/>
          <w:sz w:val="26"/>
          <w:szCs w:val="26"/>
        </w:rPr>
      </w:pPr>
    </w:p>
    <w:p w:rsidR="00C122E7" w:rsidRPr="007D357C" w:rsidRDefault="00C122E7" w:rsidP="00C122E7">
      <w:pPr>
        <w:ind w:firstLine="360"/>
        <w:jc w:val="center"/>
        <w:rPr>
          <w:b/>
          <w:sz w:val="26"/>
          <w:szCs w:val="26"/>
        </w:rPr>
      </w:pPr>
      <w:r w:rsidRPr="007D357C">
        <w:rPr>
          <w:b/>
          <w:sz w:val="26"/>
          <w:szCs w:val="26"/>
        </w:rPr>
        <w:t>Члан 7.</w:t>
      </w:r>
    </w:p>
    <w:p w:rsidR="00C122E7" w:rsidRPr="007D357C" w:rsidRDefault="00C122E7" w:rsidP="00C122E7">
      <w:pPr>
        <w:pStyle w:val="1tekst"/>
        <w:spacing w:before="0" w:beforeAutospacing="0" w:after="0" w:afterAutospacing="0"/>
        <w:ind w:right="150" w:firstLine="851"/>
        <w:jc w:val="both"/>
        <w:rPr>
          <w:color w:val="000000"/>
          <w:sz w:val="26"/>
          <w:szCs w:val="26"/>
        </w:rPr>
      </w:pPr>
      <w:r w:rsidRPr="007D357C">
        <w:rPr>
          <w:color w:val="000000"/>
          <w:sz w:val="26"/>
          <w:szCs w:val="26"/>
        </w:rPr>
        <w:t xml:space="preserve">Правно лице у привреди и/или предузетник губи право на коришћење умањења  јавних прихода и олакшице за измиривање обавеза  прописаних овом Одлуком уколико у периоду од 15. марта 2020. године па до 30. септембра, смањи број запослених за више од 10% не рачунајући запослене који су са привредним субјектом у приватном сектору закључили уговор о раду на одређено време пре 15. марта 2020. </w:t>
      </w:r>
    </w:p>
    <w:p w:rsidR="00C122E7" w:rsidRPr="007D357C" w:rsidRDefault="00C122E7" w:rsidP="00C122E7">
      <w:pPr>
        <w:pStyle w:val="1tekst"/>
        <w:spacing w:before="0" w:beforeAutospacing="0" w:after="0" w:afterAutospacing="0"/>
        <w:ind w:right="150" w:firstLine="851"/>
        <w:jc w:val="both"/>
        <w:rPr>
          <w:color w:val="000000"/>
          <w:sz w:val="26"/>
          <w:szCs w:val="26"/>
        </w:rPr>
      </w:pPr>
      <w:r w:rsidRPr="007D357C">
        <w:rPr>
          <w:color w:val="000000"/>
          <w:sz w:val="26"/>
          <w:szCs w:val="26"/>
        </w:rPr>
        <w:t>Испуњеност услова за губитак права на коришћење умањења јавних прихода и олакшице за измиривање обавеза прописаних овом Одлуком проверава се сваког последњег дана у месецу почев од месеца маја 2020. године закључно са 31. октобром 2020. године, с тим да се испуњеност услова за губитак права на коришћење умањења  јавних прихода и олакшице за измиривање обавеза прописаних овом Одлуком може контролисати и након 31. октобра 2020. године у роковима за застарелост права на утврђивање и наплату пореза и других јавних прихода прописним законом којим се уређују порески поступак и пореска администрација.</w:t>
      </w:r>
    </w:p>
    <w:p w:rsidR="00C122E7" w:rsidRPr="007D357C" w:rsidRDefault="00C122E7" w:rsidP="00C122E7">
      <w:pPr>
        <w:pStyle w:val="1tekst"/>
        <w:spacing w:before="0" w:beforeAutospacing="0" w:after="0" w:afterAutospacing="0"/>
        <w:ind w:right="150" w:firstLine="851"/>
        <w:jc w:val="both"/>
        <w:rPr>
          <w:color w:val="000000"/>
          <w:sz w:val="26"/>
          <w:szCs w:val="26"/>
        </w:rPr>
      </w:pPr>
      <w:r w:rsidRPr="007D357C">
        <w:rPr>
          <w:color w:val="000000"/>
          <w:sz w:val="26"/>
          <w:szCs w:val="26"/>
        </w:rPr>
        <w:t>Привредни субјекти који изгубе право на коришћење умањења јавних прихода и олакшица за измиривање обавеза прописаних овом Одлуком дужни су да плате све обавезе за које им је одобрено одлагање плаћања заједно са припадајућом каматом обрачунатом по стопи по којој се врши обрачун камате за кашњење у исплати пореских обавеза која се рачуна почев од дана када су наведене обавезе доспеле за плаћање у складу са законима којим се уређује плаћање одговарајуће обавезе, најкасније у року од пет дана од дана престанка права на коришћење умањења јавних прихода и олакшице за измиривање обавеза.</w:t>
      </w:r>
    </w:p>
    <w:p w:rsidR="00C122E7" w:rsidRPr="007D357C" w:rsidRDefault="00C122E7" w:rsidP="00C122E7">
      <w:pPr>
        <w:ind w:left="360" w:firstLine="360"/>
        <w:jc w:val="center"/>
        <w:rPr>
          <w:sz w:val="26"/>
          <w:szCs w:val="26"/>
        </w:rPr>
      </w:pPr>
    </w:p>
    <w:p w:rsidR="00C122E7" w:rsidRPr="007D357C" w:rsidRDefault="00C122E7" w:rsidP="00C122E7">
      <w:pPr>
        <w:ind w:firstLine="360"/>
        <w:jc w:val="center"/>
        <w:rPr>
          <w:b/>
          <w:sz w:val="26"/>
          <w:szCs w:val="26"/>
        </w:rPr>
      </w:pPr>
      <w:r w:rsidRPr="007D357C">
        <w:rPr>
          <w:b/>
          <w:sz w:val="26"/>
          <w:szCs w:val="26"/>
        </w:rPr>
        <w:t>Члан 8.</w:t>
      </w:r>
    </w:p>
    <w:p w:rsidR="00C122E7" w:rsidRPr="007D357C" w:rsidRDefault="00C122E7" w:rsidP="00C122E7">
      <w:pPr>
        <w:ind w:firstLine="851"/>
        <w:jc w:val="both"/>
        <w:rPr>
          <w:sz w:val="26"/>
          <w:szCs w:val="26"/>
        </w:rPr>
      </w:pPr>
      <w:r w:rsidRPr="007D357C">
        <w:rPr>
          <w:sz w:val="26"/>
          <w:szCs w:val="26"/>
        </w:rPr>
        <w:t>Ова Одлука ступа на снагу даном објављивања у „Службеном гласнику града Врања“</w:t>
      </w:r>
      <w:r>
        <w:rPr>
          <w:sz w:val="26"/>
          <w:szCs w:val="26"/>
        </w:rPr>
        <w:t>.</w:t>
      </w:r>
    </w:p>
    <w:p w:rsidR="00C122E7" w:rsidRPr="007D357C" w:rsidRDefault="00C122E7" w:rsidP="00C122E7">
      <w:pPr>
        <w:ind w:left="360" w:firstLine="360"/>
        <w:jc w:val="center"/>
        <w:rPr>
          <w:sz w:val="26"/>
          <w:szCs w:val="26"/>
        </w:rPr>
      </w:pPr>
    </w:p>
    <w:p w:rsidR="00C122E7" w:rsidRDefault="00C122E7" w:rsidP="00C122E7">
      <w:pPr>
        <w:pStyle w:val="BodyText2"/>
        <w:spacing w:after="0" w:line="240" w:lineRule="auto"/>
        <w:ind w:firstLine="144"/>
        <w:jc w:val="center"/>
        <w:rPr>
          <w:b/>
          <w:sz w:val="24"/>
          <w:szCs w:val="24"/>
        </w:rPr>
      </w:pPr>
      <w:r>
        <w:rPr>
          <w:b/>
          <w:sz w:val="24"/>
          <w:szCs w:val="24"/>
        </w:rPr>
        <w:t>ГРАДСКО ВЕЋЕ ГРАДА ВРАЊА,</w:t>
      </w:r>
    </w:p>
    <w:p w:rsidR="00C122E7" w:rsidRDefault="00C122E7" w:rsidP="00C122E7">
      <w:pPr>
        <w:pStyle w:val="BodyText2"/>
        <w:spacing w:after="0" w:line="240" w:lineRule="auto"/>
        <w:ind w:firstLine="144"/>
        <w:jc w:val="center"/>
        <w:rPr>
          <w:b/>
          <w:sz w:val="24"/>
          <w:szCs w:val="24"/>
          <w:lang w:val="sr-Cyrl-CS"/>
        </w:rPr>
      </w:pPr>
      <w:r>
        <w:rPr>
          <w:b/>
          <w:sz w:val="24"/>
          <w:szCs w:val="24"/>
          <w:lang w:val="sr-Cyrl-CS"/>
        </w:rPr>
        <w:t>д</w:t>
      </w:r>
      <w:r>
        <w:rPr>
          <w:b/>
          <w:sz w:val="24"/>
          <w:szCs w:val="24"/>
        </w:rPr>
        <w:t>ана</w:t>
      </w:r>
      <w:r>
        <w:rPr>
          <w:b/>
          <w:sz w:val="24"/>
          <w:szCs w:val="24"/>
          <w:lang w:val="sr-Cyrl-CS"/>
        </w:rPr>
        <w:t>: 05.05.2020.</w:t>
      </w:r>
      <w:r>
        <w:rPr>
          <w:b/>
          <w:sz w:val="24"/>
          <w:szCs w:val="24"/>
        </w:rPr>
        <w:t>године, број: 06-77/20</w:t>
      </w:r>
      <w:r>
        <w:rPr>
          <w:b/>
          <w:sz w:val="24"/>
          <w:szCs w:val="24"/>
          <w:lang w:val="sr-Cyrl-CS"/>
        </w:rPr>
        <w:t>20</w:t>
      </w:r>
      <w:r>
        <w:rPr>
          <w:b/>
          <w:sz w:val="24"/>
          <w:szCs w:val="24"/>
        </w:rPr>
        <w:t>-04</w:t>
      </w:r>
    </w:p>
    <w:p w:rsidR="00C122E7" w:rsidRDefault="00C122E7" w:rsidP="00C122E7">
      <w:pPr>
        <w:pStyle w:val="BodyText2"/>
        <w:spacing w:after="0" w:line="240" w:lineRule="auto"/>
        <w:ind w:firstLine="144"/>
        <w:jc w:val="center"/>
        <w:rPr>
          <w:b/>
          <w:sz w:val="24"/>
          <w:szCs w:val="24"/>
          <w:lang w:val="sr-Cyrl-CS"/>
        </w:rPr>
      </w:pPr>
    </w:p>
    <w:p w:rsidR="00C122E7" w:rsidRDefault="00C122E7" w:rsidP="00C122E7">
      <w:pPr>
        <w:jc w:val="both"/>
        <w:rPr>
          <w:b/>
          <w:sz w:val="24"/>
          <w:szCs w:val="24"/>
          <w:lang w:val="sr-Cyrl-C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lang w:val="sr-Cyrl-CS"/>
        </w:rPr>
        <w:t>ПРЕДСЕДНИК</w:t>
      </w:r>
    </w:p>
    <w:p w:rsidR="00C122E7" w:rsidRDefault="00C122E7" w:rsidP="00C122E7">
      <w:pPr>
        <w:jc w:val="both"/>
        <w:rPr>
          <w:b/>
          <w:sz w:val="24"/>
          <w:szCs w:val="24"/>
          <w:lang w:val="sr-Cyrl-CS"/>
        </w:rPr>
      </w:pP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t xml:space="preserve">         ГРАДСКОГ ВЕЋА,</w:t>
      </w:r>
    </w:p>
    <w:p w:rsidR="00C122E7" w:rsidRPr="007D357C" w:rsidRDefault="00C122E7" w:rsidP="00C122E7">
      <w:pPr>
        <w:ind w:left="360" w:firstLine="360"/>
        <w:jc w:val="center"/>
        <w:rPr>
          <w:sz w:val="26"/>
          <w:szCs w:val="26"/>
        </w:rPr>
      </w:pP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r>
        <w:rPr>
          <w:b/>
          <w:sz w:val="24"/>
          <w:szCs w:val="24"/>
          <w:lang w:val="sr-Cyrl-CS"/>
        </w:rPr>
        <w:t>др Слободан Миленковић</w:t>
      </w:r>
      <w:r w:rsidRPr="007D357C">
        <w:rPr>
          <w:sz w:val="26"/>
          <w:szCs w:val="26"/>
        </w:rPr>
        <w:tab/>
      </w:r>
    </w:p>
    <w:p w:rsidR="00C122E7" w:rsidRPr="007D357C" w:rsidRDefault="00C122E7" w:rsidP="00C122E7">
      <w:pPr>
        <w:rPr>
          <w:b/>
          <w:sz w:val="26"/>
          <w:szCs w:val="26"/>
        </w:rPr>
      </w:pPr>
    </w:p>
    <w:p w:rsidR="00602209" w:rsidRDefault="00602209"/>
    <w:sectPr w:rsidR="00602209" w:rsidSect="006022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8103D"/>
    <w:multiLevelType w:val="hybridMultilevel"/>
    <w:tmpl w:val="31169FEC"/>
    <w:lvl w:ilvl="0" w:tplc="84066A6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535473BF"/>
    <w:multiLevelType w:val="hybridMultilevel"/>
    <w:tmpl w:val="15E07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E00EB5"/>
    <w:multiLevelType w:val="hybridMultilevel"/>
    <w:tmpl w:val="BC20CF38"/>
    <w:lvl w:ilvl="0" w:tplc="E23A69C8">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22E7"/>
    <w:rsid w:val="004A6E45"/>
    <w:rsid w:val="00602209"/>
    <w:rsid w:val="00C12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2E7"/>
    <w:pPr>
      <w:ind w:left="0" w:right="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locked/>
    <w:rsid w:val="00C122E7"/>
    <w:rPr>
      <w:rFonts w:ascii="Times New Roman" w:eastAsia="Times New Roman" w:hAnsi="Times New Roman" w:cs="Times New Roman"/>
      <w:sz w:val="20"/>
      <w:szCs w:val="20"/>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C122E7"/>
    <w:pPr>
      <w:ind w:left="720"/>
      <w:contextualSpacing/>
    </w:pPr>
  </w:style>
  <w:style w:type="paragraph" w:customStyle="1" w:styleId="1tekst">
    <w:name w:val="_1tekst"/>
    <w:basedOn w:val="Normal"/>
    <w:rsid w:val="00C122E7"/>
    <w:pPr>
      <w:spacing w:before="100" w:beforeAutospacing="1" w:after="100" w:afterAutospacing="1"/>
    </w:pPr>
    <w:rPr>
      <w:sz w:val="24"/>
      <w:szCs w:val="24"/>
    </w:rPr>
  </w:style>
  <w:style w:type="paragraph" w:styleId="BodyText2">
    <w:name w:val="Body Text 2"/>
    <w:basedOn w:val="Normal"/>
    <w:link w:val="BodyText2Char"/>
    <w:uiPriority w:val="99"/>
    <w:semiHidden/>
    <w:unhideWhenUsed/>
    <w:rsid w:val="00C122E7"/>
    <w:pPr>
      <w:spacing w:after="120" w:line="480" w:lineRule="auto"/>
    </w:pPr>
    <w:rPr>
      <w:sz w:val="26"/>
      <w:szCs w:val="26"/>
    </w:rPr>
  </w:style>
  <w:style w:type="character" w:customStyle="1" w:styleId="BodyText2Char">
    <w:name w:val="Body Text 2 Char"/>
    <w:basedOn w:val="DefaultParagraphFont"/>
    <w:link w:val="BodyText2"/>
    <w:uiPriority w:val="99"/>
    <w:semiHidden/>
    <w:rsid w:val="00C122E7"/>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1</cp:revision>
  <dcterms:created xsi:type="dcterms:W3CDTF">2020-07-23T07:42:00Z</dcterms:created>
  <dcterms:modified xsi:type="dcterms:W3CDTF">2020-07-23T07:43:00Z</dcterms:modified>
</cp:coreProperties>
</file>